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C0" w:rsidRPr="00651548" w:rsidRDefault="002B6FC0">
      <w:pPr>
        <w:jc w:val="center"/>
        <w:rPr>
          <w:b/>
          <w:i/>
          <w:sz w:val="32"/>
        </w:rPr>
      </w:pPr>
      <w:r w:rsidRPr="00651548">
        <w:rPr>
          <w:b/>
          <w:i/>
          <w:sz w:val="32"/>
        </w:rPr>
        <w:t>News Release</w:t>
      </w:r>
    </w:p>
    <w:p w:rsidR="00117BEC" w:rsidRPr="00B27D77" w:rsidRDefault="00117BEC">
      <w:pPr>
        <w:jc w:val="center"/>
        <w:rPr>
          <w:b/>
          <w:i/>
        </w:rPr>
      </w:pPr>
    </w:p>
    <w:p w:rsidR="002B6FC0" w:rsidRPr="00B27D77" w:rsidRDefault="008B2CCE" w:rsidP="00117BEC">
      <w:pPr>
        <w:spacing w:line="360" w:lineRule="auto"/>
        <w:rPr>
          <w:bCs/>
          <w:color w:val="000000"/>
        </w:rPr>
      </w:pPr>
      <w:r>
        <w:rPr>
          <w:b/>
          <w:color w:val="000000"/>
        </w:rPr>
        <w:t>FOR IMMEDIATE RELEASE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C07353">
        <w:rPr>
          <w:b/>
          <w:color w:val="000000"/>
        </w:rPr>
        <w:t>MIC1322</w:t>
      </w:r>
      <w:r w:rsidR="00117BEC" w:rsidRPr="00B27D77">
        <w:rPr>
          <w:b/>
          <w:color w:val="000000"/>
        </w:rPr>
        <w:tab/>
      </w:r>
    </w:p>
    <w:p w:rsidR="00117BEC" w:rsidRPr="00B27D77" w:rsidRDefault="00117BEC" w:rsidP="00117BEC">
      <w:pPr>
        <w:tabs>
          <w:tab w:val="left" w:pos="1152"/>
        </w:tabs>
        <w:rPr>
          <w:b/>
          <w:color w:val="000000"/>
        </w:rPr>
      </w:pPr>
      <w:r w:rsidRPr="00B27D77">
        <w:rPr>
          <w:b/>
          <w:color w:val="000000"/>
        </w:rPr>
        <w:t xml:space="preserve">Contacts: </w:t>
      </w:r>
      <w:r w:rsidRPr="00B27D77">
        <w:rPr>
          <w:b/>
          <w:color w:val="000000"/>
        </w:rPr>
        <w:tab/>
        <w:t>Client:</w:t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</w:r>
      <w:r w:rsidRPr="00B27D77">
        <w:rPr>
          <w:b/>
          <w:color w:val="000000"/>
        </w:rPr>
        <w:tab/>
        <w:t>Agency: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b/>
          <w:color w:val="000000"/>
        </w:rPr>
        <w:tab/>
      </w:r>
      <w:r w:rsidRPr="00B27D77">
        <w:rPr>
          <w:color w:val="000000"/>
        </w:rPr>
        <w:t xml:space="preserve">Christy Randolph                              </w:t>
      </w:r>
      <w:r w:rsidRPr="00B27D77">
        <w:rPr>
          <w:color w:val="000000"/>
        </w:rPr>
        <w:tab/>
      </w:r>
      <w:r w:rsidRPr="00B27D77">
        <w:rPr>
          <w:color w:val="000000"/>
        </w:rPr>
        <w:tab/>
        <w:t>Jeffry Caudill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  <w:t>Marketing Associate</w:t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  <w:t>President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  <w:t>Michelman</w:t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  <w:t>Gingerquill, Inc.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  <w:t>(513) 794-4225</w:t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</w:r>
      <w:r w:rsidRPr="00B27D77">
        <w:rPr>
          <w:color w:val="000000"/>
        </w:rPr>
        <w:tab/>
        <w:t>(513) 448-1140</w:t>
      </w:r>
    </w:p>
    <w:p w:rsidR="00117BEC" w:rsidRPr="00B27D77" w:rsidRDefault="00117BEC" w:rsidP="00117BEC">
      <w:pPr>
        <w:tabs>
          <w:tab w:val="left" w:pos="1152"/>
        </w:tabs>
        <w:rPr>
          <w:color w:val="000000"/>
        </w:rPr>
      </w:pPr>
      <w:r w:rsidRPr="00B27D77">
        <w:rPr>
          <w:color w:val="000000"/>
        </w:rPr>
        <w:tab/>
      </w:r>
      <w:hyperlink r:id="rId7" w:history="1">
        <w:r w:rsidRPr="00B27D77">
          <w:rPr>
            <w:rStyle w:val="Hyperlink"/>
          </w:rPr>
          <w:t>ChristyRandolph@Michelman.com</w:t>
        </w:r>
      </w:hyperlink>
      <w:r w:rsidRPr="00B27D77">
        <w:rPr>
          <w:color w:val="000000"/>
        </w:rPr>
        <w:tab/>
      </w:r>
      <w:r w:rsidRPr="00B27D77">
        <w:rPr>
          <w:color w:val="000000"/>
        </w:rPr>
        <w:tab/>
      </w:r>
      <w:hyperlink r:id="rId8" w:history="1">
        <w:r w:rsidRPr="00B27D77">
          <w:rPr>
            <w:rStyle w:val="Hyperlink"/>
          </w:rPr>
          <w:t>jcaudill@Gingerquill.com</w:t>
        </w:r>
      </w:hyperlink>
    </w:p>
    <w:p w:rsidR="000E1D8D" w:rsidRPr="00B27D77" w:rsidRDefault="000E1D8D">
      <w:pPr>
        <w:rPr>
          <w:b/>
          <w:i/>
        </w:rPr>
      </w:pPr>
    </w:p>
    <w:p w:rsidR="008B2CCE" w:rsidRDefault="008B2CCE" w:rsidP="00EE1976">
      <w:pPr>
        <w:pStyle w:val="BodyText"/>
      </w:pPr>
      <w:r>
        <w:t>Ecronova Polymer</w:t>
      </w:r>
      <w:r w:rsidR="00EE1976" w:rsidRPr="00B27D77">
        <w:t xml:space="preserve"> </w:t>
      </w:r>
      <w:r>
        <w:t xml:space="preserve">Presentation at European Coatings Conference to Focus on </w:t>
      </w:r>
    </w:p>
    <w:p w:rsidR="00D56E97" w:rsidRPr="00B27D77" w:rsidRDefault="008B2CCE" w:rsidP="00EE1976">
      <w:pPr>
        <w:pStyle w:val="BodyText"/>
      </w:pPr>
      <w:r>
        <w:t>Polymers and Additives for High Performance Floor Coatings</w:t>
      </w:r>
    </w:p>
    <w:p w:rsidR="002B6FC0" w:rsidRPr="00B27D77" w:rsidRDefault="002B6FC0">
      <w:pPr>
        <w:spacing w:line="360" w:lineRule="auto"/>
      </w:pPr>
    </w:p>
    <w:p w:rsidR="00430B89" w:rsidRDefault="002B6FC0" w:rsidP="00CF2C89">
      <w:pPr>
        <w:pStyle w:val="NormalWeb"/>
        <w:spacing w:before="0" w:beforeAutospacing="0" w:after="0" w:afterAutospacing="0"/>
      </w:pPr>
      <w:r w:rsidRPr="00B27D77">
        <w:rPr>
          <w:b/>
        </w:rPr>
        <w:t>CINCINNATI, OH (</w:t>
      </w:r>
      <w:r w:rsidR="00C07353">
        <w:rPr>
          <w:b/>
        </w:rPr>
        <w:t>December 3</w:t>
      </w:r>
      <w:r w:rsidR="00CD2169" w:rsidRPr="00B27D77">
        <w:rPr>
          <w:b/>
        </w:rPr>
        <w:t>, 2013</w:t>
      </w:r>
      <w:r w:rsidR="00092342" w:rsidRPr="00B27D77">
        <w:rPr>
          <w:b/>
        </w:rPr>
        <w:t>)</w:t>
      </w:r>
      <w:r w:rsidR="00092342" w:rsidRPr="00B27D77">
        <w:t xml:space="preserve"> –</w:t>
      </w:r>
      <w:r w:rsidR="00CF2C89">
        <w:t xml:space="preserve"> </w:t>
      </w:r>
      <w:r w:rsidR="008B2CCE">
        <w:t xml:space="preserve">Ms. Martha </w:t>
      </w:r>
      <w:proofErr w:type="spellStart"/>
      <w:r w:rsidR="008B2CCE">
        <w:t>Bazyluk</w:t>
      </w:r>
      <w:proofErr w:type="spellEnd"/>
      <w:r w:rsidR="008104CF">
        <w:t xml:space="preserve">, Head of Technical Service, </w:t>
      </w:r>
      <w:r w:rsidR="008B2CCE">
        <w:t xml:space="preserve">at </w:t>
      </w:r>
      <w:r w:rsidR="00B56523">
        <w:t xml:space="preserve">Ecronova Polymer </w:t>
      </w:r>
      <w:r w:rsidR="008B2CCE">
        <w:t>will present a paper at the European Coatings Conference being held December 3</w:t>
      </w:r>
      <w:r w:rsidR="00430B89">
        <w:t xml:space="preserve">-4, 2013 in Dusseldorf, Germany.  The paper is </w:t>
      </w:r>
      <w:r w:rsidR="008B2CCE">
        <w:t>entitled “High Performance Solvent Free Polymers and Addi</w:t>
      </w:r>
      <w:bookmarkStart w:id="0" w:name="_GoBack"/>
      <w:bookmarkEnd w:id="0"/>
      <w:r w:rsidR="008B2CCE">
        <w:t>tives in Waterborne Floor Coating Formulations for Enhanced Durability an</w:t>
      </w:r>
      <w:r w:rsidR="00430B89">
        <w:t>d Functionality.</w:t>
      </w:r>
      <w:r w:rsidR="008B2CCE">
        <w:t>”</w:t>
      </w:r>
      <w:r w:rsidR="00B56523">
        <w:t xml:space="preserve">  </w:t>
      </w:r>
    </w:p>
    <w:p w:rsidR="00430B89" w:rsidRDefault="00430B89" w:rsidP="00CF2C89">
      <w:pPr>
        <w:pStyle w:val="NormalWeb"/>
        <w:spacing w:before="0" w:beforeAutospacing="0" w:after="0" w:afterAutospacing="0"/>
      </w:pPr>
    </w:p>
    <w:p w:rsidR="00090578" w:rsidRDefault="00430B89" w:rsidP="00CF2C89">
      <w:pPr>
        <w:pStyle w:val="NormalWeb"/>
        <w:spacing w:before="0" w:beforeAutospacing="0" w:after="0" w:afterAutospacing="0"/>
      </w:pPr>
      <w:r>
        <w:t xml:space="preserve">Floor coating manufacturers are being called on to develop </w:t>
      </w:r>
      <w:r w:rsidR="004B7F35">
        <w:t>more durable, higher performance, and environmentally friendly formulations</w:t>
      </w:r>
      <w:r w:rsidR="00090578">
        <w:t xml:space="preserve"> for their customers</w:t>
      </w:r>
      <w:r w:rsidR="004B7F35">
        <w:t xml:space="preserve">.  Ms. </w:t>
      </w:r>
      <w:proofErr w:type="spellStart"/>
      <w:r w:rsidR="004B7F35">
        <w:t>B</w:t>
      </w:r>
      <w:r>
        <w:t>azyluk’s</w:t>
      </w:r>
      <w:proofErr w:type="spellEnd"/>
      <w:r>
        <w:t xml:space="preserve"> presentation </w:t>
      </w:r>
      <w:r w:rsidR="004B7F35">
        <w:t xml:space="preserve">will cover the challenges manufacturers face in their quest for high performance attributes including water, chemical and scratch resistance, low dirt pickup and anti-slip, while </w:t>
      </w:r>
      <w:r w:rsidR="00090578">
        <w:t>using solvent free p</w:t>
      </w:r>
      <w:r w:rsidR="004B7F35">
        <w:t>olymers and addi</w:t>
      </w:r>
      <w:r w:rsidR="00090578">
        <w:t xml:space="preserve">tives in their </w:t>
      </w:r>
      <w:r w:rsidR="004B7F35">
        <w:t>formulations.</w:t>
      </w:r>
      <w:r w:rsidR="00090578">
        <w:t xml:space="preserve">  Ms. </w:t>
      </w:r>
      <w:proofErr w:type="spellStart"/>
      <w:r w:rsidR="00090578">
        <w:t>Basyluk</w:t>
      </w:r>
      <w:proofErr w:type="spellEnd"/>
      <w:r w:rsidR="00090578">
        <w:t xml:space="preserve"> will offer solutions to these challenges backed by test data.</w:t>
      </w:r>
    </w:p>
    <w:p w:rsidR="00090578" w:rsidRDefault="00090578" w:rsidP="00CF2C89">
      <w:pPr>
        <w:pStyle w:val="NormalWeb"/>
        <w:spacing w:before="0" w:beforeAutospacing="0" w:after="0" w:afterAutospacing="0"/>
      </w:pPr>
    </w:p>
    <w:p w:rsidR="00090578" w:rsidRDefault="00090578" w:rsidP="00090578">
      <w:r>
        <w:t xml:space="preserve">A copy of the presentation is available by emailing </w:t>
      </w:r>
      <w:hyperlink r:id="rId9" w:history="1">
        <w:r w:rsidRPr="002135EC">
          <w:rPr>
            <w:rStyle w:val="Hyperlink"/>
          </w:rPr>
          <w:t>info@michelman.com</w:t>
        </w:r>
      </w:hyperlink>
      <w:r>
        <w:t xml:space="preserve"> and including “European Coatings Conference 2013 Presentation” in the subject line.</w:t>
      </w:r>
    </w:p>
    <w:p w:rsidR="00CF2C89" w:rsidRPr="00B27D77" w:rsidRDefault="00CF2C89" w:rsidP="00DC6250">
      <w:pPr>
        <w:pStyle w:val="NormalWeb"/>
        <w:spacing w:before="0" w:beforeAutospacing="0" w:after="0" w:afterAutospacing="0"/>
        <w:rPr>
          <w:bCs/>
        </w:rPr>
      </w:pPr>
    </w:p>
    <w:p w:rsidR="00EE1976" w:rsidRPr="00B27D77" w:rsidRDefault="00EE1976" w:rsidP="00EE1976">
      <w:pPr>
        <w:pStyle w:val="BodyText"/>
        <w:rPr>
          <w:rFonts w:eastAsia="Times"/>
        </w:rPr>
      </w:pPr>
      <w:r w:rsidRPr="00B27D77">
        <w:rPr>
          <w:rFonts w:eastAsia="Times"/>
        </w:rPr>
        <w:t>###</w:t>
      </w:r>
    </w:p>
    <w:p w:rsidR="00EE1976" w:rsidRPr="00B27D77" w:rsidRDefault="00EE1976" w:rsidP="00EE1976">
      <w:pPr>
        <w:pStyle w:val="BodyText"/>
        <w:rPr>
          <w:rFonts w:eastAsia="Times"/>
          <w:b w:val="0"/>
        </w:rPr>
      </w:pPr>
    </w:p>
    <w:p w:rsidR="00EE1976" w:rsidRPr="00B27D77" w:rsidRDefault="00EE1976" w:rsidP="00EE1976">
      <w:pPr>
        <w:shd w:val="clear" w:color="auto" w:fill="FFFFFF"/>
        <w:spacing w:line="210" w:lineRule="atLeast"/>
        <w:rPr>
          <w:b/>
        </w:rPr>
      </w:pPr>
      <w:r w:rsidRPr="00B27D77">
        <w:rPr>
          <w:b/>
        </w:rPr>
        <w:t>About Michelman</w:t>
      </w:r>
    </w:p>
    <w:p w:rsidR="00EE1976" w:rsidRPr="00B27D77" w:rsidRDefault="00EE1976" w:rsidP="00EE1976">
      <w:pPr>
        <w:pStyle w:val="section1"/>
        <w:spacing w:before="0" w:beforeAutospacing="0" w:after="0" w:afterAutospacing="0"/>
      </w:pPr>
      <w:r w:rsidRPr="00B27D77">
        <w:t>Michelman is a global developer of water-based barrier and functional coatings for flexible film packaging, paperboard, and corrugated cartons; and water-based surface modifiers, additives and polymers for numerous industries including wood and floor care, industrial coatings, inks, fibers, composi</w:t>
      </w:r>
      <w:r w:rsidR="00CF2C89">
        <w:t>tes, and construction products.</w:t>
      </w:r>
      <w:r w:rsidRPr="00B27D77">
        <w:t xml:space="preserve"> Michelman serves its multinational and regional customers with production facilities in the U.S., Europe and Singapore, and a worldwide network of highly trained field technical support personnel.</w:t>
      </w:r>
    </w:p>
    <w:p w:rsidR="00EE1976" w:rsidRPr="00B27D77" w:rsidRDefault="00EE1976" w:rsidP="00EE1976">
      <w:pPr>
        <w:rPr>
          <w:color w:val="000000"/>
        </w:rPr>
      </w:pP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Michelman Global Headquarters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9080 Shell Road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Cincinnati, OH  45236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1-800-333-1723 (US &amp; Canada); (513) 793-7766 (Worldwide)</w:t>
      </w:r>
    </w:p>
    <w:p w:rsidR="00EE1976" w:rsidRPr="00B27D77" w:rsidRDefault="00EE1976" w:rsidP="00EE1976">
      <w:pPr>
        <w:rPr>
          <w:color w:val="000000"/>
        </w:rPr>
      </w:pPr>
      <w:r w:rsidRPr="00B27D77">
        <w:rPr>
          <w:color w:val="000000"/>
        </w:rPr>
        <w:t>(513) 793-2504 (Fax)</w:t>
      </w:r>
    </w:p>
    <w:p w:rsidR="002B6FC0" w:rsidRPr="00B27D77" w:rsidRDefault="00D42A3E" w:rsidP="00EE1976">
      <w:pPr>
        <w:rPr>
          <w:color w:val="000000"/>
        </w:rPr>
      </w:pPr>
      <w:hyperlink r:id="rId10" w:history="1">
        <w:r w:rsidR="00EE1976" w:rsidRPr="00B27D77">
          <w:rPr>
            <w:rStyle w:val="Hyperlink"/>
            <w:color w:val="000000"/>
          </w:rPr>
          <w:t>www.michelman.com</w:t>
        </w:r>
      </w:hyperlink>
    </w:p>
    <w:sectPr w:rsidR="002B6FC0" w:rsidRPr="00B27D77">
      <w:headerReference w:type="default" r:id="rId11"/>
      <w:pgSz w:w="12240" w:h="15840"/>
      <w:pgMar w:top="108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3E" w:rsidRDefault="00D42A3E">
      <w:r>
        <w:separator/>
      </w:r>
    </w:p>
  </w:endnote>
  <w:endnote w:type="continuationSeparator" w:id="0">
    <w:p w:rsidR="00D42A3E" w:rsidRDefault="00D4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3E" w:rsidRDefault="00D42A3E">
      <w:r>
        <w:separator/>
      </w:r>
    </w:p>
  </w:footnote>
  <w:footnote w:type="continuationSeparator" w:id="0">
    <w:p w:rsidR="00D42A3E" w:rsidRDefault="00D4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548" w:rsidRDefault="00651548" w:rsidP="00651548">
    <w:pPr>
      <w:pStyle w:val="Header"/>
      <w:tabs>
        <w:tab w:val="clear" w:pos="4320"/>
        <w:tab w:val="clear" w:pos="8640"/>
        <w:tab w:val="left" w:pos="2715"/>
      </w:tabs>
      <w:jc w:val="center"/>
    </w:pPr>
    <w:r>
      <w:rPr>
        <w:noProof/>
      </w:rPr>
      <w:drawing>
        <wp:inline distT="0" distB="0" distL="0" distR="0" wp14:anchorId="15E5CD9D" wp14:editId="2C0DB4B6">
          <wp:extent cx="3114675" cy="885825"/>
          <wp:effectExtent l="0" t="0" r="9525" b="9525"/>
          <wp:docPr id="1" name="Picture 1" descr="gingerqu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ngerqui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7C1E"/>
    <w:multiLevelType w:val="hybridMultilevel"/>
    <w:tmpl w:val="9B4AFA62"/>
    <w:lvl w:ilvl="0" w:tplc="5E8A53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10A5E"/>
    <w:multiLevelType w:val="hybridMultilevel"/>
    <w:tmpl w:val="DA8E2684"/>
    <w:lvl w:ilvl="0" w:tplc="3FC4A8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8A53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376E3"/>
    <w:multiLevelType w:val="hybridMultilevel"/>
    <w:tmpl w:val="458C5B46"/>
    <w:lvl w:ilvl="0" w:tplc="3FC4A8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D1088"/>
    <w:multiLevelType w:val="hybridMultilevel"/>
    <w:tmpl w:val="E1AE4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E0"/>
    <w:rsid w:val="00005582"/>
    <w:rsid w:val="00007F29"/>
    <w:rsid w:val="00090578"/>
    <w:rsid w:val="00092342"/>
    <w:rsid w:val="000A128C"/>
    <w:rsid w:val="000E1D8D"/>
    <w:rsid w:val="000E6761"/>
    <w:rsid w:val="0010179C"/>
    <w:rsid w:val="001059BF"/>
    <w:rsid w:val="001150AF"/>
    <w:rsid w:val="00117BEC"/>
    <w:rsid w:val="00121C8E"/>
    <w:rsid w:val="0013123E"/>
    <w:rsid w:val="001509FE"/>
    <w:rsid w:val="0016715D"/>
    <w:rsid w:val="00195638"/>
    <w:rsid w:val="001C4EFE"/>
    <w:rsid w:val="00203BAF"/>
    <w:rsid w:val="00212A14"/>
    <w:rsid w:val="00264B59"/>
    <w:rsid w:val="00283DED"/>
    <w:rsid w:val="002B6FC0"/>
    <w:rsid w:val="002D336B"/>
    <w:rsid w:val="00302A0C"/>
    <w:rsid w:val="003A0653"/>
    <w:rsid w:val="003A488F"/>
    <w:rsid w:val="003B1E31"/>
    <w:rsid w:val="00430B89"/>
    <w:rsid w:val="00434CA0"/>
    <w:rsid w:val="004551E0"/>
    <w:rsid w:val="00481289"/>
    <w:rsid w:val="004A67FA"/>
    <w:rsid w:val="004B7F35"/>
    <w:rsid w:val="004C0455"/>
    <w:rsid w:val="004D735E"/>
    <w:rsid w:val="004E3366"/>
    <w:rsid w:val="004F3112"/>
    <w:rsid w:val="005202B8"/>
    <w:rsid w:val="005305C7"/>
    <w:rsid w:val="00531082"/>
    <w:rsid w:val="00550282"/>
    <w:rsid w:val="00560FCB"/>
    <w:rsid w:val="005E20E1"/>
    <w:rsid w:val="00617451"/>
    <w:rsid w:val="0062122F"/>
    <w:rsid w:val="0062750F"/>
    <w:rsid w:val="00644380"/>
    <w:rsid w:val="006510C6"/>
    <w:rsid w:val="00651548"/>
    <w:rsid w:val="006713C1"/>
    <w:rsid w:val="006A1420"/>
    <w:rsid w:val="006A6A92"/>
    <w:rsid w:val="006D79F4"/>
    <w:rsid w:val="00764171"/>
    <w:rsid w:val="0076725B"/>
    <w:rsid w:val="00770A7C"/>
    <w:rsid w:val="0077156C"/>
    <w:rsid w:val="007802D0"/>
    <w:rsid w:val="007958C0"/>
    <w:rsid w:val="007A73C6"/>
    <w:rsid w:val="007D5179"/>
    <w:rsid w:val="007F119C"/>
    <w:rsid w:val="007F3A5D"/>
    <w:rsid w:val="008104CF"/>
    <w:rsid w:val="008135F4"/>
    <w:rsid w:val="00877543"/>
    <w:rsid w:val="00894967"/>
    <w:rsid w:val="008B2CCE"/>
    <w:rsid w:val="008D7542"/>
    <w:rsid w:val="0090764C"/>
    <w:rsid w:val="00910AC1"/>
    <w:rsid w:val="00954730"/>
    <w:rsid w:val="00985C1C"/>
    <w:rsid w:val="009B541F"/>
    <w:rsid w:val="009D1FFF"/>
    <w:rsid w:val="009F2B7E"/>
    <w:rsid w:val="00A01C8D"/>
    <w:rsid w:val="00A41EEA"/>
    <w:rsid w:val="00A50B60"/>
    <w:rsid w:val="00A67F2C"/>
    <w:rsid w:val="00A95714"/>
    <w:rsid w:val="00AA6851"/>
    <w:rsid w:val="00AB0B55"/>
    <w:rsid w:val="00AC6CBF"/>
    <w:rsid w:val="00B22643"/>
    <w:rsid w:val="00B27D77"/>
    <w:rsid w:val="00B4063A"/>
    <w:rsid w:val="00B56523"/>
    <w:rsid w:val="00B92EE7"/>
    <w:rsid w:val="00BA3FDC"/>
    <w:rsid w:val="00BC69BF"/>
    <w:rsid w:val="00BD2F6A"/>
    <w:rsid w:val="00C07353"/>
    <w:rsid w:val="00C439DD"/>
    <w:rsid w:val="00CA3FC1"/>
    <w:rsid w:val="00CC6CA8"/>
    <w:rsid w:val="00CD2169"/>
    <w:rsid w:val="00CF13AB"/>
    <w:rsid w:val="00CF2C89"/>
    <w:rsid w:val="00D13678"/>
    <w:rsid w:val="00D14FDD"/>
    <w:rsid w:val="00D42A3E"/>
    <w:rsid w:val="00D56E97"/>
    <w:rsid w:val="00D5784F"/>
    <w:rsid w:val="00D70D7B"/>
    <w:rsid w:val="00DA2ADA"/>
    <w:rsid w:val="00DA78CD"/>
    <w:rsid w:val="00DC6250"/>
    <w:rsid w:val="00E30556"/>
    <w:rsid w:val="00E61720"/>
    <w:rsid w:val="00E66C4C"/>
    <w:rsid w:val="00E90D92"/>
    <w:rsid w:val="00EA2516"/>
    <w:rsid w:val="00EA66CB"/>
    <w:rsid w:val="00ED4E96"/>
    <w:rsid w:val="00EE1976"/>
    <w:rsid w:val="00F02D30"/>
    <w:rsid w:val="00F2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7A32ED-6464-4301-BC6D-0FB14182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51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C0455"/>
    <w:rPr>
      <w:color w:val="800080" w:themeColor="followedHyperlink"/>
      <w:u w:val="single"/>
    </w:rPr>
  </w:style>
  <w:style w:type="paragraph" w:customStyle="1" w:styleId="section1">
    <w:name w:val="section1"/>
    <w:basedOn w:val="Normal"/>
    <w:rsid w:val="00DC6250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EE1976"/>
    <w:rPr>
      <w:b/>
      <w:bCs/>
      <w:sz w:val="24"/>
      <w:szCs w:val="24"/>
    </w:rPr>
  </w:style>
  <w:style w:type="character" w:customStyle="1" w:styleId="st">
    <w:name w:val="st"/>
    <w:basedOn w:val="DefaultParagraphFont"/>
    <w:rsid w:val="00EE1976"/>
  </w:style>
  <w:style w:type="character" w:styleId="Emphasis">
    <w:name w:val="Emphasis"/>
    <w:basedOn w:val="DefaultParagraphFont"/>
    <w:uiPriority w:val="20"/>
    <w:qFormat/>
    <w:rsid w:val="00EE1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udill@Gingerquil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yRandolph@Michel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chelm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chelm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Caudill and Associates</Company>
  <LinksUpToDate>false</LinksUpToDate>
  <CharactersWithSpaces>2372</CharactersWithSpaces>
  <SharedDoc>false</SharedDoc>
  <HLinks>
    <vt:vector size="6" baseType="variant"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http://www.michem.com/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name</dc:creator>
  <cp:lastModifiedBy>Jeffry Caudill</cp:lastModifiedBy>
  <cp:revision>3</cp:revision>
  <cp:lastPrinted>2013-06-14T18:13:00Z</cp:lastPrinted>
  <dcterms:created xsi:type="dcterms:W3CDTF">2013-12-03T18:33:00Z</dcterms:created>
  <dcterms:modified xsi:type="dcterms:W3CDTF">2013-12-03T18:35:00Z</dcterms:modified>
</cp:coreProperties>
</file>