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ED4" w:rsidRDefault="00240ED4" w:rsidP="00240ED4">
      <w:pPr>
        <w:ind w:left="720"/>
        <w:rPr>
          <w:rFonts w:ascii="Century Gothic" w:hAnsi="Century Gothic"/>
          <w:b/>
          <w:bCs/>
          <w:color w:val="000000"/>
        </w:rPr>
      </w:pPr>
      <w:r>
        <w:rPr>
          <w:rFonts w:ascii="Century Gothic" w:hAnsi="Century Gothic"/>
          <w:b/>
          <w:bCs/>
          <w:color w:val="000000"/>
        </w:rPr>
        <w:t>PRESS RELEASE – 29 January 2014</w:t>
      </w:r>
    </w:p>
    <w:p w:rsidR="00240ED4" w:rsidRDefault="00240ED4" w:rsidP="00240ED4">
      <w:pPr>
        <w:ind w:left="720"/>
        <w:rPr>
          <w:rFonts w:ascii="Century Gothic" w:hAnsi="Century Gothic"/>
          <w:b/>
          <w:bCs/>
          <w:color w:val="000000"/>
        </w:rPr>
      </w:pPr>
    </w:p>
    <w:p w:rsidR="00240ED4" w:rsidRDefault="00240ED4" w:rsidP="00240ED4">
      <w:pPr>
        <w:ind w:left="720"/>
        <w:rPr>
          <w:color w:val="000000"/>
        </w:rPr>
      </w:pPr>
      <w:r>
        <w:rPr>
          <w:rFonts w:ascii="Century Gothic" w:hAnsi="Century Gothic"/>
          <w:b/>
          <w:bCs/>
          <w:color w:val="000000"/>
        </w:rPr>
        <w:t>SHOWCASE UNVEILS INNOVATIVE WEB SHARING FROM A TABLET</w:t>
      </w:r>
    </w:p>
    <w:p w:rsidR="00240ED4" w:rsidRDefault="00240ED4" w:rsidP="00240ED4">
      <w:pPr>
        <w:ind w:left="720"/>
        <w:rPr>
          <w:color w:val="000000"/>
        </w:rPr>
      </w:pPr>
      <w:r>
        <w:rPr>
          <w:rFonts w:ascii="Century Gothic" w:hAnsi="Century Gothic"/>
          <w:color w:val="000000"/>
          <w:sz w:val="20"/>
          <w:szCs w:val="20"/>
        </w:rPr>
        <w:t> </w:t>
      </w:r>
    </w:p>
    <w:p w:rsidR="00240ED4" w:rsidRDefault="00240ED4" w:rsidP="00240ED4">
      <w:pPr>
        <w:ind w:left="720"/>
        <w:rPr>
          <w:color w:val="000000"/>
        </w:rPr>
      </w:pPr>
      <w:bookmarkStart w:id="0" w:name="_GoBack"/>
      <w:r>
        <w:rPr>
          <w:rFonts w:ascii="Century Gothic" w:hAnsi="Century Gothic"/>
          <w:color w:val="000000"/>
          <w:sz w:val="20"/>
          <w:szCs w:val="20"/>
        </w:rPr>
        <w:t xml:space="preserve">In what looks like a world first for information sharing from a mobile device, Wellington, New Zealand based Showcase Software has released an incredible new feature to its popular tablet content management system. </w:t>
      </w:r>
      <w:r w:rsidRPr="00240ED4">
        <w:rPr>
          <w:rFonts w:ascii="Century Gothic" w:hAnsi="Century Gothic"/>
          <w:b/>
          <w:color w:val="000000"/>
          <w:sz w:val="20"/>
          <w:szCs w:val="20"/>
        </w:rPr>
        <w:t>Showcase</w:t>
      </w:r>
      <w:r>
        <w:rPr>
          <w:rFonts w:ascii="Century Gothic" w:hAnsi="Century Gothic"/>
          <w:color w:val="000000"/>
          <w:sz w:val="20"/>
          <w:szCs w:val="20"/>
        </w:rPr>
        <w:t xml:space="preserve"> </w:t>
      </w:r>
      <w:r w:rsidRPr="00240ED4">
        <w:rPr>
          <w:rFonts w:ascii="Century Gothic" w:hAnsi="Century Gothic"/>
          <w:b/>
          <w:color w:val="000000"/>
          <w:sz w:val="20"/>
          <w:szCs w:val="20"/>
        </w:rPr>
        <w:t>Web Share</w:t>
      </w:r>
      <w:r>
        <w:rPr>
          <w:rFonts w:ascii="Century Gothic" w:hAnsi="Century Gothic"/>
          <w:color w:val="000000"/>
          <w:sz w:val="20"/>
          <w:szCs w:val="20"/>
        </w:rPr>
        <w:t xml:space="preserve"> enables users to share an entire tablet presentation – including videos and slides – directly with a client or prospect. Sending recipients an email directly from their presentation includes a link, which opens a browser on the recipient’s laptop or PC and gives them instant access to all of the rich content they have viewed on the tablet, without downloading massive files.</w:t>
      </w:r>
    </w:p>
    <w:p w:rsidR="00240ED4" w:rsidRDefault="00240ED4" w:rsidP="00240ED4">
      <w:pPr>
        <w:ind w:left="720"/>
        <w:rPr>
          <w:color w:val="000000"/>
        </w:rPr>
      </w:pPr>
      <w:r>
        <w:rPr>
          <w:rFonts w:ascii="Century Gothic" w:hAnsi="Century Gothic"/>
          <w:color w:val="000000"/>
          <w:sz w:val="20"/>
          <w:szCs w:val="20"/>
        </w:rPr>
        <w:t> </w:t>
      </w:r>
    </w:p>
    <w:bookmarkEnd w:id="0"/>
    <w:p w:rsidR="00240ED4" w:rsidRDefault="00240ED4" w:rsidP="00240ED4">
      <w:pPr>
        <w:ind w:left="720"/>
        <w:rPr>
          <w:color w:val="000000"/>
        </w:rPr>
      </w:pPr>
      <w:r>
        <w:rPr>
          <w:rFonts w:ascii="Century Gothic" w:hAnsi="Century Gothic"/>
          <w:color w:val="000000"/>
          <w:sz w:val="20"/>
          <w:szCs w:val="20"/>
        </w:rPr>
        <w:t xml:space="preserve">“For sales teams using tablets to present from, this is the icing on the cake,” says Adam Blackwell, Marketing Director of Showcase. “Not only can a sales person know they have all of their essential sales collateral in one easy app-based format on their tablet, they can now also share that material in real time with a prospect or client. Then, when they get back to the office, they can check Showcase analytics to see when their prospect viewed the presentation.” </w:t>
      </w:r>
    </w:p>
    <w:p w:rsidR="00240ED4" w:rsidRDefault="00240ED4" w:rsidP="00240ED4">
      <w:pPr>
        <w:ind w:left="720"/>
        <w:rPr>
          <w:color w:val="000000"/>
        </w:rPr>
      </w:pPr>
      <w:r>
        <w:rPr>
          <w:rFonts w:ascii="Century Gothic" w:hAnsi="Century Gothic"/>
          <w:color w:val="000000"/>
          <w:sz w:val="20"/>
          <w:szCs w:val="20"/>
        </w:rPr>
        <w:t> </w:t>
      </w:r>
    </w:p>
    <w:p w:rsidR="00240ED4" w:rsidRDefault="00240ED4" w:rsidP="00240ED4">
      <w:pPr>
        <w:ind w:left="720"/>
        <w:rPr>
          <w:color w:val="000000"/>
        </w:rPr>
      </w:pPr>
      <w:r>
        <w:rPr>
          <w:rFonts w:ascii="Century Gothic" w:hAnsi="Century Gothic"/>
          <w:color w:val="000000"/>
          <w:sz w:val="20"/>
          <w:szCs w:val="20"/>
        </w:rPr>
        <w:t>Showcase has been on a rapid growth curve since it was unveiled in 2012. Showcase Web Share is a feature many customers have been asking for. “Companies are beginning to understand how critical it is to equip their teams with stunning collateral and very slick branded information in a digital format. Sales is where the action is,” says Blackwell, “and it’s getting more attention from companies than ever before. When a customer is well engaged in the sales process, handing them a brochure or shooting them a slide deck by email is a clumsy conclusion. Showcase Web Share puts the presentation on a screen right in front of them, instantly.”</w:t>
      </w:r>
    </w:p>
    <w:p w:rsidR="00240ED4" w:rsidRDefault="00240ED4" w:rsidP="00240ED4">
      <w:pPr>
        <w:ind w:left="720"/>
        <w:rPr>
          <w:color w:val="000000"/>
        </w:rPr>
      </w:pPr>
      <w:r>
        <w:rPr>
          <w:rFonts w:ascii="Century Gothic" w:hAnsi="Century Gothic"/>
          <w:color w:val="000000"/>
          <w:sz w:val="20"/>
          <w:szCs w:val="20"/>
        </w:rPr>
        <w:t> </w:t>
      </w:r>
    </w:p>
    <w:p w:rsidR="00240ED4" w:rsidRDefault="00240ED4" w:rsidP="00240ED4">
      <w:pPr>
        <w:ind w:left="720"/>
        <w:rPr>
          <w:color w:val="000000"/>
        </w:rPr>
      </w:pPr>
      <w:r>
        <w:rPr>
          <w:rFonts w:ascii="Century Gothic" w:hAnsi="Century Gothic"/>
          <w:color w:val="000000"/>
          <w:sz w:val="20"/>
          <w:szCs w:val="20"/>
        </w:rPr>
        <w:t>Keeping the information fresh and current is critical so Showcase Web Share auto expires the presentation after 14 days. “People rely on the information they are seeing to be accurate and up to date,” says Blackwell. “The auto-expire feature protects businesses from having outdated information in the market, and gives the sales person another reason to follow up.”</w:t>
      </w:r>
    </w:p>
    <w:p w:rsidR="00240ED4" w:rsidRDefault="00240ED4" w:rsidP="00240ED4">
      <w:pPr>
        <w:ind w:left="720"/>
        <w:rPr>
          <w:color w:val="000000"/>
        </w:rPr>
      </w:pPr>
      <w:r>
        <w:rPr>
          <w:rFonts w:ascii="Century Gothic" w:hAnsi="Century Gothic"/>
          <w:color w:val="000000"/>
          <w:sz w:val="20"/>
          <w:szCs w:val="20"/>
        </w:rPr>
        <w:t> </w:t>
      </w:r>
    </w:p>
    <w:p w:rsidR="00240ED4" w:rsidRDefault="00240ED4" w:rsidP="00240ED4">
      <w:pPr>
        <w:ind w:left="720"/>
        <w:rPr>
          <w:color w:val="000000"/>
        </w:rPr>
      </w:pPr>
      <w:r>
        <w:rPr>
          <w:rFonts w:ascii="Century Gothic" w:hAnsi="Century Gothic"/>
          <w:color w:val="000000"/>
          <w:sz w:val="20"/>
          <w:szCs w:val="20"/>
        </w:rPr>
        <w:t xml:space="preserve">Early response to Showcase Web Share has been hugely positive. Andrew Baird of </w:t>
      </w:r>
      <w:r w:rsidRPr="00240ED4">
        <w:rPr>
          <w:rFonts w:ascii="Century Gothic" w:hAnsi="Century Gothic"/>
          <w:b/>
          <w:color w:val="000000"/>
          <w:sz w:val="20"/>
          <w:szCs w:val="20"/>
        </w:rPr>
        <w:t>Empathica</w:t>
      </w:r>
      <w:r>
        <w:rPr>
          <w:rFonts w:ascii="Century Gothic" w:hAnsi="Century Gothic"/>
          <w:color w:val="000000"/>
          <w:sz w:val="20"/>
          <w:szCs w:val="20"/>
        </w:rPr>
        <w:t xml:space="preserve"> (</w:t>
      </w:r>
      <w:hyperlink r:id="rId7" w:history="1">
        <w:r w:rsidRPr="004526ED">
          <w:rPr>
            <w:rStyle w:val="Hyperlink"/>
            <w:rFonts w:ascii="Century Gothic" w:hAnsi="Century Gothic"/>
            <w:sz w:val="20"/>
            <w:szCs w:val="20"/>
          </w:rPr>
          <w:t>www.empathica.co.nz</w:t>
        </w:r>
      </w:hyperlink>
      <w:r>
        <w:rPr>
          <w:rFonts w:ascii="Century Gothic" w:hAnsi="Century Gothic"/>
          <w:color w:val="000000"/>
          <w:sz w:val="20"/>
          <w:szCs w:val="20"/>
        </w:rPr>
        <w:t>) uses Showcase throughout Australia, NZ and Asia to present his brand advocacy offer. “Showcase and the new Web Share is a very sharp idea for anyone who wants to use the smartest digital sales tools in business,” says Baird.</w:t>
      </w:r>
    </w:p>
    <w:p w:rsidR="00240ED4" w:rsidRDefault="00240ED4" w:rsidP="00240ED4">
      <w:pPr>
        <w:ind w:left="720"/>
        <w:rPr>
          <w:color w:val="000000"/>
        </w:rPr>
      </w:pPr>
      <w:r>
        <w:rPr>
          <w:rFonts w:ascii="Century Gothic" w:hAnsi="Century Gothic"/>
          <w:color w:val="000000"/>
          <w:sz w:val="20"/>
          <w:szCs w:val="20"/>
        </w:rPr>
        <w:t> </w:t>
      </w:r>
    </w:p>
    <w:p w:rsidR="00240ED4" w:rsidRDefault="00240ED4" w:rsidP="00240ED4">
      <w:pPr>
        <w:ind w:left="720"/>
        <w:rPr>
          <w:color w:val="000000"/>
        </w:rPr>
      </w:pPr>
      <w:r>
        <w:rPr>
          <w:rFonts w:ascii="Century Gothic" w:hAnsi="Century Gothic"/>
          <w:color w:val="000000"/>
          <w:sz w:val="20"/>
          <w:szCs w:val="20"/>
        </w:rPr>
        <w:t xml:space="preserve">Showcase Workshop is a subscription based service starting at $US15 per month. It has customers across retail, automotive, convenience, real estate, agriculture, training and fuels businesses in NZ and the US and is soon to announce a major European partnership with one the world’s largest telecommunications companies. More information is at </w:t>
      </w:r>
      <w:hyperlink r:id="rId8" w:history="1">
        <w:r>
          <w:rPr>
            <w:rStyle w:val="Hyperlink"/>
            <w:rFonts w:ascii="Century Gothic" w:hAnsi="Century Gothic"/>
            <w:sz w:val="20"/>
            <w:szCs w:val="20"/>
          </w:rPr>
          <w:t>www.showcaseworkshop.com</w:t>
        </w:r>
      </w:hyperlink>
    </w:p>
    <w:p w:rsidR="00240ED4" w:rsidRDefault="00240ED4" w:rsidP="00240ED4">
      <w:pPr>
        <w:rPr>
          <w:color w:val="000000"/>
        </w:rPr>
      </w:pPr>
      <w:r>
        <w:rPr>
          <w:rFonts w:ascii="Century Gothic" w:hAnsi="Century Gothic"/>
          <w:color w:val="000000"/>
          <w:sz w:val="20"/>
          <w:szCs w:val="20"/>
        </w:rPr>
        <w:t> </w:t>
      </w:r>
    </w:p>
    <w:p w:rsidR="00240ED4" w:rsidRDefault="00240ED4" w:rsidP="00240ED4">
      <w:pPr>
        <w:rPr>
          <w:color w:val="000000"/>
        </w:rPr>
      </w:pPr>
      <w:r>
        <w:rPr>
          <w:rFonts w:ascii="Century Gothic" w:hAnsi="Century Gothic"/>
          <w:color w:val="000000"/>
          <w:sz w:val="20"/>
          <w:szCs w:val="20"/>
        </w:rPr>
        <w:t>            ENDS</w:t>
      </w:r>
    </w:p>
    <w:p w:rsidR="00240ED4" w:rsidRDefault="00240ED4" w:rsidP="00240ED4">
      <w:pPr>
        <w:rPr>
          <w:color w:val="000000"/>
        </w:rPr>
      </w:pPr>
      <w:r>
        <w:rPr>
          <w:rFonts w:ascii="Century Gothic" w:hAnsi="Century Gothic"/>
          <w:color w:val="000000"/>
          <w:sz w:val="20"/>
          <w:szCs w:val="20"/>
        </w:rPr>
        <w:t> </w:t>
      </w:r>
    </w:p>
    <w:p w:rsidR="00240ED4" w:rsidRPr="00240ED4" w:rsidRDefault="00240ED4" w:rsidP="00240ED4">
      <w:pPr>
        <w:rPr>
          <w:b/>
          <w:color w:val="000000"/>
        </w:rPr>
      </w:pPr>
      <w:r>
        <w:rPr>
          <w:rFonts w:ascii="Century Gothic" w:hAnsi="Century Gothic"/>
          <w:color w:val="000000"/>
          <w:sz w:val="20"/>
          <w:szCs w:val="20"/>
        </w:rPr>
        <w:t xml:space="preserve">            </w:t>
      </w:r>
      <w:r w:rsidRPr="00240ED4">
        <w:rPr>
          <w:rFonts w:ascii="Century Gothic" w:hAnsi="Century Gothic"/>
          <w:b/>
          <w:color w:val="000000"/>
          <w:sz w:val="20"/>
          <w:szCs w:val="20"/>
        </w:rPr>
        <w:t>For more information, contact Adam Blackwell, Showcase Marketing Director on 0274 515415</w:t>
      </w:r>
      <w:r>
        <w:rPr>
          <w:rFonts w:ascii="Century Gothic" w:hAnsi="Century Gothic"/>
          <w:b/>
          <w:color w:val="000000"/>
          <w:sz w:val="20"/>
          <w:szCs w:val="20"/>
        </w:rPr>
        <w:t>.</w:t>
      </w:r>
    </w:p>
    <w:p w:rsidR="00056EDE" w:rsidRDefault="00EF3638">
      <w:r>
        <w:t xml:space="preserve">                                                                                                                             </w:t>
      </w:r>
    </w:p>
    <w:p w:rsidR="00EF3638" w:rsidRDefault="00EF3638"/>
    <w:p w:rsidR="00EF3638" w:rsidRDefault="00EF3638"/>
    <w:p w:rsidR="00EF3638" w:rsidRDefault="00EF3638"/>
    <w:p w:rsidR="00EF3638" w:rsidRDefault="00EF3638"/>
    <w:sectPr w:rsidR="00EF3638" w:rsidSect="00240ED4">
      <w:headerReference w:type="default" r:id="rId9"/>
      <w:footerReference w:type="default" r:id="rId10"/>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13" w:rsidRDefault="00874F13" w:rsidP="00EF3638">
      <w:r>
        <w:separator/>
      </w:r>
    </w:p>
  </w:endnote>
  <w:endnote w:type="continuationSeparator" w:id="0">
    <w:p w:rsidR="00874F13" w:rsidRDefault="00874F13" w:rsidP="00EF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38" w:rsidRDefault="00EF3638" w:rsidP="00EF3638"/>
  <w:p w:rsidR="00EF3638" w:rsidRPr="00EF3638" w:rsidRDefault="00EF3638" w:rsidP="00EF3638">
    <w:pPr>
      <w:jc w:val="center"/>
      <w:rPr>
        <w:rFonts w:ascii="Arial" w:hAnsi="Arial" w:cs="Arial"/>
        <w:sz w:val="18"/>
        <w:szCs w:val="18"/>
      </w:rPr>
    </w:pPr>
    <w:r>
      <w:rPr>
        <w:rFonts w:ascii="Arial" w:hAnsi="Arial" w:cs="Arial"/>
        <w:b/>
        <w:sz w:val="18"/>
        <w:szCs w:val="18"/>
      </w:rPr>
      <w:t xml:space="preserve">Showcase Workshop  </w:t>
    </w:r>
    <w:r w:rsidRPr="00EF3638">
      <w:rPr>
        <w:rFonts w:ascii="Arial" w:hAnsi="Arial" w:cs="Arial"/>
        <w:sz w:val="18"/>
        <w:szCs w:val="18"/>
      </w:rPr>
      <w:t xml:space="preserve"> </w:t>
    </w:r>
    <w:proofErr w:type="gramStart"/>
    <w:r w:rsidRPr="00EF3638">
      <w:rPr>
        <w:rFonts w:ascii="Arial" w:hAnsi="Arial" w:cs="Arial"/>
        <w:sz w:val="18"/>
        <w:szCs w:val="18"/>
      </w:rPr>
      <w:t>|  Level</w:t>
    </w:r>
    <w:proofErr w:type="gramEnd"/>
    <w:r w:rsidRPr="00EF3638">
      <w:rPr>
        <w:rFonts w:ascii="Arial" w:hAnsi="Arial" w:cs="Arial"/>
        <w:sz w:val="18"/>
        <w:szCs w:val="18"/>
      </w:rPr>
      <w:t xml:space="preserve"> 1, 19 Blair Street, Te </w:t>
    </w:r>
    <w:proofErr w:type="spellStart"/>
    <w:r w:rsidRPr="00EF3638">
      <w:rPr>
        <w:rFonts w:ascii="Arial" w:hAnsi="Arial" w:cs="Arial"/>
        <w:sz w:val="18"/>
        <w:szCs w:val="18"/>
      </w:rPr>
      <w:t>Aro</w:t>
    </w:r>
    <w:proofErr w:type="spellEnd"/>
    <w:r w:rsidRPr="00EF3638">
      <w:rPr>
        <w:rFonts w:ascii="Arial" w:hAnsi="Arial" w:cs="Arial"/>
        <w:sz w:val="18"/>
        <w:szCs w:val="18"/>
      </w:rPr>
      <w:t>, Wellington 6011</w:t>
    </w:r>
    <w:r>
      <w:rPr>
        <w:rFonts w:ascii="Arial" w:hAnsi="Arial" w:cs="Arial"/>
        <w:sz w:val="18"/>
        <w:szCs w:val="18"/>
      </w:rPr>
      <w:t xml:space="preserve">  | +64 4 385 6572</w:t>
    </w:r>
  </w:p>
  <w:p w:rsidR="00EF3638" w:rsidRPr="00EF3638" w:rsidRDefault="00B71F5B" w:rsidP="00EF3638">
    <w:pPr>
      <w:jc w:val="center"/>
      <w:rPr>
        <w:rFonts w:ascii="Arial" w:hAnsi="Arial" w:cs="Arial"/>
        <w:sz w:val="18"/>
        <w:szCs w:val="18"/>
      </w:rPr>
    </w:pPr>
    <w:hyperlink r:id="rId1" w:history="1">
      <w:r w:rsidR="00EF3638" w:rsidRPr="00EF3638">
        <w:rPr>
          <w:rStyle w:val="Hyperlink"/>
          <w:rFonts w:ascii="Arial" w:hAnsi="Arial" w:cs="Arial"/>
          <w:sz w:val="18"/>
          <w:szCs w:val="18"/>
        </w:rPr>
        <w:t>info@showcaseworkshop.com</w:t>
      </w:r>
    </w:hyperlink>
    <w:r w:rsidR="00EF3638">
      <w:rPr>
        <w:rFonts w:ascii="Arial" w:hAnsi="Arial" w:cs="Arial"/>
        <w:sz w:val="18"/>
        <w:szCs w:val="18"/>
      </w:rPr>
      <w:t xml:space="preserve">  </w:t>
    </w:r>
    <w:proofErr w:type="gramStart"/>
    <w:r w:rsidR="00EF3638">
      <w:rPr>
        <w:rFonts w:ascii="Arial" w:hAnsi="Arial" w:cs="Arial"/>
        <w:sz w:val="18"/>
        <w:szCs w:val="18"/>
      </w:rPr>
      <w:t xml:space="preserve">|  </w:t>
    </w:r>
    <w:proofErr w:type="gramEnd"/>
    <w:hyperlink r:id="rId2" w:history="1">
      <w:r w:rsidR="00EF3638" w:rsidRPr="002809CF">
        <w:rPr>
          <w:rStyle w:val="Hyperlink"/>
          <w:rFonts w:ascii="Arial" w:hAnsi="Arial" w:cs="Arial"/>
          <w:sz w:val="18"/>
          <w:szCs w:val="18"/>
        </w:rPr>
        <w:t>www.showcaseworkshop.com</w:t>
      </w:r>
    </w:hyperlink>
  </w:p>
  <w:p w:rsidR="00EF3638" w:rsidRDefault="00EF36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13" w:rsidRDefault="00874F13" w:rsidP="00EF3638">
      <w:r>
        <w:separator/>
      </w:r>
    </w:p>
  </w:footnote>
  <w:footnote w:type="continuationSeparator" w:id="0">
    <w:p w:rsidR="00874F13" w:rsidRDefault="00874F13" w:rsidP="00EF36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38" w:rsidRDefault="00EF3638">
    <w:pPr>
      <w:pStyle w:val="Header"/>
    </w:pPr>
    <w:r>
      <w:t xml:space="preserve">                                                               </w:t>
    </w:r>
    <w:r w:rsidR="00B71F5B">
      <w:t xml:space="preserve">                      </w:t>
    </w:r>
    <w:r>
      <w:rPr>
        <w:noProof/>
      </w:rPr>
      <w:drawing>
        <wp:inline distT="0" distB="0" distL="0" distR="0" wp14:anchorId="61343A3B" wp14:editId="2BAACC6B">
          <wp:extent cx="958176" cy="1143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caseWorkshop_LogoPositive_2.jpg"/>
                  <pic:cNvPicPr/>
                </pic:nvPicPr>
                <pic:blipFill>
                  <a:blip r:embed="rId1">
                    <a:extLst>
                      <a:ext uri="{28A0092B-C50C-407E-A947-70E740481C1C}">
                        <a14:useLocalDpi xmlns:a14="http://schemas.microsoft.com/office/drawing/2010/main" val="0"/>
                      </a:ext>
                    </a:extLst>
                  </a:blip>
                  <a:stretch>
                    <a:fillRect/>
                  </a:stretch>
                </pic:blipFill>
                <pic:spPr>
                  <a:xfrm>
                    <a:off x="0" y="0"/>
                    <a:ext cx="958267" cy="11431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38"/>
    <w:rsid w:val="00056EDE"/>
    <w:rsid w:val="00240ED4"/>
    <w:rsid w:val="00874F13"/>
    <w:rsid w:val="00B71F5B"/>
    <w:rsid w:val="00B94814"/>
    <w:rsid w:val="00EF36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6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638"/>
    <w:rPr>
      <w:rFonts w:ascii="Lucida Grande" w:hAnsi="Lucida Grande" w:cs="Lucida Grande"/>
      <w:sz w:val="18"/>
      <w:szCs w:val="18"/>
    </w:rPr>
  </w:style>
  <w:style w:type="character" w:styleId="Hyperlink">
    <w:name w:val="Hyperlink"/>
    <w:basedOn w:val="DefaultParagraphFont"/>
    <w:uiPriority w:val="99"/>
    <w:unhideWhenUsed/>
    <w:rsid w:val="00EF3638"/>
    <w:rPr>
      <w:color w:val="0000FF" w:themeColor="hyperlink"/>
      <w:u w:val="single"/>
    </w:rPr>
  </w:style>
  <w:style w:type="paragraph" w:styleId="Header">
    <w:name w:val="header"/>
    <w:basedOn w:val="Normal"/>
    <w:link w:val="HeaderChar"/>
    <w:uiPriority w:val="99"/>
    <w:unhideWhenUsed/>
    <w:rsid w:val="00EF3638"/>
    <w:pPr>
      <w:tabs>
        <w:tab w:val="center" w:pos="4320"/>
        <w:tab w:val="right" w:pos="8640"/>
      </w:tabs>
    </w:pPr>
  </w:style>
  <w:style w:type="character" w:customStyle="1" w:styleId="HeaderChar">
    <w:name w:val="Header Char"/>
    <w:basedOn w:val="DefaultParagraphFont"/>
    <w:link w:val="Header"/>
    <w:uiPriority w:val="99"/>
    <w:rsid w:val="00EF3638"/>
  </w:style>
  <w:style w:type="paragraph" w:styleId="Footer">
    <w:name w:val="footer"/>
    <w:basedOn w:val="Normal"/>
    <w:link w:val="FooterChar"/>
    <w:uiPriority w:val="99"/>
    <w:unhideWhenUsed/>
    <w:rsid w:val="00EF3638"/>
    <w:pPr>
      <w:tabs>
        <w:tab w:val="center" w:pos="4320"/>
        <w:tab w:val="right" w:pos="8640"/>
      </w:tabs>
    </w:pPr>
  </w:style>
  <w:style w:type="character" w:customStyle="1" w:styleId="FooterChar">
    <w:name w:val="Footer Char"/>
    <w:basedOn w:val="DefaultParagraphFont"/>
    <w:link w:val="Footer"/>
    <w:uiPriority w:val="99"/>
    <w:rsid w:val="00EF3638"/>
  </w:style>
  <w:style w:type="character" w:styleId="FollowedHyperlink">
    <w:name w:val="FollowedHyperlink"/>
    <w:basedOn w:val="DefaultParagraphFont"/>
    <w:uiPriority w:val="99"/>
    <w:semiHidden/>
    <w:unhideWhenUsed/>
    <w:rsid w:val="00EF363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6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638"/>
    <w:rPr>
      <w:rFonts w:ascii="Lucida Grande" w:hAnsi="Lucida Grande" w:cs="Lucida Grande"/>
      <w:sz w:val="18"/>
      <w:szCs w:val="18"/>
    </w:rPr>
  </w:style>
  <w:style w:type="character" w:styleId="Hyperlink">
    <w:name w:val="Hyperlink"/>
    <w:basedOn w:val="DefaultParagraphFont"/>
    <w:uiPriority w:val="99"/>
    <w:unhideWhenUsed/>
    <w:rsid w:val="00EF3638"/>
    <w:rPr>
      <w:color w:val="0000FF" w:themeColor="hyperlink"/>
      <w:u w:val="single"/>
    </w:rPr>
  </w:style>
  <w:style w:type="paragraph" w:styleId="Header">
    <w:name w:val="header"/>
    <w:basedOn w:val="Normal"/>
    <w:link w:val="HeaderChar"/>
    <w:uiPriority w:val="99"/>
    <w:unhideWhenUsed/>
    <w:rsid w:val="00EF3638"/>
    <w:pPr>
      <w:tabs>
        <w:tab w:val="center" w:pos="4320"/>
        <w:tab w:val="right" w:pos="8640"/>
      </w:tabs>
    </w:pPr>
  </w:style>
  <w:style w:type="character" w:customStyle="1" w:styleId="HeaderChar">
    <w:name w:val="Header Char"/>
    <w:basedOn w:val="DefaultParagraphFont"/>
    <w:link w:val="Header"/>
    <w:uiPriority w:val="99"/>
    <w:rsid w:val="00EF3638"/>
  </w:style>
  <w:style w:type="paragraph" w:styleId="Footer">
    <w:name w:val="footer"/>
    <w:basedOn w:val="Normal"/>
    <w:link w:val="FooterChar"/>
    <w:uiPriority w:val="99"/>
    <w:unhideWhenUsed/>
    <w:rsid w:val="00EF3638"/>
    <w:pPr>
      <w:tabs>
        <w:tab w:val="center" w:pos="4320"/>
        <w:tab w:val="right" w:pos="8640"/>
      </w:tabs>
    </w:pPr>
  </w:style>
  <w:style w:type="character" w:customStyle="1" w:styleId="FooterChar">
    <w:name w:val="Footer Char"/>
    <w:basedOn w:val="DefaultParagraphFont"/>
    <w:link w:val="Footer"/>
    <w:uiPriority w:val="99"/>
    <w:rsid w:val="00EF3638"/>
  </w:style>
  <w:style w:type="character" w:styleId="FollowedHyperlink">
    <w:name w:val="FollowedHyperlink"/>
    <w:basedOn w:val="DefaultParagraphFont"/>
    <w:uiPriority w:val="99"/>
    <w:semiHidden/>
    <w:unhideWhenUsed/>
    <w:rsid w:val="00EF36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mpathica.co.nz" TargetMode="External"/><Relationship Id="rId8" Type="http://schemas.openxmlformats.org/officeDocument/2006/relationships/hyperlink" Target="http://www.showcaseworkshop.c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howcaseworkshop.com" TargetMode="External"/><Relationship Id="rId2" Type="http://schemas.openxmlformats.org/officeDocument/2006/relationships/hyperlink" Target="http://www.showcaseworksho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2757</Characters>
  <Application>Microsoft Macintosh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First Star Communications</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Jocelyn</dc:creator>
  <cp:lastModifiedBy>Millie Jocelyn</cp:lastModifiedBy>
  <cp:revision>2</cp:revision>
  <dcterms:created xsi:type="dcterms:W3CDTF">2014-01-28T22:59:00Z</dcterms:created>
  <dcterms:modified xsi:type="dcterms:W3CDTF">2014-01-28T22:59:00Z</dcterms:modified>
</cp:coreProperties>
</file>