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CE" w:rsidRPr="00D10C12" w:rsidRDefault="001638CE" w:rsidP="00D10C12">
      <w:pPr>
        <w:spacing w:line="360" w:lineRule="auto"/>
        <w:rPr>
          <w:snapToGrid w:val="0"/>
          <w:color w:val="0053A4"/>
          <w:sz w:val="72"/>
          <w:szCs w:val="24"/>
        </w:rPr>
      </w:pPr>
      <w:r w:rsidRPr="00D10C12">
        <w:rPr>
          <w:snapToGrid w:val="0"/>
          <w:color w:val="0053A4"/>
          <w:sz w:val="72"/>
          <w:szCs w:val="24"/>
        </w:rPr>
        <w:t>PRESS RELEASE</w:t>
      </w:r>
    </w:p>
    <w:p w:rsidR="001638CE" w:rsidRPr="00147D75" w:rsidRDefault="001638CE" w:rsidP="00147D75">
      <w:pPr>
        <w:spacing w:after="200" w:line="276" w:lineRule="auto"/>
        <w:rPr>
          <w:rFonts w:cs="Arial"/>
          <w:b/>
          <w:sz w:val="28"/>
          <w:szCs w:val="28"/>
          <w:lang w:val="en-US" w:eastAsia="en-US"/>
        </w:rPr>
      </w:pPr>
      <w:r>
        <w:rPr>
          <w:rFonts w:cs="Arial"/>
          <w:b/>
          <w:sz w:val="28"/>
          <w:szCs w:val="28"/>
          <w:lang w:val="en-US" w:eastAsia="en-US"/>
        </w:rPr>
        <w:t xml:space="preserve">Terex Material Handling wins order to provide </w:t>
      </w:r>
      <w:r w:rsidRPr="006E7A26">
        <w:rPr>
          <w:rFonts w:cs="Arial"/>
          <w:b/>
          <w:bCs/>
          <w:sz w:val="28"/>
          <w:szCs w:val="28"/>
          <w:lang w:eastAsia="en-US"/>
        </w:rPr>
        <w:t>Hayes &amp; Stolz Industrial Manufacturing Company</w:t>
      </w:r>
      <w:r>
        <w:rPr>
          <w:rFonts w:cs="Arial"/>
          <w:b/>
          <w:bCs/>
          <w:sz w:val="28"/>
          <w:szCs w:val="28"/>
          <w:lang w:eastAsia="en-US"/>
        </w:rPr>
        <w:t xml:space="preserve"> </w:t>
      </w:r>
      <w:r>
        <w:rPr>
          <w:rFonts w:cs="Arial"/>
          <w:b/>
          <w:sz w:val="28"/>
          <w:szCs w:val="28"/>
          <w:lang w:val="en-US" w:eastAsia="en-US"/>
        </w:rPr>
        <w:t xml:space="preserve">with three </w:t>
      </w:r>
      <w:proofErr w:type="spellStart"/>
      <w:r>
        <w:rPr>
          <w:rFonts w:cs="Arial"/>
          <w:b/>
          <w:sz w:val="28"/>
          <w:szCs w:val="28"/>
          <w:lang w:val="en-US" w:eastAsia="en-US"/>
        </w:rPr>
        <w:t>Demag</w:t>
      </w:r>
      <w:proofErr w:type="spellEnd"/>
      <w:r>
        <w:rPr>
          <w:rFonts w:cs="Arial"/>
          <w:b/>
          <w:sz w:val="28"/>
          <w:szCs w:val="28"/>
          <w:lang w:val="en-US" w:eastAsia="en-US"/>
        </w:rPr>
        <w:t xml:space="preserve"> Overhead Cranes and Rope Hoists</w:t>
      </w:r>
      <w:r>
        <w:rPr>
          <w:rFonts w:cs="Arial"/>
          <w:b/>
          <w:sz w:val="28"/>
          <w:szCs w:val="28"/>
          <w:lang w:eastAsia="en-US"/>
        </w:rPr>
        <w:t>.</w:t>
      </w:r>
      <w:r>
        <w:rPr>
          <w:rFonts w:cs="Arial"/>
          <w:b/>
          <w:sz w:val="28"/>
          <w:szCs w:val="28"/>
          <w:lang w:val="en-US" w:eastAsia="en-US"/>
        </w:rPr>
        <w:t xml:space="preserve"> </w:t>
      </w:r>
    </w:p>
    <w:p w:rsidR="001638CE" w:rsidRDefault="001638CE" w:rsidP="00147D75">
      <w:pPr>
        <w:spacing w:after="200" w:line="276" w:lineRule="auto"/>
        <w:rPr>
          <w:rFonts w:cs="Arial"/>
          <w:szCs w:val="22"/>
          <w:lang w:val="en-US" w:eastAsia="en-US"/>
        </w:rPr>
      </w:pPr>
      <w:r w:rsidRPr="00147D75">
        <w:rPr>
          <w:rFonts w:cs="Arial"/>
          <w:szCs w:val="22"/>
          <w:lang w:val="en-US" w:eastAsia="en-US"/>
        </w:rPr>
        <w:t>Cleveland,</w:t>
      </w:r>
      <w:r w:rsidRPr="00D10C12">
        <w:rPr>
          <w:rFonts w:cs="Arial"/>
          <w:szCs w:val="22"/>
          <w:lang w:val="en-US" w:eastAsia="en-US"/>
        </w:rPr>
        <w:t xml:space="preserve"> Ohio, </w:t>
      </w:r>
      <w:r w:rsidR="001B0994">
        <w:rPr>
          <w:rFonts w:cs="Arial"/>
          <w:szCs w:val="22"/>
          <w:lang w:val="en-US" w:eastAsia="en-US"/>
        </w:rPr>
        <w:t>February 11</w:t>
      </w:r>
      <w:r>
        <w:rPr>
          <w:rFonts w:cs="Arial"/>
          <w:szCs w:val="22"/>
          <w:lang w:val="en-US" w:eastAsia="en-US"/>
        </w:rPr>
        <w:t>,</w:t>
      </w:r>
      <w:r w:rsidRPr="00D10C12">
        <w:rPr>
          <w:rFonts w:cs="Arial"/>
          <w:szCs w:val="22"/>
          <w:lang w:val="en-US" w:eastAsia="en-US"/>
        </w:rPr>
        <w:t xml:space="preserve"> 201</w:t>
      </w:r>
      <w:r>
        <w:rPr>
          <w:rFonts w:cs="Arial"/>
          <w:szCs w:val="22"/>
          <w:lang w:val="en-US" w:eastAsia="en-US"/>
        </w:rPr>
        <w:t>4</w:t>
      </w:r>
      <w:r w:rsidRPr="00D10C12">
        <w:rPr>
          <w:rFonts w:cs="Arial"/>
          <w:szCs w:val="22"/>
          <w:lang w:val="en-US" w:eastAsia="en-US"/>
        </w:rPr>
        <w:t xml:space="preserve"> –</w:t>
      </w:r>
      <w:r w:rsidRPr="00147D75">
        <w:rPr>
          <w:rFonts w:cs="Arial"/>
          <w:szCs w:val="22"/>
          <w:lang w:val="en-US" w:eastAsia="en-US"/>
        </w:rPr>
        <w:t xml:space="preserve"> Terex Material Handling announced an order </w:t>
      </w:r>
      <w:r>
        <w:rPr>
          <w:rFonts w:cs="Arial"/>
          <w:szCs w:val="22"/>
          <w:lang w:val="en-US" w:eastAsia="en-US"/>
        </w:rPr>
        <w:t xml:space="preserve">for </w:t>
      </w:r>
      <w:r w:rsidRPr="00EB6D79">
        <w:rPr>
          <w:rFonts w:cs="Arial"/>
          <w:szCs w:val="22"/>
          <w:lang w:val="en-US" w:eastAsia="en-US"/>
        </w:rPr>
        <w:t>three</w:t>
      </w:r>
      <w:r>
        <w:rPr>
          <w:rFonts w:cs="Arial"/>
          <w:szCs w:val="22"/>
          <w:lang w:val="en-US" w:eastAsia="en-US"/>
        </w:rPr>
        <w:t xml:space="preserve"> 5-ton and </w:t>
      </w:r>
      <w:r w:rsidRPr="00EB6D79">
        <w:rPr>
          <w:rFonts w:cs="Arial"/>
          <w:szCs w:val="22"/>
          <w:lang w:val="en-US" w:eastAsia="en-US"/>
        </w:rPr>
        <w:t>two</w:t>
      </w:r>
      <w:r>
        <w:rPr>
          <w:rFonts w:cs="Arial"/>
          <w:szCs w:val="22"/>
          <w:lang w:val="en-US" w:eastAsia="en-US"/>
        </w:rPr>
        <w:t xml:space="preserve"> 10-ton </w:t>
      </w:r>
      <w:proofErr w:type="spellStart"/>
      <w:r w:rsidRPr="00FE1B9C">
        <w:rPr>
          <w:rFonts w:cs="Arial"/>
          <w:szCs w:val="22"/>
          <w:lang w:val="en-US" w:eastAsia="en-US"/>
        </w:rPr>
        <w:t>Demag</w:t>
      </w:r>
      <w:proofErr w:type="spellEnd"/>
      <w:r w:rsidRPr="00FE1B9C">
        <w:rPr>
          <w:rFonts w:cs="Arial"/>
          <w:szCs w:val="22"/>
          <w:lang w:val="en-US" w:eastAsia="en-US"/>
        </w:rPr>
        <w:t xml:space="preserve"> </w:t>
      </w:r>
      <w:r>
        <w:rPr>
          <w:rFonts w:cs="Arial"/>
          <w:szCs w:val="22"/>
          <w:lang w:val="en-US" w:eastAsia="en-US"/>
        </w:rPr>
        <w:t>single-girder o</w:t>
      </w:r>
      <w:r w:rsidRPr="00FE1B9C">
        <w:rPr>
          <w:rFonts w:cs="Arial"/>
          <w:szCs w:val="22"/>
          <w:lang w:val="en-US" w:eastAsia="en-US"/>
        </w:rPr>
        <w:t xml:space="preserve">verhead </w:t>
      </w:r>
      <w:r>
        <w:rPr>
          <w:rFonts w:cs="Arial"/>
          <w:szCs w:val="22"/>
          <w:lang w:val="en-US" w:eastAsia="en-US"/>
        </w:rPr>
        <w:t>c</w:t>
      </w:r>
      <w:r w:rsidRPr="00FE1B9C">
        <w:rPr>
          <w:rFonts w:cs="Arial"/>
          <w:szCs w:val="22"/>
          <w:lang w:val="en-US" w:eastAsia="en-US"/>
        </w:rPr>
        <w:t xml:space="preserve">ranes </w:t>
      </w:r>
      <w:r>
        <w:rPr>
          <w:rFonts w:cs="Arial"/>
          <w:szCs w:val="22"/>
          <w:lang w:val="en-US" w:eastAsia="en-US"/>
        </w:rPr>
        <w:t xml:space="preserve">from </w:t>
      </w:r>
      <w:r w:rsidRPr="006E7A26">
        <w:rPr>
          <w:rFonts w:cs="Arial"/>
          <w:szCs w:val="22"/>
          <w:lang w:val="en-US" w:eastAsia="en-US"/>
        </w:rPr>
        <w:t xml:space="preserve">Hayes &amp; </w:t>
      </w:r>
      <w:proofErr w:type="spellStart"/>
      <w:r w:rsidRPr="006E7A26">
        <w:rPr>
          <w:rFonts w:cs="Arial"/>
          <w:szCs w:val="22"/>
          <w:lang w:val="en-US" w:eastAsia="en-US"/>
        </w:rPr>
        <w:t>Stolz</w:t>
      </w:r>
      <w:proofErr w:type="spellEnd"/>
      <w:r w:rsidRPr="006E7A26">
        <w:rPr>
          <w:rFonts w:cs="Arial"/>
          <w:szCs w:val="22"/>
          <w:lang w:val="en-US" w:eastAsia="en-US"/>
        </w:rPr>
        <w:t xml:space="preserve"> Industrial Manufacturing Company</w:t>
      </w:r>
      <w:r>
        <w:rPr>
          <w:rFonts w:cs="Arial"/>
          <w:szCs w:val="22"/>
          <w:lang w:val="en-US" w:eastAsia="en-US"/>
        </w:rPr>
        <w:t>.</w:t>
      </w:r>
    </w:p>
    <w:p w:rsidR="004D7328" w:rsidRPr="00C42F2C" w:rsidRDefault="00EB6D79" w:rsidP="00147D75">
      <w:pPr>
        <w:spacing w:line="240" w:lineRule="exact"/>
        <w:rPr>
          <w:rFonts w:cs="Arial"/>
          <w:bCs/>
          <w:color w:val="000000"/>
          <w:sz w:val="18"/>
          <w:szCs w:val="10"/>
          <w:lang w:eastAsia="en-US"/>
        </w:rPr>
      </w:pPr>
      <w:r w:rsidRPr="00EC7253">
        <w:rPr>
          <w:rFonts w:cs="Arial"/>
          <w:color w:val="000000"/>
          <w:sz w:val="18"/>
          <w:szCs w:val="10"/>
          <w:lang w:val="en-GB" w:eastAsia="en-US"/>
        </w:rPr>
        <w:t>“</w:t>
      </w:r>
      <w:r w:rsidR="001638CE" w:rsidRPr="00EC7253">
        <w:rPr>
          <w:rFonts w:cs="Arial"/>
          <w:color w:val="000000"/>
          <w:sz w:val="18"/>
          <w:szCs w:val="10"/>
          <w:lang w:val="en-GB" w:eastAsia="en-US"/>
        </w:rPr>
        <w:t xml:space="preserve">Our company chose </w:t>
      </w:r>
      <w:proofErr w:type="spellStart"/>
      <w:r w:rsidR="001638CE" w:rsidRPr="00EC7253">
        <w:rPr>
          <w:rFonts w:cs="Arial"/>
          <w:color w:val="000000"/>
          <w:sz w:val="18"/>
          <w:szCs w:val="10"/>
          <w:lang w:val="en-GB" w:eastAsia="en-US"/>
        </w:rPr>
        <w:t>Demag</w:t>
      </w:r>
      <w:proofErr w:type="spellEnd"/>
      <w:r w:rsidR="001638CE" w:rsidRPr="00EC7253">
        <w:rPr>
          <w:rFonts w:cs="Arial"/>
          <w:color w:val="000000"/>
          <w:sz w:val="18"/>
          <w:szCs w:val="10"/>
          <w:lang w:val="en-GB" w:eastAsia="en-US"/>
        </w:rPr>
        <w:t xml:space="preserve"> cranes </w:t>
      </w:r>
      <w:r w:rsidR="004D7328" w:rsidRPr="00EC7253">
        <w:rPr>
          <w:rFonts w:cs="Arial"/>
          <w:color w:val="000000"/>
          <w:sz w:val="18"/>
          <w:szCs w:val="10"/>
          <w:lang w:val="en-GB" w:eastAsia="en-US"/>
        </w:rPr>
        <w:t xml:space="preserve">based on the </w:t>
      </w:r>
      <w:r w:rsidR="001638CE" w:rsidRPr="00EC7253">
        <w:rPr>
          <w:rFonts w:cs="Arial"/>
          <w:color w:val="000000"/>
          <w:sz w:val="18"/>
          <w:szCs w:val="10"/>
          <w:lang w:val="en-GB" w:eastAsia="en-US"/>
        </w:rPr>
        <w:t>recommendation of our general contractor</w:t>
      </w:r>
      <w:r w:rsidR="004D7328" w:rsidRPr="00EC7253">
        <w:rPr>
          <w:rFonts w:cs="Arial"/>
          <w:color w:val="000000"/>
          <w:sz w:val="18"/>
          <w:szCs w:val="10"/>
          <w:lang w:val="en-GB" w:eastAsia="en-US"/>
        </w:rPr>
        <w:t xml:space="preserve"> who prefers </w:t>
      </w:r>
      <w:proofErr w:type="spellStart"/>
      <w:r w:rsidR="004D7328" w:rsidRPr="00EC7253">
        <w:rPr>
          <w:rFonts w:cs="Arial"/>
          <w:color w:val="000000"/>
          <w:sz w:val="18"/>
          <w:szCs w:val="10"/>
          <w:lang w:val="en-GB" w:eastAsia="en-US"/>
        </w:rPr>
        <w:t>Demag</w:t>
      </w:r>
      <w:proofErr w:type="spellEnd"/>
      <w:r w:rsidR="004D7328" w:rsidRPr="00EC7253">
        <w:rPr>
          <w:rFonts w:cs="Arial"/>
          <w:color w:val="000000"/>
          <w:sz w:val="18"/>
          <w:szCs w:val="10"/>
          <w:lang w:val="en-GB" w:eastAsia="en-US"/>
        </w:rPr>
        <w:t xml:space="preserve"> Cranes due to their higher quality, reliability, and value</w:t>
      </w:r>
      <w:r w:rsidR="0025250D" w:rsidRPr="00EC7253">
        <w:rPr>
          <w:rFonts w:cs="Arial"/>
          <w:color w:val="000000"/>
          <w:sz w:val="18"/>
          <w:szCs w:val="10"/>
          <w:lang w:val="en-GB" w:eastAsia="en-US"/>
        </w:rPr>
        <w:t>,</w:t>
      </w:r>
      <w:r w:rsidR="00E46ECE" w:rsidRPr="00EC7253">
        <w:rPr>
          <w:rFonts w:cs="Arial"/>
          <w:color w:val="000000"/>
          <w:sz w:val="18"/>
          <w:szCs w:val="10"/>
          <w:lang w:val="en-GB" w:eastAsia="en-US"/>
        </w:rPr>
        <w:t>”</w:t>
      </w:r>
      <w:r w:rsidR="0025250D" w:rsidRPr="00EC7253">
        <w:rPr>
          <w:rFonts w:cs="Arial"/>
          <w:color w:val="000000"/>
          <w:sz w:val="18"/>
          <w:szCs w:val="10"/>
          <w:lang w:val="en-GB" w:eastAsia="en-US"/>
        </w:rPr>
        <w:t xml:space="preserve"> sa</w:t>
      </w:r>
      <w:r w:rsidR="00E46ECE" w:rsidRPr="00EC7253">
        <w:rPr>
          <w:rFonts w:cs="Arial"/>
          <w:color w:val="000000"/>
          <w:sz w:val="18"/>
          <w:szCs w:val="10"/>
          <w:lang w:val="en-GB" w:eastAsia="en-US"/>
        </w:rPr>
        <w:t>id</w:t>
      </w:r>
      <w:r w:rsidR="0025250D" w:rsidRPr="00EC7253">
        <w:rPr>
          <w:rFonts w:cs="Arial"/>
          <w:color w:val="000000"/>
          <w:sz w:val="18"/>
          <w:szCs w:val="10"/>
          <w:lang w:val="en-GB" w:eastAsia="en-US"/>
        </w:rPr>
        <w:t xml:space="preserve"> </w:t>
      </w:r>
      <w:r w:rsidR="004D7328" w:rsidRPr="00EC7253">
        <w:rPr>
          <w:rFonts w:cs="Arial"/>
          <w:color w:val="000000"/>
          <w:sz w:val="18"/>
          <w:szCs w:val="10"/>
          <w:lang w:val="en-GB" w:eastAsia="en-US"/>
        </w:rPr>
        <w:t>Gary Schilling, Production Manager,</w:t>
      </w:r>
      <w:r w:rsidR="0025250D" w:rsidRPr="00EC7253">
        <w:rPr>
          <w:rFonts w:cs="Arial"/>
          <w:color w:val="000000"/>
          <w:sz w:val="18"/>
          <w:szCs w:val="10"/>
          <w:lang w:val="en-GB" w:eastAsia="en-US"/>
        </w:rPr>
        <w:t xml:space="preserve"> </w:t>
      </w:r>
      <w:r w:rsidR="004D7328" w:rsidRPr="00EC7253">
        <w:rPr>
          <w:rFonts w:cs="Arial"/>
          <w:bCs/>
          <w:color w:val="000000"/>
          <w:sz w:val="18"/>
          <w:szCs w:val="10"/>
          <w:lang w:eastAsia="en-US"/>
        </w:rPr>
        <w:t>Hayes &amp; Stolz Industrial Manufacturing Company.</w:t>
      </w:r>
    </w:p>
    <w:p w:rsidR="001638CE" w:rsidRDefault="001638CE" w:rsidP="00147D75">
      <w:pPr>
        <w:spacing w:line="240" w:lineRule="exact"/>
        <w:rPr>
          <w:rFonts w:cs="Arial"/>
          <w:color w:val="000000"/>
          <w:sz w:val="18"/>
          <w:szCs w:val="10"/>
          <w:lang w:val="en-GB" w:eastAsia="en-US"/>
        </w:rPr>
      </w:pPr>
      <w:r w:rsidRPr="00C42F2C">
        <w:rPr>
          <w:rFonts w:cs="Arial"/>
          <w:color w:val="000000"/>
          <w:sz w:val="18"/>
          <w:szCs w:val="10"/>
          <w:lang w:val="en-GB" w:eastAsia="en-US"/>
        </w:rPr>
        <w:t xml:space="preserve">  </w:t>
      </w:r>
    </w:p>
    <w:p w:rsidR="00E46ECE" w:rsidRDefault="008D5456" w:rsidP="00147D75">
      <w:pPr>
        <w:spacing w:line="240" w:lineRule="exact"/>
        <w:rPr>
          <w:rFonts w:cs="Arial"/>
          <w:color w:val="000000"/>
          <w:sz w:val="18"/>
          <w:szCs w:val="10"/>
          <w:lang w:val="en-GB" w:eastAsia="en-US"/>
        </w:rPr>
      </w:pPr>
      <w:r>
        <w:rPr>
          <w:rFonts w:cs="Arial"/>
          <w:color w:val="000000"/>
          <w:sz w:val="18"/>
          <w:szCs w:val="10"/>
          <w:lang w:val="en-GB" w:eastAsia="en-US"/>
        </w:rPr>
        <w:t xml:space="preserve">“We are thrilled to help </w:t>
      </w:r>
      <w:r w:rsidRPr="008D5456">
        <w:rPr>
          <w:rFonts w:cs="Arial"/>
          <w:color w:val="000000"/>
          <w:sz w:val="18"/>
          <w:szCs w:val="10"/>
          <w:lang w:val="en-GB" w:eastAsia="en-US"/>
        </w:rPr>
        <w:t xml:space="preserve">Hayes &amp; </w:t>
      </w:r>
      <w:proofErr w:type="spellStart"/>
      <w:r w:rsidRPr="008D5456">
        <w:rPr>
          <w:rFonts w:cs="Arial"/>
          <w:color w:val="000000"/>
          <w:sz w:val="18"/>
          <w:szCs w:val="10"/>
          <w:lang w:val="en-GB" w:eastAsia="en-US"/>
        </w:rPr>
        <w:t>Stolz</w:t>
      </w:r>
      <w:proofErr w:type="spellEnd"/>
      <w:r w:rsidRPr="008D5456">
        <w:rPr>
          <w:rFonts w:cs="Arial"/>
          <w:color w:val="000000"/>
          <w:sz w:val="18"/>
          <w:szCs w:val="10"/>
          <w:lang w:val="en-GB" w:eastAsia="en-US"/>
        </w:rPr>
        <w:t xml:space="preserve"> </w:t>
      </w:r>
      <w:r>
        <w:rPr>
          <w:rFonts w:cs="Arial"/>
          <w:color w:val="000000"/>
          <w:sz w:val="18"/>
          <w:szCs w:val="10"/>
          <w:lang w:val="en-GB" w:eastAsia="en-US"/>
        </w:rPr>
        <w:t xml:space="preserve">continue to expand and grow,” said </w:t>
      </w:r>
      <w:r w:rsidRPr="008D5456">
        <w:rPr>
          <w:rFonts w:cs="Arial"/>
          <w:color w:val="000000"/>
          <w:sz w:val="18"/>
          <w:szCs w:val="10"/>
          <w:lang w:val="en-GB" w:eastAsia="en-US"/>
        </w:rPr>
        <w:t>John Paxton, General Manager of Terex Material Handling North America.</w:t>
      </w:r>
      <w:r w:rsidR="00E46ECE">
        <w:rPr>
          <w:rFonts w:cs="Arial"/>
          <w:color w:val="000000"/>
          <w:sz w:val="18"/>
          <w:szCs w:val="10"/>
          <w:lang w:val="en-GB" w:eastAsia="en-US"/>
        </w:rPr>
        <w:t xml:space="preserve"> </w:t>
      </w:r>
      <w:r>
        <w:rPr>
          <w:rFonts w:cs="Arial"/>
          <w:color w:val="000000"/>
          <w:sz w:val="18"/>
          <w:szCs w:val="10"/>
          <w:lang w:val="en-GB" w:eastAsia="en-US"/>
        </w:rPr>
        <w:t xml:space="preserve">“This project </w:t>
      </w:r>
      <w:r w:rsidR="00EC7253">
        <w:rPr>
          <w:rFonts w:cs="Arial"/>
          <w:color w:val="000000"/>
          <w:sz w:val="18"/>
          <w:szCs w:val="10"/>
          <w:lang w:val="en-GB" w:eastAsia="en-US"/>
        </w:rPr>
        <w:t xml:space="preserve">win </w:t>
      </w:r>
      <w:r>
        <w:rPr>
          <w:rFonts w:cs="Arial"/>
          <w:color w:val="000000"/>
          <w:sz w:val="18"/>
          <w:szCs w:val="10"/>
          <w:lang w:val="en-GB" w:eastAsia="en-US"/>
        </w:rPr>
        <w:t>is a</w:t>
      </w:r>
      <w:r w:rsidR="00EC7253">
        <w:rPr>
          <w:rFonts w:cs="Arial"/>
          <w:color w:val="000000"/>
          <w:sz w:val="18"/>
          <w:szCs w:val="10"/>
          <w:lang w:val="en-GB" w:eastAsia="en-US"/>
        </w:rPr>
        <w:t xml:space="preserve">n excellent </w:t>
      </w:r>
      <w:r>
        <w:rPr>
          <w:rFonts w:cs="Arial"/>
          <w:color w:val="000000"/>
          <w:sz w:val="18"/>
          <w:szCs w:val="10"/>
          <w:lang w:val="en-GB" w:eastAsia="en-US"/>
        </w:rPr>
        <w:t>example of where contractor</w:t>
      </w:r>
      <w:r w:rsidR="00EC7253">
        <w:rPr>
          <w:rFonts w:cs="Arial"/>
          <w:color w:val="000000"/>
          <w:sz w:val="18"/>
          <w:szCs w:val="10"/>
          <w:lang w:val="en-GB" w:eastAsia="en-US"/>
        </w:rPr>
        <w:t xml:space="preserve">s that are </w:t>
      </w:r>
      <w:r>
        <w:rPr>
          <w:rFonts w:cs="Arial"/>
          <w:color w:val="000000"/>
          <w:sz w:val="18"/>
          <w:szCs w:val="10"/>
          <w:lang w:val="en-GB" w:eastAsia="en-US"/>
        </w:rPr>
        <w:t>focused on maintaining long-term relationships with their customer</w:t>
      </w:r>
      <w:r w:rsidR="00EC7253">
        <w:rPr>
          <w:rFonts w:cs="Arial"/>
          <w:color w:val="000000"/>
          <w:sz w:val="18"/>
          <w:szCs w:val="10"/>
          <w:lang w:val="en-GB" w:eastAsia="en-US"/>
        </w:rPr>
        <w:t>s</w:t>
      </w:r>
      <w:r>
        <w:rPr>
          <w:rFonts w:cs="Arial"/>
          <w:color w:val="000000"/>
          <w:sz w:val="18"/>
          <w:szCs w:val="10"/>
          <w:lang w:val="en-GB" w:eastAsia="en-US"/>
        </w:rPr>
        <w:t xml:space="preserve"> continue to recommend </w:t>
      </w:r>
      <w:proofErr w:type="spellStart"/>
      <w:r>
        <w:rPr>
          <w:rFonts w:cs="Arial"/>
          <w:color w:val="000000"/>
          <w:sz w:val="18"/>
          <w:szCs w:val="10"/>
          <w:lang w:val="en-GB" w:eastAsia="en-US"/>
        </w:rPr>
        <w:t>Demag</w:t>
      </w:r>
      <w:proofErr w:type="spellEnd"/>
      <w:r>
        <w:rPr>
          <w:rFonts w:cs="Arial"/>
          <w:color w:val="000000"/>
          <w:sz w:val="18"/>
          <w:szCs w:val="10"/>
          <w:lang w:val="en-GB" w:eastAsia="en-US"/>
        </w:rPr>
        <w:t xml:space="preserve"> Cranes because of </w:t>
      </w:r>
      <w:r w:rsidR="001A36FE">
        <w:rPr>
          <w:rFonts w:cs="Arial"/>
          <w:color w:val="000000"/>
          <w:sz w:val="18"/>
          <w:szCs w:val="10"/>
          <w:lang w:val="en-GB" w:eastAsia="en-US"/>
        </w:rPr>
        <w:t>the</w:t>
      </w:r>
      <w:r>
        <w:rPr>
          <w:rFonts w:cs="Arial"/>
          <w:color w:val="000000"/>
          <w:sz w:val="18"/>
          <w:szCs w:val="10"/>
          <w:lang w:val="en-GB" w:eastAsia="en-US"/>
        </w:rPr>
        <w:t xml:space="preserve"> higher </w:t>
      </w:r>
      <w:r w:rsidR="00EC7253">
        <w:rPr>
          <w:rFonts w:cs="Arial"/>
          <w:color w:val="000000"/>
          <w:sz w:val="18"/>
          <w:szCs w:val="10"/>
          <w:lang w:val="en-GB" w:eastAsia="en-US"/>
        </w:rPr>
        <w:t xml:space="preserve">lifecycle </w:t>
      </w:r>
      <w:r>
        <w:rPr>
          <w:rFonts w:cs="Arial"/>
          <w:color w:val="000000"/>
          <w:sz w:val="18"/>
          <w:szCs w:val="10"/>
          <w:lang w:val="en-GB" w:eastAsia="en-US"/>
        </w:rPr>
        <w:t>performance and value.”</w:t>
      </w:r>
    </w:p>
    <w:p w:rsidR="001638CE" w:rsidRDefault="001638CE" w:rsidP="00147D75">
      <w:pPr>
        <w:spacing w:line="240" w:lineRule="exact"/>
        <w:rPr>
          <w:rFonts w:cs="Arial"/>
          <w:b/>
          <w:bCs/>
          <w:color w:val="000000"/>
          <w:sz w:val="18"/>
          <w:szCs w:val="10"/>
          <w:lang w:eastAsia="en-US"/>
        </w:rPr>
      </w:pPr>
    </w:p>
    <w:p w:rsidR="001638CE" w:rsidRDefault="001638CE" w:rsidP="00147D75">
      <w:pPr>
        <w:spacing w:line="240" w:lineRule="exact"/>
        <w:rPr>
          <w:rFonts w:cs="Arial"/>
          <w:b/>
          <w:bCs/>
          <w:color w:val="000000"/>
          <w:sz w:val="18"/>
          <w:szCs w:val="10"/>
          <w:lang w:eastAsia="en-US"/>
        </w:rPr>
      </w:pPr>
      <w:r>
        <w:rPr>
          <w:rFonts w:cs="Arial"/>
          <w:b/>
          <w:bCs/>
          <w:color w:val="000000"/>
          <w:sz w:val="18"/>
          <w:szCs w:val="10"/>
          <w:lang w:eastAsia="en-US"/>
        </w:rPr>
        <w:t xml:space="preserve">About </w:t>
      </w:r>
      <w:r w:rsidRPr="00767DE9">
        <w:rPr>
          <w:rFonts w:cs="Arial"/>
          <w:b/>
          <w:bCs/>
          <w:color w:val="000000"/>
          <w:sz w:val="18"/>
          <w:szCs w:val="10"/>
          <w:lang w:eastAsia="en-US"/>
        </w:rPr>
        <w:t>Hayes &amp; Stolz Industrial Manufacturing Company</w:t>
      </w:r>
    </w:p>
    <w:p w:rsidR="001638CE" w:rsidRPr="00C42F2C" w:rsidRDefault="001638CE" w:rsidP="00147D75">
      <w:pPr>
        <w:spacing w:line="240" w:lineRule="exact"/>
        <w:rPr>
          <w:rStyle w:val="Hyperlink"/>
          <w:rFonts w:cs="Arial"/>
          <w:sz w:val="16"/>
          <w:szCs w:val="16"/>
          <w:lang w:eastAsia="en-US"/>
        </w:rPr>
      </w:pPr>
      <w:r w:rsidRPr="00767DE9">
        <w:rPr>
          <w:rFonts w:cs="Arial"/>
          <w:color w:val="000000"/>
          <w:sz w:val="16"/>
          <w:szCs w:val="16"/>
          <w:lang w:eastAsia="en-US"/>
        </w:rPr>
        <w:t>Founded in 1945, Hayes &amp; Stolz Industrial Manufacturing Company has achieved worldwide recognition as a leader in the manufacture of quality, reliable, high performance mixing and material handling equipmen</w:t>
      </w:r>
      <w:r w:rsidRPr="00C42F2C">
        <w:rPr>
          <w:rFonts w:cs="Arial"/>
          <w:color w:val="000000"/>
          <w:sz w:val="16"/>
          <w:szCs w:val="16"/>
          <w:lang w:eastAsia="en-US"/>
        </w:rPr>
        <w:t xml:space="preserve">t.  The cranes are to be used in their new paint and assembly buildings.  This is the first phase in a multi-phase expansion project.  Please visit their website at </w:t>
      </w:r>
      <w:r w:rsidR="00392D4D" w:rsidRPr="00C42F2C">
        <w:rPr>
          <w:rFonts w:cs="Arial"/>
          <w:color w:val="000000"/>
          <w:sz w:val="16"/>
          <w:szCs w:val="16"/>
          <w:u w:val="single"/>
          <w:lang w:eastAsia="en-US"/>
        </w:rPr>
        <w:fldChar w:fldCharType="begin"/>
      </w:r>
      <w:r w:rsidRPr="00C42F2C">
        <w:rPr>
          <w:rFonts w:cs="Arial"/>
          <w:color w:val="000000"/>
          <w:sz w:val="16"/>
          <w:szCs w:val="16"/>
          <w:u w:val="single"/>
          <w:lang w:eastAsia="en-US"/>
        </w:rPr>
        <w:instrText xml:space="preserve"> HYPERLINK "http://www.hayes-stolz.com/" </w:instrText>
      </w:r>
      <w:r w:rsidR="00392D4D" w:rsidRPr="00C42F2C">
        <w:rPr>
          <w:rFonts w:cs="Arial"/>
          <w:color w:val="000000"/>
          <w:sz w:val="16"/>
          <w:szCs w:val="16"/>
          <w:u w:val="single"/>
          <w:lang w:eastAsia="en-US"/>
        </w:rPr>
        <w:fldChar w:fldCharType="separate"/>
      </w:r>
      <w:r w:rsidRPr="00C42F2C">
        <w:rPr>
          <w:rStyle w:val="Hyperlink"/>
          <w:rFonts w:cs="Arial"/>
          <w:sz w:val="16"/>
          <w:szCs w:val="16"/>
          <w:lang w:eastAsia="en-US"/>
        </w:rPr>
        <w:t>www.hayes-stolz.com</w:t>
      </w:r>
    </w:p>
    <w:p w:rsidR="001638CE" w:rsidRPr="00147D75" w:rsidRDefault="00392D4D" w:rsidP="00147D75">
      <w:pPr>
        <w:spacing w:line="240" w:lineRule="exact"/>
        <w:rPr>
          <w:rFonts w:cs="Arial"/>
          <w:b/>
          <w:color w:val="000000"/>
          <w:sz w:val="18"/>
          <w:szCs w:val="10"/>
          <w:lang w:val="en-GB" w:eastAsia="en-US"/>
        </w:rPr>
      </w:pPr>
      <w:r w:rsidRPr="00C42F2C">
        <w:rPr>
          <w:rFonts w:cs="Arial"/>
          <w:color w:val="000000"/>
          <w:sz w:val="16"/>
          <w:szCs w:val="16"/>
          <w:u w:val="single"/>
          <w:lang w:eastAsia="en-US"/>
        </w:rPr>
        <w:fldChar w:fldCharType="end"/>
      </w:r>
    </w:p>
    <w:p w:rsidR="00DA36DC" w:rsidRDefault="00EC7253" w:rsidP="00EC7253">
      <w:pPr>
        <w:spacing w:line="240" w:lineRule="exact"/>
        <w:rPr>
          <w:rFonts w:cs="Arial"/>
          <w:b/>
          <w:bCs/>
          <w:color w:val="000000"/>
          <w:sz w:val="18"/>
          <w:szCs w:val="10"/>
          <w:lang w:eastAsia="en-US"/>
        </w:rPr>
      </w:pPr>
      <w:r w:rsidRPr="00FE6928">
        <w:rPr>
          <w:rFonts w:cs="Arial"/>
          <w:b/>
          <w:bCs/>
          <w:color w:val="000000"/>
          <w:sz w:val="18"/>
          <w:szCs w:val="10"/>
          <w:lang w:val="en-US" w:eastAsia="en-US"/>
        </w:rPr>
        <w:t xml:space="preserve">About </w:t>
      </w:r>
      <w:r w:rsidR="00DA36DC" w:rsidRPr="00FE6928">
        <w:rPr>
          <w:rFonts w:cs="Arial"/>
          <w:b/>
          <w:bCs/>
          <w:color w:val="000000"/>
          <w:sz w:val="18"/>
          <w:szCs w:val="10"/>
          <w:lang w:eastAsia="en-US"/>
        </w:rPr>
        <w:t>Alpha Contracting and Design</w:t>
      </w:r>
      <w:r w:rsidR="00DA36DC" w:rsidRPr="00DA36DC">
        <w:rPr>
          <w:rFonts w:cs="Arial"/>
          <w:b/>
          <w:bCs/>
          <w:color w:val="000000"/>
          <w:sz w:val="18"/>
          <w:szCs w:val="10"/>
          <w:lang w:eastAsia="en-US"/>
        </w:rPr>
        <w:t xml:space="preserve"> </w:t>
      </w:r>
    </w:p>
    <w:p w:rsidR="00FE6928" w:rsidRPr="00FE6928" w:rsidRDefault="00FE6928" w:rsidP="00FE6928">
      <w:pPr>
        <w:spacing w:line="240" w:lineRule="exact"/>
        <w:rPr>
          <w:rFonts w:cs="Arial"/>
          <w:color w:val="000000"/>
          <w:sz w:val="16"/>
          <w:szCs w:val="16"/>
          <w:lang w:val="en-US" w:eastAsia="en-US"/>
        </w:rPr>
      </w:pPr>
      <w:r w:rsidRPr="00FE6928">
        <w:rPr>
          <w:rFonts w:cs="Arial"/>
          <w:color w:val="000000"/>
          <w:sz w:val="16"/>
          <w:szCs w:val="16"/>
          <w:lang w:val="en-US" w:eastAsia="en-US"/>
        </w:rPr>
        <w:t xml:space="preserve">Alpha Contracting and Design is an industrial general contracting company that specializes in </w:t>
      </w:r>
      <w:r w:rsidR="003D57D4">
        <w:rPr>
          <w:rFonts w:cs="Arial"/>
          <w:color w:val="000000"/>
          <w:sz w:val="16"/>
          <w:szCs w:val="16"/>
          <w:lang w:val="en-US" w:eastAsia="en-US"/>
        </w:rPr>
        <w:t>medium to large turn</w:t>
      </w:r>
      <w:r w:rsidRPr="00FE6928">
        <w:rPr>
          <w:rFonts w:cs="Arial"/>
          <w:color w:val="000000"/>
          <w:sz w:val="16"/>
          <w:szCs w:val="16"/>
          <w:lang w:val="en-US" w:eastAsia="en-US"/>
        </w:rPr>
        <w:t xml:space="preserve">key commercial and industrial projects. Our portfolio includes construction projects as diverse as church building renovations to ground up industrial manufacturing facilities. Alpha Contracting and Design knows our success is measured by customer satisfaction as we strive to meet the schedule, budget, and quality goals for every </w:t>
      </w:r>
      <w:r w:rsidR="005B136E">
        <w:rPr>
          <w:rFonts w:cs="Arial"/>
          <w:color w:val="000000"/>
          <w:sz w:val="16"/>
          <w:szCs w:val="16"/>
          <w:lang w:val="en-US" w:eastAsia="en-US"/>
        </w:rPr>
        <w:t xml:space="preserve">project from start to finish.  </w:t>
      </w:r>
    </w:p>
    <w:p w:rsidR="00DA36DC" w:rsidRDefault="00DA36DC" w:rsidP="00147D75">
      <w:pPr>
        <w:spacing w:line="240" w:lineRule="exact"/>
        <w:rPr>
          <w:rFonts w:cs="Arial"/>
          <w:b/>
          <w:color w:val="000000"/>
          <w:sz w:val="18"/>
          <w:szCs w:val="10"/>
          <w:lang w:val="en-GB" w:eastAsia="en-US"/>
        </w:rPr>
      </w:pPr>
    </w:p>
    <w:p w:rsidR="00EC7253" w:rsidRPr="00EC7253" w:rsidRDefault="00EC7253" w:rsidP="00EC7253">
      <w:pPr>
        <w:spacing w:after="100" w:line="240" w:lineRule="exact"/>
        <w:rPr>
          <w:b/>
          <w:snapToGrid w:val="0"/>
          <w:sz w:val="18"/>
          <w:lang w:val="en-US"/>
        </w:rPr>
      </w:pPr>
      <w:r w:rsidRPr="00EC7253">
        <w:rPr>
          <w:b/>
          <w:snapToGrid w:val="0"/>
          <w:color w:val="000000"/>
          <w:sz w:val="18"/>
          <w:lang w:val="en-GB"/>
        </w:rPr>
        <w:t>About Terex Material Handling</w:t>
      </w:r>
    </w:p>
    <w:p w:rsidR="00EC7253" w:rsidRPr="008837D8" w:rsidRDefault="00EC7253" w:rsidP="008837D8">
      <w:pPr>
        <w:spacing w:after="100" w:line="240" w:lineRule="exact"/>
        <w:rPr>
          <w:snapToGrid w:val="0"/>
          <w:color w:val="000000"/>
          <w:sz w:val="16"/>
          <w:szCs w:val="24"/>
          <w:lang w:val="en-GB"/>
        </w:rPr>
      </w:pPr>
      <w:r w:rsidRPr="00EC7253">
        <w:rPr>
          <w:snapToGrid w:val="0"/>
          <w:color w:val="000000"/>
          <w:sz w:val="16"/>
          <w:szCs w:val="24"/>
          <w:lang w:val="en-GB"/>
        </w:rPr>
        <w:t xml:space="preserve">Terex Corporation is one of the world’s leading suppliers of crane technology with </w:t>
      </w:r>
      <w:proofErr w:type="spellStart"/>
      <w:r w:rsidRPr="00EC7253">
        <w:rPr>
          <w:snapToGrid w:val="0"/>
          <w:color w:val="000000"/>
          <w:sz w:val="16"/>
          <w:szCs w:val="24"/>
          <w:lang w:val="en-GB"/>
        </w:rPr>
        <w:t>Demag</w:t>
      </w:r>
      <w:proofErr w:type="spellEnd"/>
      <w:r w:rsidRPr="00EC7253">
        <w:rPr>
          <w:snapToGrid w:val="0"/>
          <w:color w:val="000000"/>
          <w:sz w:val="16"/>
          <w:szCs w:val="24"/>
          <w:lang w:val="en-GB"/>
        </w:rPr>
        <w:t xml:space="preserve"> industrial cranes and crane components.</w:t>
      </w:r>
      <w:r w:rsidRPr="00EC7253">
        <w:rPr>
          <w:snapToGrid w:val="0"/>
          <w:color w:val="000000"/>
          <w:sz w:val="16"/>
          <w:szCs w:val="24"/>
          <w:lang w:val="en-US"/>
        </w:rPr>
        <w:t xml:space="preserve"> </w:t>
      </w:r>
      <w:r w:rsidRPr="00EC7253">
        <w:rPr>
          <w:snapToGrid w:val="0"/>
          <w:color w:val="000000"/>
          <w:sz w:val="16"/>
          <w:szCs w:val="24"/>
          <w:lang w:val="en-GB"/>
        </w:rPr>
        <w:t>The core competence of the Terex Material Handling business group lies in the development, design and production of technically sophisticated cranes, hoists and components and the provision of services for these products.</w:t>
      </w:r>
      <w:r w:rsidRPr="00EC7253">
        <w:rPr>
          <w:snapToGrid w:val="0"/>
          <w:color w:val="000000"/>
          <w:sz w:val="16"/>
          <w:szCs w:val="24"/>
          <w:lang w:val="en-US"/>
        </w:rPr>
        <w:t xml:space="preserve"> </w:t>
      </w:r>
      <w:r w:rsidRPr="00EC7253">
        <w:rPr>
          <w:snapToGrid w:val="0"/>
          <w:color w:val="000000"/>
          <w:sz w:val="16"/>
          <w:szCs w:val="24"/>
          <w:lang w:val="en-GB"/>
        </w:rPr>
        <w:t>The business group manufactures in 16 countries on five continents</w:t>
      </w:r>
      <w:r w:rsidRPr="00EC7253">
        <w:rPr>
          <w:snapToGrid w:val="0"/>
          <w:color w:val="000000"/>
          <w:sz w:val="16"/>
          <w:szCs w:val="24"/>
          <w:lang w:val="en-US"/>
        </w:rPr>
        <w:t xml:space="preserve"> </w:t>
      </w:r>
      <w:r w:rsidRPr="00EC7253">
        <w:rPr>
          <w:snapToGrid w:val="0"/>
          <w:color w:val="000000"/>
          <w:sz w:val="16"/>
          <w:szCs w:val="24"/>
          <w:lang w:val="en-GB"/>
        </w:rPr>
        <w:t>and is present in more than 60 countries, reaching customers in more than 100 countries.</w:t>
      </w:r>
      <w:r w:rsidRPr="00EC7253">
        <w:rPr>
          <w:snapToGrid w:val="0"/>
          <w:color w:val="000000"/>
          <w:sz w:val="16"/>
          <w:szCs w:val="24"/>
          <w:lang w:val="en-US"/>
        </w:rPr>
        <w:t xml:space="preserve"> </w:t>
      </w:r>
      <w:r w:rsidR="008837D8">
        <w:rPr>
          <w:b/>
          <w:snapToGrid w:val="0"/>
          <w:color w:val="000000"/>
          <w:sz w:val="18"/>
          <w:lang w:val="en-GB"/>
        </w:rPr>
        <w:br/>
      </w:r>
      <w:r w:rsidR="008837D8">
        <w:rPr>
          <w:b/>
          <w:snapToGrid w:val="0"/>
          <w:color w:val="000000"/>
          <w:sz w:val="18"/>
          <w:lang w:val="en-GB"/>
        </w:rPr>
        <w:br/>
      </w:r>
      <w:r w:rsidRPr="00EC7253">
        <w:rPr>
          <w:b/>
          <w:snapToGrid w:val="0"/>
          <w:color w:val="000000"/>
          <w:sz w:val="18"/>
          <w:lang w:val="en-GB"/>
        </w:rPr>
        <w:t>About Terex Corporation</w:t>
      </w:r>
    </w:p>
    <w:p w:rsidR="00EC7253" w:rsidRPr="00EC7253" w:rsidRDefault="00EC7253" w:rsidP="00EC7253">
      <w:pPr>
        <w:spacing w:after="100" w:line="240" w:lineRule="exact"/>
        <w:rPr>
          <w:snapToGrid w:val="0"/>
          <w:color w:val="000000"/>
          <w:sz w:val="10"/>
          <w:szCs w:val="24"/>
          <w:lang w:val="en-US"/>
        </w:rPr>
      </w:pPr>
      <w:r w:rsidRPr="00EC7253">
        <w:rPr>
          <w:snapToGrid w:val="0"/>
          <w:color w:val="000000"/>
          <w:sz w:val="16"/>
          <w:szCs w:val="24"/>
          <w:lang w:val="en-GB"/>
        </w:rPr>
        <w:t>Terex Corporation is a diversified global manufacturer engaged in the mechanical and plant engineering sector.</w:t>
      </w:r>
      <w:r w:rsidRPr="00EC7253">
        <w:rPr>
          <w:snapToGrid w:val="0"/>
          <w:color w:val="000000"/>
          <w:sz w:val="16"/>
          <w:szCs w:val="24"/>
          <w:lang w:val="en-US"/>
        </w:rPr>
        <w:t xml:space="preserve"> </w:t>
      </w:r>
      <w:r w:rsidRPr="00EC7253">
        <w:rPr>
          <w:snapToGrid w:val="0"/>
          <w:color w:val="000000"/>
          <w:sz w:val="16"/>
          <w:szCs w:val="24"/>
          <w:lang w:val="en-GB"/>
        </w:rPr>
        <w:t>A core activity of Terex Corporation is the provision of reliable, customer-driven solutions for many applications, including the construction, infrastructure, shipping, transportation, quarrying, mining, refining, energy, utility and manufacturing industries.</w:t>
      </w:r>
      <w:r w:rsidRPr="00EC7253">
        <w:rPr>
          <w:snapToGrid w:val="0"/>
          <w:color w:val="000000"/>
          <w:sz w:val="16"/>
          <w:szCs w:val="24"/>
          <w:lang w:val="en-US"/>
        </w:rPr>
        <w:t xml:space="preserve"> </w:t>
      </w:r>
      <w:r w:rsidRPr="00EC7253">
        <w:rPr>
          <w:snapToGrid w:val="0"/>
          <w:color w:val="000000"/>
          <w:sz w:val="16"/>
          <w:szCs w:val="24"/>
          <w:lang w:val="en-GB"/>
        </w:rPr>
        <w:t>Terex reports in five business segments: Aerial Work Platforms, Construction, Cranes, Material Handling &amp; Port Solutions and Materials Processing.</w:t>
      </w:r>
      <w:r w:rsidRPr="00EC7253">
        <w:rPr>
          <w:snapToGrid w:val="0"/>
          <w:color w:val="000000"/>
          <w:sz w:val="16"/>
          <w:szCs w:val="24"/>
          <w:lang w:val="en-US"/>
        </w:rPr>
        <w:t xml:space="preserve"> </w:t>
      </w:r>
      <w:r w:rsidRPr="00EC7253">
        <w:rPr>
          <w:snapToGrid w:val="0"/>
          <w:color w:val="000000"/>
          <w:sz w:val="16"/>
          <w:szCs w:val="24"/>
          <w:lang w:val="en-GB"/>
        </w:rPr>
        <w:t>Terex Financial Services offers a wide range of products and services to assist in the acquisition of Terex equipment.</w:t>
      </w:r>
      <w:r w:rsidRPr="00EC7253">
        <w:rPr>
          <w:snapToGrid w:val="0"/>
          <w:color w:val="000000"/>
          <w:sz w:val="16"/>
          <w:szCs w:val="24"/>
          <w:lang w:val="en-US"/>
        </w:rPr>
        <w:t xml:space="preserve"> </w:t>
      </w:r>
      <w:r w:rsidRPr="00EC7253">
        <w:rPr>
          <w:snapToGrid w:val="0"/>
          <w:sz w:val="16"/>
          <w:szCs w:val="24"/>
          <w:lang w:val="en-GB"/>
        </w:rPr>
        <w:t>Please visit our websites at</w:t>
      </w:r>
      <w:r>
        <w:rPr>
          <w:snapToGrid w:val="0"/>
          <w:sz w:val="16"/>
          <w:szCs w:val="24"/>
          <w:lang w:val="en-GB"/>
        </w:rPr>
        <w:t xml:space="preserve"> </w:t>
      </w:r>
      <w:hyperlink r:id="rId6" w:history="1">
        <w:r w:rsidRPr="00E87078">
          <w:rPr>
            <w:rStyle w:val="Hyperlink"/>
            <w:snapToGrid w:val="0"/>
            <w:sz w:val="16"/>
            <w:szCs w:val="24"/>
            <w:lang w:val="en-GB"/>
          </w:rPr>
          <w:t>www.demag-us.com</w:t>
        </w:r>
      </w:hyperlink>
      <w:r>
        <w:rPr>
          <w:snapToGrid w:val="0"/>
          <w:sz w:val="16"/>
          <w:szCs w:val="24"/>
          <w:lang w:val="en-GB"/>
        </w:rPr>
        <w:t xml:space="preserve"> </w:t>
      </w:r>
      <w:r w:rsidRPr="00EC7253">
        <w:rPr>
          <w:snapToGrid w:val="0"/>
          <w:sz w:val="16"/>
          <w:szCs w:val="24"/>
          <w:lang w:val="en-GB"/>
        </w:rPr>
        <w:t>and</w:t>
      </w:r>
      <w:r>
        <w:rPr>
          <w:snapToGrid w:val="0"/>
          <w:sz w:val="16"/>
          <w:szCs w:val="24"/>
          <w:lang w:val="en-GB"/>
        </w:rPr>
        <w:t xml:space="preserve"> </w:t>
      </w:r>
      <w:hyperlink r:id="rId7" w:history="1">
        <w:r w:rsidRPr="00E87078">
          <w:rPr>
            <w:rStyle w:val="Hyperlink"/>
            <w:snapToGrid w:val="0"/>
            <w:sz w:val="16"/>
            <w:szCs w:val="24"/>
            <w:lang w:val="en-GB"/>
          </w:rPr>
          <w:t>www.terex.com</w:t>
        </w:r>
      </w:hyperlink>
      <w:r>
        <w:rPr>
          <w:snapToGrid w:val="0"/>
          <w:sz w:val="16"/>
          <w:szCs w:val="24"/>
          <w:lang w:val="en-GB"/>
        </w:rPr>
        <w:t xml:space="preserve"> </w:t>
      </w:r>
      <w:r w:rsidRPr="00EC7253">
        <w:rPr>
          <w:snapToGrid w:val="0"/>
          <w:sz w:val="16"/>
          <w:szCs w:val="24"/>
          <w:lang w:val="en-GB"/>
        </w:rPr>
        <w:t>for further information.</w:t>
      </w:r>
      <w:r w:rsidRPr="00EC7253">
        <w:rPr>
          <w:snapToGrid w:val="0"/>
          <w:color w:val="000000"/>
          <w:sz w:val="16"/>
          <w:szCs w:val="24"/>
          <w:lang w:val="en-US"/>
        </w:rPr>
        <w:t xml:space="preserve"> </w:t>
      </w:r>
    </w:p>
    <w:p w:rsidR="001638CE" w:rsidRDefault="001638CE" w:rsidP="00147D75"/>
    <w:p w:rsidR="001638CE" w:rsidRPr="00033E88" w:rsidRDefault="001638CE" w:rsidP="009B745E">
      <w:pPr>
        <w:pStyle w:val="Abspann"/>
        <w:tabs>
          <w:tab w:val="left" w:pos="720"/>
        </w:tabs>
        <w:spacing w:line="200" w:lineRule="exact"/>
        <w:ind w:right="4"/>
        <w:rPr>
          <w:rFonts w:eastAsia="Times New Roman" w:cs="Arial"/>
          <w:b/>
          <w:szCs w:val="24"/>
        </w:rPr>
      </w:pPr>
      <w:r w:rsidRPr="00033E88">
        <w:rPr>
          <w:rFonts w:eastAsia="Times New Roman" w:cs="Arial"/>
          <w:b/>
          <w:szCs w:val="24"/>
          <w:lang w:val="en-GB"/>
        </w:rPr>
        <w:t>Contact for product and trade media</w:t>
      </w:r>
    </w:p>
    <w:p w:rsidR="001638CE" w:rsidRPr="00033E88" w:rsidRDefault="001638CE" w:rsidP="009B745E">
      <w:pPr>
        <w:pStyle w:val="Abspann"/>
        <w:tabs>
          <w:tab w:val="left" w:pos="720"/>
        </w:tabs>
        <w:spacing w:line="200" w:lineRule="exact"/>
        <w:ind w:right="4"/>
        <w:rPr>
          <w:rFonts w:eastAsia="Times New Roman" w:cs="Arial"/>
          <w:szCs w:val="24"/>
        </w:rPr>
      </w:pPr>
      <w:r w:rsidRPr="00D13B80">
        <w:rPr>
          <w:rFonts w:eastAsia="Times New Roman" w:cs="Arial"/>
          <w:szCs w:val="24"/>
          <w:lang w:val="es-ES"/>
        </w:rPr>
        <w:t xml:space="preserve">Dan </w:t>
      </w:r>
      <w:proofErr w:type="spellStart"/>
      <w:r w:rsidRPr="00D13B80">
        <w:rPr>
          <w:rFonts w:eastAsia="Times New Roman" w:cs="Arial"/>
          <w:szCs w:val="24"/>
          <w:lang w:val="es-ES"/>
        </w:rPr>
        <w:t>Konstantinovsky</w:t>
      </w:r>
      <w:proofErr w:type="spellEnd"/>
    </w:p>
    <w:p w:rsidR="001638CE" w:rsidRDefault="001638CE" w:rsidP="009B745E">
      <w:pPr>
        <w:pStyle w:val="Abspann"/>
        <w:tabs>
          <w:tab w:val="left" w:pos="720"/>
        </w:tabs>
        <w:spacing w:line="200" w:lineRule="exact"/>
        <w:ind w:right="4"/>
        <w:rPr>
          <w:rFonts w:eastAsia="Times New Roman" w:cs="Arial"/>
          <w:szCs w:val="24"/>
        </w:rPr>
      </w:pPr>
      <w:proofErr w:type="spellStart"/>
      <w:r w:rsidRPr="00D13B80">
        <w:rPr>
          <w:rFonts w:eastAsia="Times New Roman" w:cs="Arial"/>
          <w:szCs w:val="24"/>
          <w:lang w:val="es-ES"/>
        </w:rPr>
        <w:t>Phone</w:t>
      </w:r>
      <w:proofErr w:type="spellEnd"/>
      <w:r w:rsidRPr="00D13B80">
        <w:rPr>
          <w:rFonts w:eastAsia="Times New Roman" w:cs="Arial"/>
          <w:szCs w:val="24"/>
          <w:lang w:val="es-ES"/>
        </w:rPr>
        <w:t>:</w:t>
      </w:r>
      <w:r w:rsidRPr="00033E88">
        <w:rPr>
          <w:rFonts w:eastAsia="Times New Roman" w:cs="Arial"/>
          <w:szCs w:val="24"/>
        </w:rPr>
        <w:t xml:space="preserve"> </w:t>
      </w:r>
      <w:r w:rsidRPr="00033E88">
        <w:rPr>
          <w:rFonts w:eastAsia="Times New Roman" w:cs="Arial"/>
          <w:szCs w:val="24"/>
        </w:rPr>
        <w:tab/>
      </w:r>
      <w:r>
        <w:rPr>
          <w:rFonts w:eastAsia="Times New Roman" w:cs="Arial"/>
          <w:szCs w:val="24"/>
        </w:rPr>
        <w:t xml:space="preserve">(440) 248- 2400 </w:t>
      </w:r>
    </w:p>
    <w:p w:rsidR="001638CE" w:rsidRPr="00033E88" w:rsidRDefault="001638CE" w:rsidP="009B745E">
      <w:pPr>
        <w:pStyle w:val="Abspann"/>
        <w:tabs>
          <w:tab w:val="left" w:pos="720"/>
        </w:tabs>
        <w:spacing w:line="200" w:lineRule="exact"/>
        <w:ind w:right="4"/>
        <w:rPr>
          <w:rFonts w:eastAsia="Times New Roman" w:cs="Arial"/>
          <w:szCs w:val="24"/>
        </w:rPr>
      </w:pPr>
      <w:r w:rsidRPr="00D13B80">
        <w:rPr>
          <w:rFonts w:eastAsia="Times New Roman" w:cs="Arial"/>
          <w:szCs w:val="24"/>
          <w:lang w:val="es-ES"/>
        </w:rPr>
        <w:t>Email:</w:t>
      </w:r>
      <w:r w:rsidRPr="00033E88">
        <w:rPr>
          <w:rFonts w:eastAsia="Times New Roman" w:cs="Arial"/>
          <w:szCs w:val="24"/>
        </w:rPr>
        <w:tab/>
      </w:r>
      <w:hyperlink r:id="rId8" w:history="1">
        <w:r w:rsidRPr="000F338B">
          <w:rPr>
            <w:rStyle w:val="Hyperlink"/>
            <w:rFonts w:eastAsia="Times New Roman" w:cs="Arial"/>
            <w:szCs w:val="24"/>
          </w:rPr>
          <w:t>dan.konstantinovsky@terex.com</w:t>
        </w:r>
      </w:hyperlink>
      <w:r>
        <w:rPr>
          <w:rFonts w:eastAsia="Times New Roman" w:cs="Arial"/>
          <w:szCs w:val="24"/>
        </w:rPr>
        <w:t xml:space="preserve"> </w:t>
      </w:r>
    </w:p>
    <w:p w:rsidR="001638CE" w:rsidRDefault="001638CE" w:rsidP="00147D75"/>
    <w:p w:rsidR="00CA5F51" w:rsidRDefault="00CA5F51" w:rsidP="00147D75"/>
    <w:p w:rsidR="00CA5F51" w:rsidRPr="00147D75" w:rsidRDefault="00CA5F51" w:rsidP="00CA5F51">
      <w:pPr>
        <w:jc w:val="center"/>
      </w:pPr>
      <w:bookmarkStart w:id="0" w:name="_GoBack"/>
      <w:bookmarkEnd w:id="0"/>
      <w:r>
        <w:t># # #</w:t>
      </w:r>
    </w:p>
    <w:sectPr w:rsidR="00CA5F51" w:rsidRPr="00147D75" w:rsidSect="0087249A">
      <w:headerReference w:type="default" r:id="rId9"/>
      <w:footerReference w:type="default" r:id="rId10"/>
      <w:headerReference w:type="first" r:id="rId11"/>
      <w:footerReference w:type="first" r:id="rId12"/>
      <w:type w:val="continuous"/>
      <w:pgSz w:w="12240" w:h="15840" w:code="1"/>
      <w:pgMar w:top="2013" w:right="1417" w:bottom="1701" w:left="1361" w:header="709"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71" w:rsidRDefault="00214D71">
      <w:r>
        <w:separator/>
      </w:r>
    </w:p>
  </w:endnote>
  <w:endnote w:type="continuationSeparator" w:id="0">
    <w:p w:rsidR="00214D71" w:rsidRDefault="0021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260"/>
      <w:gridCol w:w="2835"/>
    </w:tblGrid>
    <w:tr w:rsidR="001638CE" w:rsidRPr="00CF57CC" w:rsidTr="00243A15">
      <w:trPr>
        <w:cantSplit/>
        <w:trHeight w:hRule="exact" w:val="716"/>
      </w:trPr>
      <w:tc>
        <w:tcPr>
          <w:tcW w:w="9923" w:type="dxa"/>
          <w:gridSpan w:val="3"/>
          <w:vAlign w:val="center"/>
        </w:tcPr>
        <w:p w:rsidR="001638CE" w:rsidRPr="004442B5" w:rsidRDefault="001638CE" w:rsidP="006A5FE1">
          <w:pPr>
            <w:pStyle w:val="Footer"/>
            <w:tabs>
              <w:tab w:val="left" w:pos="510"/>
              <w:tab w:val="right" w:pos="10035"/>
            </w:tabs>
            <w:spacing w:line="140" w:lineRule="exact"/>
            <w:jc w:val="center"/>
            <w:rPr>
              <w:rFonts w:cs="Arial"/>
              <w:sz w:val="12"/>
              <w:szCs w:val="12"/>
              <w:lang w:val="en-GB" w:eastAsia="de-DE"/>
            </w:rPr>
          </w:pPr>
          <w:r w:rsidRPr="000A75ED">
            <w:rPr>
              <w:rFonts w:cs="Arial"/>
              <w:sz w:val="12"/>
              <w:szCs w:val="12"/>
              <w:lang w:val="en-GB" w:eastAsia="de-DE"/>
            </w:rPr>
            <w:t>Phone: 440-248-2400</w:t>
          </w:r>
          <w:r w:rsidRPr="000A75ED">
            <w:rPr>
              <w:b/>
              <w:sz w:val="12"/>
              <w:szCs w:val="12"/>
              <w:lang w:eastAsia="de-DE"/>
            </w:rPr>
            <w:t xml:space="preserve"> </w:t>
          </w:r>
          <w:r w:rsidRPr="000A75ED">
            <w:rPr>
              <w:rFonts w:cs="Arial"/>
              <w:sz w:val="12"/>
              <w:szCs w:val="12"/>
              <w:lang w:eastAsia="de-DE"/>
            </w:rPr>
            <w:t>·</w:t>
          </w:r>
          <w:r w:rsidRPr="000A75ED">
            <w:rPr>
              <w:b/>
              <w:sz w:val="12"/>
              <w:szCs w:val="12"/>
              <w:lang w:eastAsia="de-DE"/>
            </w:rPr>
            <w:t xml:space="preserve"> </w:t>
          </w:r>
          <w:r w:rsidRPr="000A75ED">
            <w:rPr>
              <w:rFonts w:cs="Arial"/>
              <w:sz w:val="12"/>
              <w:szCs w:val="12"/>
              <w:lang w:val="en-GB" w:eastAsia="de-DE"/>
            </w:rPr>
            <w:t>Fax: 440-248-3874</w:t>
          </w:r>
          <w:r w:rsidRPr="000A75ED">
            <w:rPr>
              <w:b/>
              <w:sz w:val="12"/>
              <w:szCs w:val="12"/>
              <w:lang w:eastAsia="de-DE"/>
            </w:rPr>
            <w:t xml:space="preserve"> </w:t>
          </w:r>
          <w:r w:rsidRPr="000A75ED">
            <w:rPr>
              <w:rFonts w:cs="Arial"/>
              <w:sz w:val="12"/>
              <w:szCs w:val="12"/>
              <w:lang w:eastAsia="de-DE"/>
            </w:rPr>
            <w:t>·</w:t>
          </w:r>
          <w:r w:rsidRPr="000A75ED">
            <w:rPr>
              <w:b/>
              <w:sz w:val="12"/>
              <w:szCs w:val="12"/>
              <w:lang w:eastAsia="de-DE"/>
            </w:rPr>
            <w:t xml:space="preserve"> </w:t>
          </w:r>
          <w:r w:rsidRPr="000A75ED">
            <w:rPr>
              <w:rFonts w:cs="Arial"/>
              <w:sz w:val="12"/>
              <w:szCs w:val="12"/>
              <w:lang w:val="en-GB" w:eastAsia="de-DE"/>
            </w:rPr>
            <w:t>Website: www.demag-us.com</w:t>
          </w:r>
          <w:r>
            <w:rPr>
              <w:rFonts w:cs="Arial"/>
              <w:sz w:val="12"/>
              <w:szCs w:val="12"/>
              <w:lang w:val="en-GB" w:eastAsia="de-DE"/>
            </w:rPr>
            <w:t xml:space="preserve"> </w:t>
          </w:r>
          <w:r w:rsidRPr="000A75ED">
            <w:rPr>
              <w:b/>
              <w:sz w:val="12"/>
              <w:szCs w:val="12"/>
              <w:lang w:eastAsia="de-DE"/>
            </w:rPr>
            <w:t xml:space="preserve"> </w:t>
          </w:r>
          <w:r w:rsidRPr="000A75ED">
            <w:rPr>
              <w:rFonts w:cs="Arial"/>
              <w:sz w:val="12"/>
              <w:szCs w:val="12"/>
              <w:lang w:eastAsia="de-DE"/>
            </w:rPr>
            <w:t>·</w:t>
          </w:r>
          <w:r>
            <w:rPr>
              <w:rFonts w:cs="Arial"/>
              <w:sz w:val="12"/>
              <w:szCs w:val="12"/>
              <w:lang w:eastAsia="de-DE"/>
            </w:rPr>
            <w:t xml:space="preserve">Address: </w:t>
          </w:r>
          <w:smartTag w:uri="urn:schemas-microsoft-com:office:smarttags" w:element="address">
            <w:smartTag w:uri="urn:schemas-microsoft-com:office:smarttags" w:element="Street">
              <w:r w:rsidRPr="004442B5">
                <w:rPr>
                  <w:rFonts w:cs="Arial"/>
                  <w:sz w:val="12"/>
                  <w:szCs w:val="12"/>
                  <w:lang w:eastAsia="de-DE"/>
                </w:rPr>
                <w:t>29201 Aurora Road</w:t>
              </w:r>
            </w:smartTag>
            <w:r>
              <w:rPr>
                <w:rFonts w:cs="Arial"/>
                <w:sz w:val="12"/>
                <w:szCs w:val="12"/>
                <w:lang w:eastAsia="de-DE"/>
              </w:rPr>
              <w:t>,</w:t>
            </w:r>
            <w:r w:rsidRPr="004442B5">
              <w:rPr>
                <w:rFonts w:cs="Arial"/>
                <w:sz w:val="12"/>
                <w:szCs w:val="12"/>
                <w:lang w:eastAsia="de-DE"/>
              </w:rPr>
              <w:t xml:space="preserve"> </w:t>
            </w:r>
            <w:smartTag w:uri="urn:schemas-microsoft-com:office:smarttags" w:element="City">
              <w:r w:rsidRPr="004442B5">
                <w:rPr>
                  <w:rFonts w:cs="Arial"/>
                  <w:sz w:val="12"/>
                  <w:szCs w:val="12"/>
                  <w:lang w:eastAsia="de-DE"/>
                </w:rPr>
                <w:t>Cleveland</w:t>
              </w:r>
            </w:smartTag>
            <w:r w:rsidRPr="004442B5">
              <w:rPr>
                <w:rFonts w:cs="Arial"/>
                <w:sz w:val="12"/>
                <w:szCs w:val="12"/>
                <w:lang w:eastAsia="de-DE"/>
              </w:rPr>
              <w:t xml:space="preserve">, </w:t>
            </w:r>
            <w:smartTag w:uri="urn:schemas-microsoft-com:office:smarttags" w:element="State">
              <w:r w:rsidRPr="004442B5">
                <w:rPr>
                  <w:rFonts w:cs="Arial"/>
                  <w:sz w:val="12"/>
                  <w:szCs w:val="12"/>
                  <w:lang w:eastAsia="de-DE"/>
                </w:rPr>
                <w:t>OH</w:t>
              </w:r>
            </w:smartTag>
            <w:r w:rsidRPr="004442B5">
              <w:rPr>
                <w:rFonts w:cs="Arial"/>
                <w:sz w:val="12"/>
                <w:szCs w:val="12"/>
                <w:lang w:eastAsia="de-DE"/>
              </w:rPr>
              <w:t xml:space="preserve"> </w:t>
            </w:r>
            <w:smartTag w:uri="urn:schemas-microsoft-com:office:smarttags" w:element="PostalCode">
              <w:r w:rsidRPr="004442B5">
                <w:rPr>
                  <w:rFonts w:cs="Arial"/>
                  <w:sz w:val="12"/>
                  <w:szCs w:val="12"/>
                  <w:lang w:eastAsia="de-DE"/>
                </w:rPr>
                <w:t>44139-1895</w:t>
              </w:r>
            </w:smartTag>
          </w:smartTag>
        </w:p>
      </w:tc>
    </w:tr>
    <w:tr w:rsidR="001638CE" w:rsidRPr="00444891" w:rsidTr="00564858">
      <w:trPr>
        <w:cantSplit/>
        <w:trHeight w:hRule="exact" w:val="167"/>
      </w:trPr>
      <w:tc>
        <w:tcPr>
          <w:tcW w:w="3828" w:type="dxa"/>
        </w:tcPr>
        <w:p w:rsidR="001638CE" w:rsidRDefault="001638CE" w:rsidP="00BE6B0A">
          <w:pPr>
            <w:spacing w:line="140" w:lineRule="exact"/>
            <w:rPr>
              <w:rFonts w:cs="Arial"/>
              <w:sz w:val="12"/>
              <w:szCs w:val="12"/>
              <w:lang w:val="en-GB"/>
            </w:rPr>
          </w:pPr>
        </w:p>
      </w:tc>
      <w:tc>
        <w:tcPr>
          <w:tcW w:w="3260" w:type="dxa"/>
        </w:tcPr>
        <w:p w:rsidR="001638CE" w:rsidRDefault="001638CE" w:rsidP="00BE6B0A">
          <w:pPr>
            <w:spacing w:line="140" w:lineRule="exact"/>
            <w:rPr>
              <w:rFonts w:cs="Arial"/>
              <w:sz w:val="12"/>
              <w:szCs w:val="12"/>
              <w:lang w:val="en-GB"/>
            </w:rPr>
          </w:pPr>
        </w:p>
      </w:tc>
      <w:tc>
        <w:tcPr>
          <w:tcW w:w="2835" w:type="dxa"/>
        </w:tcPr>
        <w:p w:rsidR="001638CE" w:rsidRDefault="001638CE" w:rsidP="00BE6B0A">
          <w:pPr>
            <w:pStyle w:val="Footer"/>
            <w:tabs>
              <w:tab w:val="right" w:pos="10035"/>
            </w:tabs>
            <w:spacing w:line="140" w:lineRule="exact"/>
            <w:jc w:val="right"/>
            <w:rPr>
              <w:rFonts w:cs="Arial"/>
              <w:sz w:val="12"/>
              <w:szCs w:val="12"/>
              <w:lang w:val="es-ES" w:eastAsia="de-DE"/>
            </w:rPr>
          </w:pPr>
          <w:r>
            <w:rPr>
              <w:rFonts w:cs="Arial"/>
              <w:sz w:val="12"/>
              <w:szCs w:val="12"/>
              <w:lang w:val="es-ES" w:eastAsia="de-DE"/>
            </w:rPr>
            <w:t xml:space="preserve">Page </w:t>
          </w:r>
          <w:r w:rsidR="00392D4D" w:rsidRPr="00517A04">
            <w:rPr>
              <w:rFonts w:cs="Arial"/>
              <w:sz w:val="12"/>
              <w:szCs w:val="12"/>
              <w:lang w:val="es-ES" w:eastAsia="de-DE"/>
            </w:rPr>
            <w:fldChar w:fldCharType="begin"/>
          </w:r>
          <w:r w:rsidRPr="00517A04">
            <w:rPr>
              <w:rFonts w:cs="Arial"/>
              <w:sz w:val="12"/>
              <w:szCs w:val="12"/>
              <w:lang w:val="es-ES" w:eastAsia="de-DE"/>
            </w:rPr>
            <w:instrText>PAGE   \* MERGEFORMAT</w:instrText>
          </w:r>
          <w:r w:rsidR="00392D4D" w:rsidRPr="00517A04">
            <w:rPr>
              <w:rFonts w:cs="Arial"/>
              <w:sz w:val="12"/>
              <w:szCs w:val="12"/>
              <w:lang w:val="es-ES" w:eastAsia="de-DE"/>
            </w:rPr>
            <w:fldChar w:fldCharType="separate"/>
          </w:r>
          <w:r w:rsidR="00993657">
            <w:rPr>
              <w:rFonts w:cs="Arial"/>
              <w:noProof/>
              <w:sz w:val="12"/>
              <w:szCs w:val="12"/>
              <w:lang w:val="es-ES" w:eastAsia="de-DE"/>
            </w:rPr>
            <w:t>2</w:t>
          </w:r>
          <w:r w:rsidR="00392D4D" w:rsidRPr="00517A04">
            <w:rPr>
              <w:rFonts w:cs="Arial"/>
              <w:sz w:val="12"/>
              <w:szCs w:val="12"/>
              <w:lang w:val="es-ES" w:eastAsia="de-DE"/>
            </w:rPr>
            <w:fldChar w:fldCharType="end"/>
          </w:r>
        </w:p>
      </w:tc>
    </w:tr>
  </w:tbl>
  <w:p w:rsidR="001638CE" w:rsidRPr="0067109A" w:rsidRDefault="001638CE" w:rsidP="00694A2F">
    <w:pPr>
      <w:pStyle w:val="Footer"/>
      <w:jc w:val="right"/>
      <w:rPr>
        <w:rFonts w:cs="Arial"/>
        <w:sz w:val="12"/>
        <w:szCs w:val="12"/>
      </w:rPr>
    </w:pPr>
  </w:p>
  <w:p w:rsidR="001638CE" w:rsidRPr="0067109A" w:rsidRDefault="001638CE" w:rsidP="00694A2F">
    <w:pPr>
      <w:pStyle w:val="Footer"/>
      <w:jc w:val="right"/>
      <w:rPr>
        <w:rFonts w:cs="Arial"/>
        <w:sz w:val="12"/>
        <w:szCs w:val="12"/>
      </w:rPr>
    </w:pPr>
  </w:p>
  <w:p w:rsidR="001638CE" w:rsidRPr="0067109A" w:rsidRDefault="001638CE" w:rsidP="00694A2F">
    <w:pPr>
      <w:pStyle w:val="Footer"/>
      <w:jc w:val="right"/>
      <w:rPr>
        <w:rFonts w:cs="Arial"/>
        <w:sz w:val="12"/>
        <w:szCs w:val="12"/>
      </w:rPr>
    </w:pPr>
  </w:p>
  <w:p w:rsidR="001638CE" w:rsidRPr="0067109A" w:rsidRDefault="001638CE" w:rsidP="00694A2F">
    <w:pPr>
      <w:pStyle w:val="Footer"/>
      <w:jc w:val="center"/>
      <w:rPr>
        <w:rFonts w:cs="Arial"/>
        <w:sz w:val="12"/>
        <w:szCs w:val="12"/>
      </w:rPr>
    </w:pPr>
  </w:p>
  <w:p w:rsidR="001638CE" w:rsidRDefault="001638CE" w:rsidP="00BE6B0A">
    <w:pPr>
      <w:pStyle w:val="Footer"/>
      <w:jc w:val="right"/>
      <w:rPr>
        <w:rFonts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402"/>
      <w:gridCol w:w="2693"/>
    </w:tblGrid>
    <w:tr w:rsidR="001638CE" w:rsidRPr="00DE4B8B" w:rsidTr="00243A15">
      <w:trPr>
        <w:cantSplit/>
        <w:trHeight w:hRule="exact" w:val="710"/>
      </w:trPr>
      <w:tc>
        <w:tcPr>
          <w:tcW w:w="9923" w:type="dxa"/>
          <w:gridSpan w:val="3"/>
          <w:vAlign w:val="center"/>
        </w:tcPr>
        <w:p w:rsidR="001638CE" w:rsidRPr="004442B5" w:rsidRDefault="001638CE" w:rsidP="006A5FE1">
          <w:pPr>
            <w:pStyle w:val="Footer"/>
            <w:tabs>
              <w:tab w:val="left" w:pos="510"/>
              <w:tab w:val="right" w:pos="10035"/>
            </w:tabs>
            <w:spacing w:line="140" w:lineRule="exact"/>
            <w:jc w:val="center"/>
            <w:rPr>
              <w:rFonts w:cs="Arial"/>
              <w:sz w:val="12"/>
              <w:szCs w:val="12"/>
              <w:lang w:val="en-GB" w:eastAsia="de-DE"/>
            </w:rPr>
          </w:pPr>
          <w:bookmarkStart w:id="1" w:name="AddressFooter1"/>
          <w:bookmarkEnd w:id="1"/>
          <w:r w:rsidRPr="000A75ED">
            <w:rPr>
              <w:rFonts w:cs="Arial"/>
              <w:sz w:val="12"/>
              <w:szCs w:val="12"/>
              <w:lang w:val="en-GB" w:eastAsia="de-DE"/>
            </w:rPr>
            <w:t>Phone: 440-248-2400</w:t>
          </w:r>
          <w:r w:rsidRPr="000A75ED">
            <w:rPr>
              <w:b/>
              <w:sz w:val="12"/>
              <w:szCs w:val="12"/>
              <w:lang w:eastAsia="de-DE"/>
            </w:rPr>
            <w:t xml:space="preserve"> </w:t>
          </w:r>
          <w:r w:rsidRPr="000A75ED">
            <w:rPr>
              <w:rFonts w:cs="Arial"/>
              <w:sz w:val="12"/>
              <w:szCs w:val="12"/>
              <w:lang w:eastAsia="de-DE"/>
            </w:rPr>
            <w:t>·</w:t>
          </w:r>
          <w:r w:rsidRPr="000A75ED">
            <w:rPr>
              <w:b/>
              <w:sz w:val="12"/>
              <w:szCs w:val="12"/>
              <w:lang w:eastAsia="de-DE"/>
            </w:rPr>
            <w:t xml:space="preserve"> </w:t>
          </w:r>
          <w:r w:rsidRPr="000A75ED">
            <w:rPr>
              <w:rFonts w:cs="Arial"/>
              <w:sz w:val="12"/>
              <w:szCs w:val="12"/>
              <w:lang w:val="en-GB" w:eastAsia="de-DE"/>
            </w:rPr>
            <w:t>Fax: 440-248-3874</w:t>
          </w:r>
          <w:r w:rsidRPr="000A75ED">
            <w:rPr>
              <w:b/>
              <w:sz w:val="12"/>
              <w:szCs w:val="12"/>
              <w:lang w:eastAsia="de-DE"/>
            </w:rPr>
            <w:t xml:space="preserve"> </w:t>
          </w:r>
          <w:r w:rsidRPr="000A75ED">
            <w:rPr>
              <w:rFonts w:cs="Arial"/>
              <w:sz w:val="12"/>
              <w:szCs w:val="12"/>
              <w:lang w:eastAsia="de-DE"/>
            </w:rPr>
            <w:t>·</w:t>
          </w:r>
          <w:r w:rsidRPr="000A75ED">
            <w:rPr>
              <w:b/>
              <w:sz w:val="12"/>
              <w:szCs w:val="12"/>
              <w:lang w:eastAsia="de-DE"/>
            </w:rPr>
            <w:t xml:space="preserve"> </w:t>
          </w:r>
          <w:r w:rsidRPr="000A75ED">
            <w:rPr>
              <w:rFonts w:cs="Arial"/>
              <w:sz w:val="12"/>
              <w:szCs w:val="12"/>
              <w:lang w:val="en-GB" w:eastAsia="de-DE"/>
            </w:rPr>
            <w:t>Website: www.demag-us.com</w:t>
          </w:r>
          <w:r>
            <w:rPr>
              <w:rFonts w:cs="Arial"/>
              <w:sz w:val="12"/>
              <w:szCs w:val="12"/>
              <w:lang w:val="en-GB" w:eastAsia="de-DE"/>
            </w:rPr>
            <w:t xml:space="preserve"> </w:t>
          </w:r>
          <w:r w:rsidRPr="000A75ED">
            <w:rPr>
              <w:b/>
              <w:sz w:val="12"/>
              <w:szCs w:val="12"/>
              <w:lang w:eastAsia="de-DE"/>
            </w:rPr>
            <w:t xml:space="preserve"> </w:t>
          </w:r>
          <w:r w:rsidRPr="000A75ED">
            <w:rPr>
              <w:rFonts w:cs="Arial"/>
              <w:sz w:val="12"/>
              <w:szCs w:val="12"/>
              <w:lang w:eastAsia="de-DE"/>
            </w:rPr>
            <w:t>·</w:t>
          </w:r>
          <w:r>
            <w:rPr>
              <w:rFonts w:cs="Arial"/>
              <w:sz w:val="12"/>
              <w:szCs w:val="12"/>
              <w:lang w:eastAsia="de-DE"/>
            </w:rPr>
            <w:t xml:space="preserve">Address: </w:t>
          </w:r>
          <w:smartTag w:uri="urn:schemas-microsoft-com:office:smarttags" w:element="PostalCode">
            <w:smartTag w:uri="urn:schemas-microsoft-com:office:smarttags" w:element="Street">
              <w:r w:rsidRPr="004442B5">
                <w:rPr>
                  <w:rFonts w:cs="Arial"/>
                  <w:sz w:val="12"/>
                  <w:szCs w:val="12"/>
                  <w:lang w:eastAsia="de-DE"/>
                </w:rPr>
                <w:t>29201 Aurora Road</w:t>
              </w:r>
            </w:smartTag>
            <w:r>
              <w:rPr>
                <w:rFonts w:cs="Arial"/>
                <w:sz w:val="12"/>
                <w:szCs w:val="12"/>
                <w:lang w:eastAsia="de-DE"/>
              </w:rPr>
              <w:t>,</w:t>
            </w:r>
            <w:r w:rsidRPr="004442B5">
              <w:rPr>
                <w:rFonts w:cs="Arial"/>
                <w:sz w:val="12"/>
                <w:szCs w:val="12"/>
                <w:lang w:eastAsia="de-DE"/>
              </w:rPr>
              <w:t xml:space="preserve"> </w:t>
            </w:r>
            <w:smartTag w:uri="urn:schemas-microsoft-com:office:smarttags" w:element="PostalCode">
              <w:r w:rsidRPr="004442B5">
                <w:rPr>
                  <w:rFonts w:cs="Arial"/>
                  <w:sz w:val="12"/>
                  <w:szCs w:val="12"/>
                  <w:lang w:eastAsia="de-DE"/>
                </w:rPr>
                <w:t>Cleveland</w:t>
              </w:r>
            </w:smartTag>
            <w:r w:rsidRPr="004442B5">
              <w:rPr>
                <w:rFonts w:cs="Arial"/>
                <w:sz w:val="12"/>
                <w:szCs w:val="12"/>
                <w:lang w:eastAsia="de-DE"/>
              </w:rPr>
              <w:t xml:space="preserve">, </w:t>
            </w:r>
            <w:smartTag w:uri="urn:schemas-microsoft-com:office:smarttags" w:element="PostalCode">
              <w:r w:rsidRPr="004442B5">
                <w:rPr>
                  <w:rFonts w:cs="Arial"/>
                  <w:sz w:val="12"/>
                  <w:szCs w:val="12"/>
                  <w:lang w:eastAsia="de-DE"/>
                </w:rPr>
                <w:t>OH</w:t>
              </w:r>
            </w:smartTag>
            <w:r w:rsidRPr="004442B5">
              <w:rPr>
                <w:rFonts w:cs="Arial"/>
                <w:sz w:val="12"/>
                <w:szCs w:val="12"/>
                <w:lang w:eastAsia="de-DE"/>
              </w:rPr>
              <w:t xml:space="preserve"> </w:t>
            </w:r>
            <w:smartTag w:uri="urn:schemas-microsoft-com:office:smarttags" w:element="PostalCode">
              <w:r w:rsidRPr="004442B5">
                <w:rPr>
                  <w:rFonts w:cs="Arial"/>
                  <w:sz w:val="12"/>
                  <w:szCs w:val="12"/>
                  <w:lang w:eastAsia="de-DE"/>
                </w:rPr>
                <w:t>44139-1895</w:t>
              </w:r>
            </w:smartTag>
          </w:smartTag>
        </w:p>
      </w:tc>
    </w:tr>
    <w:tr w:rsidR="001638CE" w:rsidRPr="00DE4B8B" w:rsidTr="00040461">
      <w:trPr>
        <w:cantSplit/>
        <w:trHeight w:hRule="exact" w:val="167"/>
      </w:trPr>
      <w:tc>
        <w:tcPr>
          <w:tcW w:w="3828" w:type="dxa"/>
        </w:tcPr>
        <w:p w:rsidR="001638CE" w:rsidRDefault="001638CE" w:rsidP="00BE6B0A">
          <w:pPr>
            <w:spacing w:line="140" w:lineRule="exact"/>
            <w:rPr>
              <w:rFonts w:cs="Arial"/>
              <w:sz w:val="12"/>
              <w:szCs w:val="12"/>
              <w:lang w:val="en-GB"/>
            </w:rPr>
          </w:pPr>
        </w:p>
      </w:tc>
      <w:tc>
        <w:tcPr>
          <w:tcW w:w="3402" w:type="dxa"/>
        </w:tcPr>
        <w:p w:rsidR="001638CE" w:rsidRDefault="001638CE" w:rsidP="00BE6B0A">
          <w:pPr>
            <w:spacing w:line="140" w:lineRule="exact"/>
            <w:rPr>
              <w:rFonts w:cs="Arial"/>
              <w:sz w:val="12"/>
              <w:szCs w:val="12"/>
              <w:lang w:val="en-GB"/>
            </w:rPr>
          </w:pPr>
        </w:p>
      </w:tc>
      <w:tc>
        <w:tcPr>
          <w:tcW w:w="2693" w:type="dxa"/>
        </w:tcPr>
        <w:p w:rsidR="001638CE" w:rsidRPr="006A5FE1" w:rsidRDefault="001638CE" w:rsidP="00BE6B0A">
          <w:pPr>
            <w:pStyle w:val="Footer"/>
            <w:tabs>
              <w:tab w:val="right" w:pos="10035"/>
            </w:tabs>
            <w:spacing w:line="140" w:lineRule="exact"/>
            <w:jc w:val="right"/>
            <w:rPr>
              <w:rFonts w:cs="Arial"/>
              <w:sz w:val="12"/>
              <w:szCs w:val="12"/>
              <w:lang w:val="en-GB" w:eastAsia="de-DE"/>
            </w:rPr>
          </w:pPr>
        </w:p>
      </w:tc>
    </w:tr>
  </w:tbl>
  <w:p w:rsidR="001638CE" w:rsidRPr="00DE4B8B" w:rsidRDefault="001638CE" w:rsidP="00694A2F">
    <w:pPr>
      <w:pStyle w:val="Footer"/>
      <w:jc w:val="right"/>
      <w:rPr>
        <w:rFonts w:cs="Arial"/>
        <w:sz w:val="12"/>
        <w:szCs w:val="12"/>
      </w:rPr>
    </w:pPr>
  </w:p>
  <w:p w:rsidR="001638CE" w:rsidRPr="00DE4B8B" w:rsidRDefault="001638CE" w:rsidP="00694A2F">
    <w:pPr>
      <w:pStyle w:val="Footer"/>
      <w:jc w:val="right"/>
      <w:rPr>
        <w:rFonts w:cs="Arial"/>
        <w:sz w:val="12"/>
        <w:szCs w:val="12"/>
      </w:rPr>
    </w:pPr>
  </w:p>
  <w:p w:rsidR="001638CE" w:rsidRPr="00DE4B8B" w:rsidRDefault="001638CE" w:rsidP="00694A2F">
    <w:pPr>
      <w:pStyle w:val="Footer"/>
      <w:jc w:val="right"/>
      <w:rPr>
        <w:rFonts w:cs="Arial"/>
        <w:sz w:val="12"/>
        <w:szCs w:val="12"/>
      </w:rPr>
    </w:pPr>
  </w:p>
  <w:p w:rsidR="001638CE" w:rsidRPr="00DE4B8B" w:rsidRDefault="001638CE" w:rsidP="00694A2F">
    <w:pPr>
      <w:pStyle w:val="Footer"/>
      <w:jc w:val="center"/>
      <w:rPr>
        <w:rFonts w:cs="Arial"/>
        <w:sz w:val="12"/>
        <w:szCs w:val="12"/>
      </w:rPr>
    </w:pPr>
  </w:p>
  <w:p w:rsidR="001638CE" w:rsidRPr="00DE4B8B" w:rsidRDefault="001638CE" w:rsidP="00FD28C3">
    <w:pPr>
      <w:pStyle w:val="Footer"/>
      <w:jc w:val="right"/>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71" w:rsidRDefault="00214D71">
      <w:r>
        <w:separator/>
      </w:r>
    </w:p>
  </w:footnote>
  <w:footnote w:type="continuationSeparator" w:id="0">
    <w:p w:rsidR="00214D71" w:rsidRDefault="00214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CE" w:rsidRDefault="001A36FE">
    <w:pPr>
      <w:pStyle w:val="Header"/>
    </w:pPr>
    <w:r>
      <w:rPr>
        <w:noProof/>
      </w:rPr>
      <w:drawing>
        <wp:anchor distT="0" distB="0" distL="114300" distR="114300" simplePos="0" relativeHeight="251657216"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1" name="Picture 33"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CE" w:rsidRDefault="001638CE" w:rsidP="003B7126">
    <w:pPr>
      <w:pStyle w:val="Header"/>
      <w:tabs>
        <w:tab w:val="clear" w:pos="9072"/>
      </w:tabs>
    </w:pPr>
  </w:p>
  <w:p w:rsidR="001638CE" w:rsidRDefault="001A36FE">
    <w:pPr>
      <w:pStyle w:val="Header"/>
    </w:pPr>
    <w:r>
      <w:rPr>
        <w:noProof/>
      </w:rPr>
      <w:drawing>
        <wp:anchor distT="0" distB="0" distL="114300" distR="114300" simplePos="0" relativeHeight="251658240"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2" name="Picture 34"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A7"/>
    <w:rsid w:val="0000650A"/>
    <w:rsid w:val="0003181B"/>
    <w:rsid w:val="00033E88"/>
    <w:rsid w:val="00040461"/>
    <w:rsid w:val="00042C36"/>
    <w:rsid w:val="0005105C"/>
    <w:rsid w:val="00052D05"/>
    <w:rsid w:val="0005709E"/>
    <w:rsid w:val="00057C69"/>
    <w:rsid w:val="00062CB9"/>
    <w:rsid w:val="00065137"/>
    <w:rsid w:val="00071A5D"/>
    <w:rsid w:val="00076DC7"/>
    <w:rsid w:val="00082DFE"/>
    <w:rsid w:val="000841B3"/>
    <w:rsid w:val="00084928"/>
    <w:rsid w:val="00084AB4"/>
    <w:rsid w:val="000A12C7"/>
    <w:rsid w:val="000A75ED"/>
    <w:rsid w:val="000B2426"/>
    <w:rsid w:val="000B2922"/>
    <w:rsid w:val="000B5D02"/>
    <w:rsid w:val="000B614A"/>
    <w:rsid w:val="000B62F0"/>
    <w:rsid w:val="000C76D5"/>
    <w:rsid w:val="000D0442"/>
    <w:rsid w:val="000D14B4"/>
    <w:rsid w:val="000D7C8A"/>
    <w:rsid w:val="000E3B5C"/>
    <w:rsid w:val="000E57C6"/>
    <w:rsid w:val="000E68D7"/>
    <w:rsid w:val="000E7150"/>
    <w:rsid w:val="000F20A8"/>
    <w:rsid w:val="000F338B"/>
    <w:rsid w:val="000F46D8"/>
    <w:rsid w:val="000F7AD4"/>
    <w:rsid w:val="00100284"/>
    <w:rsid w:val="00102D0D"/>
    <w:rsid w:val="001044EA"/>
    <w:rsid w:val="001071E2"/>
    <w:rsid w:val="001170A6"/>
    <w:rsid w:val="001176AB"/>
    <w:rsid w:val="00117F83"/>
    <w:rsid w:val="001261F1"/>
    <w:rsid w:val="00130B9E"/>
    <w:rsid w:val="001312FC"/>
    <w:rsid w:val="00147D75"/>
    <w:rsid w:val="0016254A"/>
    <w:rsid w:val="001638CE"/>
    <w:rsid w:val="00171980"/>
    <w:rsid w:val="001729BD"/>
    <w:rsid w:val="00173E04"/>
    <w:rsid w:val="00182A78"/>
    <w:rsid w:val="001830F6"/>
    <w:rsid w:val="00186C90"/>
    <w:rsid w:val="0018719D"/>
    <w:rsid w:val="0019155B"/>
    <w:rsid w:val="0019247C"/>
    <w:rsid w:val="00193162"/>
    <w:rsid w:val="001932A9"/>
    <w:rsid w:val="00193928"/>
    <w:rsid w:val="00193D1A"/>
    <w:rsid w:val="001965E1"/>
    <w:rsid w:val="001A36FE"/>
    <w:rsid w:val="001A71F6"/>
    <w:rsid w:val="001B0994"/>
    <w:rsid w:val="001B5890"/>
    <w:rsid w:val="001F057E"/>
    <w:rsid w:val="001F3A8C"/>
    <w:rsid w:val="00202883"/>
    <w:rsid w:val="00204AB7"/>
    <w:rsid w:val="00214D71"/>
    <w:rsid w:val="00220039"/>
    <w:rsid w:val="002330DD"/>
    <w:rsid w:val="00234727"/>
    <w:rsid w:val="00236148"/>
    <w:rsid w:val="00243A15"/>
    <w:rsid w:val="0025199F"/>
    <w:rsid w:val="00251BF1"/>
    <w:rsid w:val="0025250D"/>
    <w:rsid w:val="00253A16"/>
    <w:rsid w:val="00254A90"/>
    <w:rsid w:val="002679A7"/>
    <w:rsid w:val="002766EC"/>
    <w:rsid w:val="0029731B"/>
    <w:rsid w:val="002A25C1"/>
    <w:rsid w:val="002B3BE3"/>
    <w:rsid w:val="002B5A5B"/>
    <w:rsid w:val="002C2D3B"/>
    <w:rsid w:val="002C34C8"/>
    <w:rsid w:val="002C5F78"/>
    <w:rsid w:val="002C67ED"/>
    <w:rsid w:val="002D6245"/>
    <w:rsid w:val="002E1AEA"/>
    <w:rsid w:val="002F2B07"/>
    <w:rsid w:val="002F3894"/>
    <w:rsid w:val="002F3AA8"/>
    <w:rsid w:val="002F5D91"/>
    <w:rsid w:val="002F7391"/>
    <w:rsid w:val="00301220"/>
    <w:rsid w:val="00302FA3"/>
    <w:rsid w:val="003131E6"/>
    <w:rsid w:val="003222D2"/>
    <w:rsid w:val="003332BE"/>
    <w:rsid w:val="00336103"/>
    <w:rsid w:val="00337B44"/>
    <w:rsid w:val="00343FB1"/>
    <w:rsid w:val="003456D1"/>
    <w:rsid w:val="00350ED6"/>
    <w:rsid w:val="00354C75"/>
    <w:rsid w:val="00360B06"/>
    <w:rsid w:val="0036118D"/>
    <w:rsid w:val="0037270F"/>
    <w:rsid w:val="00374559"/>
    <w:rsid w:val="0037539B"/>
    <w:rsid w:val="00375C7F"/>
    <w:rsid w:val="00392D4D"/>
    <w:rsid w:val="003933A4"/>
    <w:rsid w:val="00397955"/>
    <w:rsid w:val="003A085D"/>
    <w:rsid w:val="003A47B8"/>
    <w:rsid w:val="003B1074"/>
    <w:rsid w:val="003B49D7"/>
    <w:rsid w:val="003B4D58"/>
    <w:rsid w:val="003B7037"/>
    <w:rsid w:val="003B7126"/>
    <w:rsid w:val="003C1D06"/>
    <w:rsid w:val="003C1E06"/>
    <w:rsid w:val="003C661D"/>
    <w:rsid w:val="003C7FA1"/>
    <w:rsid w:val="003D14B4"/>
    <w:rsid w:val="003D396F"/>
    <w:rsid w:val="003D3BFB"/>
    <w:rsid w:val="003D4DA7"/>
    <w:rsid w:val="003D57D4"/>
    <w:rsid w:val="003E1B6C"/>
    <w:rsid w:val="003E43C7"/>
    <w:rsid w:val="003F3D02"/>
    <w:rsid w:val="004026FB"/>
    <w:rsid w:val="00403C47"/>
    <w:rsid w:val="004040A1"/>
    <w:rsid w:val="0041663B"/>
    <w:rsid w:val="004169AF"/>
    <w:rsid w:val="00420222"/>
    <w:rsid w:val="004203FE"/>
    <w:rsid w:val="004239D9"/>
    <w:rsid w:val="00426D7D"/>
    <w:rsid w:val="004327A2"/>
    <w:rsid w:val="004342AB"/>
    <w:rsid w:val="00436225"/>
    <w:rsid w:val="00441666"/>
    <w:rsid w:val="004424CF"/>
    <w:rsid w:val="004442B5"/>
    <w:rsid w:val="00444891"/>
    <w:rsid w:val="00446D7F"/>
    <w:rsid w:val="00447A87"/>
    <w:rsid w:val="004565AB"/>
    <w:rsid w:val="00463620"/>
    <w:rsid w:val="004767AF"/>
    <w:rsid w:val="00477907"/>
    <w:rsid w:val="004813B8"/>
    <w:rsid w:val="00485FBB"/>
    <w:rsid w:val="00490E00"/>
    <w:rsid w:val="004929DF"/>
    <w:rsid w:val="004A4F40"/>
    <w:rsid w:val="004A5461"/>
    <w:rsid w:val="004A7972"/>
    <w:rsid w:val="004B0403"/>
    <w:rsid w:val="004B5BF1"/>
    <w:rsid w:val="004B5E52"/>
    <w:rsid w:val="004B712D"/>
    <w:rsid w:val="004C3088"/>
    <w:rsid w:val="004C43B5"/>
    <w:rsid w:val="004D5626"/>
    <w:rsid w:val="004D7328"/>
    <w:rsid w:val="004E3B15"/>
    <w:rsid w:val="004E69EA"/>
    <w:rsid w:val="004E7CC6"/>
    <w:rsid w:val="004F0096"/>
    <w:rsid w:val="004F2D33"/>
    <w:rsid w:val="004F352F"/>
    <w:rsid w:val="00501F9A"/>
    <w:rsid w:val="00503C4C"/>
    <w:rsid w:val="00507DA6"/>
    <w:rsid w:val="0051169C"/>
    <w:rsid w:val="00517A04"/>
    <w:rsid w:val="00520A79"/>
    <w:rsid w:val="005214FA"/>
    <w:rsid w:val="00526F30"/>
    <w:rsid w:val="0053556A"/>
    <w:rsid w:val="0054062C"/>
    <w:rsid w:val="00550D3C"/>
    <w:rsid w:val="00554330"/>
    <w:rsid w:val="0055590B"/>
    <w:rsid w:val="005576DD"/>
    <w:rsid w:val="0056289B"/>
    <w:rsid w:val="00564858"/>
    <w:rsid w:val="0056552E"/>
    <w:rsid w:val="005662F4"/>
    <w:rsid w:val="00571626"/>
    <w:rsid w:val="00575940"/>
    <w:rsid w:val="00581DF9"/>
    <w:rsid w:val="005821E0"/>
    <w:rsid w:val="0058335B"/>
    <w:rsid w:val="0058504B"/>
    <w:rsid w:val="00586967"/>
    <w:rsid w:val="00587018"/>
    <w:rsid w:val="0059524D"/>
    <w:rsid w:val="005975C1"/>
    <w:rsid w:val="00597824"/>
    <w:rsid w:val="005A7B0E"/>
    <w:rsid w:val="005B136E"/>
    <w:rsid w:val="005B669F"/>
    <w:rsid w:val="005C1070"/>
    <w:rsid w:val="005C163C"/>
    <w:rsid w:val="005D3060"/>
    <w:rsid w:val="005D5C42"/>
    <w:rsid w:val="005F03B5"/>
    <w:rsid w:val="005F3F6F"/>
    <w:rsid w:val="00604775"/>
    <w:rsid w:val="00613819"/>
    <w:rsid w:val="00613ADC"/>
    <w:rsid w:val="00615F49"/>
    <w:rsid w:val="006163BE"/>
    <w:rsid w:val="00624C2E"/>
    <w:rsid w:val="00630D1C"/>
    <w:rsid w:val="00635652"/>
    <w:rsid w:val="00641BEE"/>
    <w:rsid w:val="006545E4"/>
    <w:rsid w:val="00657FE2"/>
    <w:rsid w:val="00660930"/>
    <w:rsid w:val="006638D7"/>
    <w:rsid w:val="00670A49"/>
    <w:rsid w:val="0067109A"/>
    <w:rsid w:val="0067157F"/>
    <w:rsid w:val="006737E3"/>
    <w:rsid w:val="006756E4"/>
    <w:rsid w:val="00681523"/>
    <w:rsid w:val="006821D7"/>
    <w:rsid w:val="00683F62"/>
    <w:rsid w:val="00686286"/>
    <w:rsid w:val="0068784B"/>
    <w:rsid w:val="00694A2F"/>
    <w:rsid w:val="006A058B"/>
    <w:rsid w:val="006A5FE1"/>
    <w:rsid w:val="006A744C"/>
    <w:rsid w:val="006B1B8A"/>
    <w:rsid w:val="006B7D98"/>
    <w:rsid w:val="006C52AD"/>
    <w:rsid w:val="006C7BBD"/>
    <w:rsid w:val="006D2616"/>
    <w:rsid w:val="006E212B"/>
    <w:rsid w:val="006E2CCE"/>
    <w:rsid w:val="006E2D4B"/>
    <w:rsid w:val="006E6893"/>
    <w:rsid w:val="006E7A26"/>
    <w:rsid w:val="006F1412"/>
    <w:rsid w:val="00700FD2"/>
    <w:rsid w:val="00703052"/>
    <w:rsid w:val="007109DE"/>
    <w:rsid w:val="00711747"/>
    <w:rsid w:val="00715A26"/>
    <w:rsid w:val="00720918"/>
    <w:rsid w:val="00735E0F"/>
    <w:rsid w:val="007436F1"/>
    <w:rsid w:val="0075067B"/>
    <w:rsid w:val="00750FAE"/>
    <w:rsid w:val="0075504F"/>
    <w:rsid w:val="007603F0"/>
    <w:rsid w:val="0076570B"/>
    <w:rsid w:val="00767DE9"/>
    <w:rsid w:val="007716B7"/>
    <w:rsid w:val="00775902"/>
    <w:rsid w:val="00777EBA"/>
    <w:rsid w:val="00781196"/>
    <w:rsid w:val="007866DC"/>
    <w:rsid w:val="00787C85"/>
    <w:rsid w:val="007917A9"/>
    <w:rsid w:val="0079724A"/>
    <w:rsid w:val="007A78E7"/>
    <w:rsid w:val="007B0D8A"/>
    <w:rsid w:val="007B114F"/>
    <w:rsid w:val="007B1ABC"/>
    <w:rsid w:val="007B61C9"/>
    <w:rsid w:val="007C5F67"/>
    <w:rsid w:val="007D3358"/>
    <w:rsid w:val="007D79DD"/>
    <w:rsid w:val="007F1167"/>
    <w:rsid w:val="007F1CED"/>
    <w:rsid w:val="007F3E79"/>
    <w:rsid w:val="00806704"/>
    <w:rsid w:val="00810E6B"/>
    <w:rsid w:val="00815E06"/>
    <w:rsid w:val="008208CD"/>
    <w:rsid w:val="00824371"/>
    <w:rsid w:val="00840074"/>
    <w:rsid w:val="00841F67"/>
    <w:rsid w:val="0085780D"/>
    <w:rsid w:val="00867A21"/>
    <w:rsid w:val="00871CB6"/>
    <w:rsid w:val="0087249A"/>
    <w:rsid w:val="008738E5"/>
    <w:rsid w:val="00873AD0"/>
    <w:rsid w:val="0087569C"/>
    <w:rsid w:val="008837D8"/>
    <w:rsid w:val="00883E21"/>
    <w:rsid w:val="00884440"/>
    <w:rsid w:val="00886450"/>
    <w:rsid w:val="00894864"/>
    <w:rsid w:val="008A0A15"/>
    <w:rsid w:val="008B5852"/>
    <w:rsid w:val="008C1501"/>
    <w:rsid w:val="008C20FF"/>
    <w:rsid w:val="008D0A10"/>
    <w:rsid w:val="008D5456"/>
    <w:rsid w:val="008D62CD"/>
    <w:rsid w:val="008E21E6"/>
    <w:rsid w:val="008E6E50"/>
    <w:rsid w:val="008F4CB9"/>
    <w:rsid w:val="009037DB"/>
    <w:rsid w:val="00905DCB"/>
    <w:rsid w:val="009064E1"/>
    <w:rsid w:val="00912817"/>
    <w:rsid w:val="009157BB"/>
    <w:rsid w:val="00921D9C"/>
    <w:rsid w:val="00937695"/>
    <w:rsid w:val="00942F5D"/>
    <w:rsid w:val="009615CA"/>
    <w:rsid w:val="00971B66"/>
    <w:rsid w:val="00971DCA"/>
    <w:rsid w:val="009776DD"/>
    <w:rsid w:val="0098593B"/>
    <w:rsid w:val="00986411"/>
    <w:rsid w:val="00993657"/>
    <w:rsid w:val="009A3215"/>
    <w:rsid w:val="009A748B"/>
    <w:rsid w:val="009B06C8"/>
    <w:rsid w:val="009B4928"/>
    <w:rsid w:val="009B5426"/>
    <w:rsid w:val="009B581E"/>
    <w:rsid w:val="009B68E1"/>
    <w:rsid w:val="009B745E"/>
    <w:rsid w:val="009C5633"/>
    <w:rsid w:val="009D4E51"/>
    <w:rsid w:val="009D792A"/>
    <w:rsid w:val="009E0D7F"/>
    <w:rsid w:val="009E1DBB"/>
    <w:rsid w:val="009E2C00"/>
    <w:rsid w:val="009E46B4"/>
    <w:rsid w:val="009E6052"/>
    <w:rsid w:val="009F06B6"/>
    <w:rsid w:val="009F138F"/>
    <w:rsid w:val="009F24F1"/>
    <w:rsid w:val="009F52D6"/>
    <w:rsid w:val="009F6367"/>
    <w:rsid w:val="009F7BB7"/>
    <w:rsid w:val="00A06596"/>
    <w:rsid w:val="00A13A40"/>
    <w:rsid w:val="00A15D83"/>
    <w:rsid w:val="00A306D7"/>
    <w:rsid w:val="00A30BD7"/>
    <w:rsid w:val="00A41341"/>
    <w:rsid w:val="00A42236"/>
    <w:rsid w:val="00A427B0"/>
    <w:rsid w:val="00A51EDB"/>
    <w:rsid w:val="00A64DEA"/>
    <w:rsid w:val="00A65DC0"/>
    <w:rsid w:val="00A6670C"/>
    <w:rsid w:val="00A67D07"/>
    <w:rsid w:val="00A70FAB"/>
    <w:rsid w:val="00A71626"/>
    <w:rsid w:val="00A82AF8"/>
    <w:rsid w:val="00A93218"/>
    <w:rsid w:val="00A942E6"/>
    <w:rsid w:val="00A9783A"/>
    <w:rsid w:val="00AA2BA7"/>
    <w:rsid w:val="00AA3CEF"/>
    <w:rsid w:val="00AA4F3C"/>
    <w:rsid w:val="00AA5DA4"/>
    <w:rsid w:val="00AB31D1"/>
    <w:rsid w:val="00AB6CE6"/>
    <w:rsid w:val="00AB7D4C"/>
    <w:rsid w:val="00AC6C55"/>
    <w:rsid w:val="00AD256A"/>
    <w:rsid w:val="00AD47BA"/>
    <w:rsid w:val="00AD61D1"/>
    <w:rsid w:val="00AE088A"/>
    <w:rsid w:val="00AE12EB"/>
    <w:rsid w:val="00AE346A"/>
    <w:rsid w:val="00B04119"/>
    <w:rsid w:val="00B0538D"/>
    <w:rsid w:val="00B07D51"/>
    <w:rsid w:val="00B14E76"/>
    <w:rsid w:val="00B16F6B"/>
    <w:rsid w:val="00B202E3"/>
    <w:rsid w:val="00B27299"/>
    <w:rsid w:val="00B3776E"/>
    <w:rsid w:val="00B43243"/>
    <w:rsid w:val="00B45E5E"/>
    <w:rsid w:val="00B50A6B"/>
    <w:rsid w:val="00B52832"/>
    <w:rsid w:val="00B61E4D"/>
    <w:rsid w:val="00B66724"/>
    <w:rsid w:val="00B70F80"/>
    <w:rsid w:val="00B76C1C"/>
    <w:rsid w:val="00B77F65"/>
    <w:rsid w:val="00B82A90"/>
    <w:rsid w:val="00B86776"/>
    <w:rsid w:val="00BA1C4C"/>
    <w:rsid w:val="00BA25DA"/>
    <w:rsid w:val="00BB43E9"/>
    <w:rsid w:val="00BC2991"/>
    <w:rsid w:val="00BC6ED2"/>
    <w:rsid w:val="00BC72E3"/>
    <w:rsid w:val="00BD487F"/>
    <w:rsid w:val="00BD4B4C"/>
    <w:rsid w:val="00BD60BB"/>
    <w:rsid w:val="00BD6B3E"/>
    <w:rsid w:val="00BE6B0A"/>
    <w:rsid w:val="00BF6BB2"/>
    <w:rsid w:val="00C00186"/>
    <w:rsid w:val="00C02307"/>
    <w:rsid w:val="00C0579C"/>
    <w:rsid w:val="00C217C4"/>
    <w:rsid w:val="00C42F2C"/>
    <w:rsid w:val="00C45B7C"/>
    <w:rsid w:val="00C4698C"/>
    <w:rsid w:val="00C478A6"/>
    <w:rsid w:val="00C53679"/>
    <w:rsid w:val="00C65A66"/>
    <w:rsid w:val="00C73E48"/>
    <w:rsid w:val="00C80DE1"/>
    <w:rsid w:val="00C8571A"/>
    <w:rsid w:val="00C97B71"/>
    <w:rsid w:val="00CA5F51"/>
    <w:rsid w:val="00CB2A34"/>
    <w:rsid w:val="00CC299A"/>
    <w:rsid w:val="00CC427C"/>
    <w:rsid w:val="00CC5CB7"/>
    <w:rsid w:val="00CD1C53"/>
    <w:rsid w:val="00CF24F9"/>
    <w:rsid w:val="00CF303C"/>
    <w:rsid w:val="00CF57CC"/>
    <w:rsid w:val="00CF7B52"/>
    <w:rsid w:val="00D03DD0"/>
    <w:rsid w:val="00D10C12"/>
    <w:rsid w:val="00D12123"/>
    <w:rsid w:val="00D12708"/>
    <w:rsid w:val="00D13B80"/>
    <w:rsid w:val="00D2112A"/>
    <w:rsid w:val="00D307F6"/>
    <w:rsid w:val="00D36018"/>
    <w:rsid w:val="00D371B2"/>
    <w:rsid w:val="00D40595"/>
    <w:rsid w:val="00D409B2"/>
    <w:rsid w:val="00D41B5C"/>
    <w:rsid w:val="00D460A3"/>
    <w:rsid w:val="00D466E4"/>
    <w:rsid w:val="00D55F2F"/>
    <w:rsid w:val="00D61DA0"/>
    <w:rsid w:val="00D621D2"/>
    <w:rsid w:val="00D6398C"/>
    <w:rsid w:val="00D660A9"/>
    <w:rsid w:val="00D826E9"/>
    <w:rsid w:val="00D82E41"/>
    <w:rsid w:val="00D91E44"/>
    <w:rsid w:val="00D9286E"/>
    <w:rsid w:val="00D9746B"/>
    <w:rsid w:val="00DA36DC"/>
    <w:rsid w:val="00DB0F0E"/>
    <w:rsid w:val="00DB2180"/>
    <w:rsid w:val="00DC30C2"/>
    <w:rsid w:val="00DD0C60"/>
    <w:rsid w:val="00DD2721"/>
    <w:rsid w:val="00DE123C"/>
    <w:rsid w:val="00DE4B8B"/>
    <w:rsid w:val="00E0611E"/>
    <w:rsid w:val="00E10283"/>
    <w:rsid w:val="00E1461D"/>
    <w:rsid w:val="00E259E4"/>
    <w:rsid w:val="00E26A8D"/>
    <w:rsid w:val="00E32DCA"/>
    <w:rsid w:val="00E330A3"/>
    <w:rsid w:val="00E35771"/>
    <w:rsid w:val="00E37B7C"/>
    <w:rsid w:val="00E42317"/>
    <w:rsid w:val="00E45A4E"/>
    <w:rsid w:val="00E46ECE"/>
    <w:rsid w:val="00E4764F"/>
    <w:rsid w:val="00E7237D"/>
    <w:rsid w:val="00E74CEB"/>
    <w:rsid w:val="00E766EA"/>
    <w:rsid w:val="00E947D4"/>
    <w:rsid w:val="00EB1F35"/>
    <w:rsid w:val="00EB6D79"/>
    <w:rsid w:val="00EC7253"/>
    <w:rsid w:val="00ED3317"/>
    <w:rsid w:val="00EE1C10"/>
    <w:rsid w:val="00EE2A84"/>
    <w:rsid w:val="00EE3459"/>
    <w:rsid w:val="00EF4D64"/>
    <w:rsid w:val="00EF5335"/>
    <w:rsid w:val="00F0224E"/>
    <w:rsid w:val="00F03033"/>
    <w:rsid w:val="00F044D1"/>
    <w:rsid w:val="00F07B86"/>
    <w:rsid w:val="00F234B4"/>
    <w:rsid w:val="00F23B65"/>
    <w:rsid w:val="00F242BA"/>
    <w:rsid w:val="00F32D56"/>
    <w:rsid w:val="00F3481D"/>
    <w:rsid w:val="00F5078D"/>
    <w:rsid w:val="00F50C3F"/>
    <w:rsid w:val="00F52D0B"/>
    <w:rsid w:val="00F5314E"/>
    <w:rsid w:val="00F61238"/>
    <w:rsid w:val="00F70AC8"/>
    <w:rsid w:val="00F81CAC"/>
    <w:rsid w:val="00F86860"/>
    <w:rsid w:val="00FA38AB"/>
    <w:rsid w:val="00FB0040"/>
    <w:rsid w:val="00FB1733"/>
    <w:rsid w:val="00FB4030"/>
    <w:rsid w:val="00FB51B5"/>
    <w:rsid w:val="00FC7C38"/>
    <w:rsid w:val="00FD28C3"/>
    <w:rsid w:val="00FD43BB"/>
    <w:rsid w:val="00FE1B9C"/>
    <w:rsid w:val="00FE6928"/>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docId w15:val="{60B88789-C7BB-4D7D-A164-4CD8CA7F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A7"/>
    <w:rPr>
      <w:rFonts w:ascii="Arial" w:hAnsi="Arial"/>
      <w:sz w:val="22"/>
      <w:lang w:val="de-DE" w:eastAsia="de-DE"/>
    </w:rPr>
  </w:style>
  <w:style w:type="paragraph" w:styleId="Heading1">
    <w:name w:val="heading 1"/>
    <w:basedOn w:val="Normal"/>
    <w:next w:val="Normal"/>
    <w:link w:val="Heading1Char"/>
    <w:uiPriority w:val="99"/>
    <w:qFormat/>
    <w:rsid w:val="003D4DA7"/>
    <w:pPr>
      <w:keepNext/>
      <w:tabs>
        <w:tab w:val="right" w:pos="10348"/>
      </w:tabs>
      <w:spacing w:line="140" w:lineRule="exact"/>
      <w:outlineLvl w:val="0"/>
    </w:pPr>
    <w:rPr>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709E"/>
    <w:rPr>
      <w:rFonts w:ascii="Cambria" w:hAnsi="Cambria" w:cs="Times New Roman"/>
      <w:b/>
      <w:bCs/>
      <w:kern w:val="32"/>
      <w:sz w:val="32"/>
      <w:szCs w:val="32"/>
      <w:lang w:val="de-DE" w:eastAsia="de-DE"/>
    </w:rPr>
  </w:style>
  <w:style w:type="paragraph" w:styleId="Header">
    <w:name w:val="header"/>
    <w:basedOn w:val="Normal"/>
    <w:link w:val="HeaderChar"/>
    <w:uiPriority w:val="99"/>
    <w:rsid w:val="003D4DA7"/>
    <w:pPr>
      <w:tabs>
        <w:tab w:val="center" w:pos="4536"/>
        <w:tab w:val="right" w:pos="9072"/>
      </w:tabs>
    </w:pPr>
    <w:rPr>
      <w:lang w:val="en-US" w:eastAsia="en-US"/>
    </w:rPr>
  </w:style>
  <w:style w:type="character" w:customStyle="1" w:styleId="HeaderChar">
    <w:name w:val="Header Char"/>
    <w:basedOn w:val="DefaultParagraphFont"/>
    <w:link w:val="Header"/>
    <w:uiPriority w:val="99"/>
    <w:locked/>
    <w:rsid w:val="004C3088"/>
    <w:rPr>
      <w:rFonts w:ascii="Arial" w:hAnsi="Arial" w:cs="Times New Roman"/>
      <w:sz w:val="22"/>
    </w:rPr>
  </w:style>
  <w:style w:type="paragraph" w:styleId="Footer">
    <w:name w:val="footer"/>
    <w:basedOn w:val="Normal"/>
    <w:link w:val="FooterChar"/>
    <w:uiPriority w:val="99"/>
    <w:rsid w:val="003D4DA7"/>
    <w:pPr>
      <w:tabs>
        <w:tab w:val="center" w:pos="4536"/>
        <w:tab w:val="right" w:pos="9072"/>
      </w:tabs>
    </w:pPr>
    <w:rPr>
      <w:lang w:val="en-US" w:eastAsia="en-US"/>
    </w:rPr>
  </w:style>
  <w:style w:type="character" w:customStyle="1" w:styleId="FooterChar">
    <w:name w:val="Footer Char"/>
    <w:basedOn w:val="DefaultParagraphFont"/>
    <w:link w:val="Footer"/>
    <w:uiPriority w:val="99"/>
    <w:locked/>
    <w:rsid w:val="00686286"/>
    <w:rPr>
      <w:rFonts w:ascii="Arial" w:hAnsi="Arial" w:cs="Times New Roman"/>
      <w:sz w:val="22"/>
    </w:rPr>
  </w:style>
  <w:style w:type="character" w:styleId="CommentReference">
    <w:name w:val="annotation reference"/>
    <w:basedOn w:val="DefaultParagraphFont"/>
    <w:uiPriority w:val="99"/>
    <w:semiHidden/>
    <w:rsid w:val="003D4DA7"/>
    <w:rPr>
      <w:rFonts w:cs="Times New Roman"/>
      <w:sz w:val="16"/>
    </w:rPr>
  </w:style>
  <w:style w:type="paragraph" w:styleId="CommentText">
    <w:name w:val="annotation text"/>
    <w:basedOn w:val="Normal"/>
    <w:link w:val="CommentTextChar"/>
    <w:uiPriority w:val="99"/>
    <w:semiHidden/>
    <w:rsid w:val="003D4DA7"/>
  </w:style>
  <w:style w:type="character" w:customStyle="1" w:styleId="CommentTextChar">
    <w:name w:val="Comment Text Char"/>
    <w:basedOn w:val="DefaultParagraphFont"/>
    <w:link w:val="CommentText"/>
    <w:uiPriority w:val="99"/>
    <w:semiHidden/>
    <w:locked/>
    <w:rsid w:val="0005709E"/>
    <w:rPr>
      <w:rFonts w:ascii="Arial" w:hAnsi="Arial" w:cs="Times New Roman"/>
      <w:sz w:val="20"/>
      <w:szCs w:val="20"/>
      <w:lang w:val="de-DE" w:eastAsia="de-DE"/>
    </w:rPr>
  </w:style>
  <w:style w:type="character" w:styleId="PageNumber">
    <w:name w:val="page number"/>
    <w:basedOn w:val="DefaultParagraphFont"/>
    <w:uiPriority w:val="99"/>
    <w:rsid w:val="003D4DA7"/>
    <w:rPr>
      <w:rFonts w:cs="Times New Roman"/>
    </w:rPr>
  </w:style>
  <w:style w:type="character" w:styleId="Hyperlink">
    <w:name w:val="Hyperlink"/>
    <w:basedOn w:val="DefaultParagraphFont"/>
    <w:uiPriority w:val="99"/>
    <w:rsid w:val="003D4DA7"/>
    <w:rPr>
      <w:rFonts w:cs="Times New Roman"/>
      <w:color w:val="0000FF"/>
      <w:u w:val="single"/>
    </w:rPr>
  </w:style>
  <w:style w:type="paragraph" w:customStyle="1" w:styleId="Anschrift">
    <w:name w:val="Anschrift"/>
    <w:basedOn w:val="Normal"/>
    <w:uiPriority w:val="99"/>
    <w:rsid w:val="003D4DA7"/>
    <w:rPr>
      <w:b/>
    </w:rPr>
  </w:style>
  <w:style w:type="paragraph" w:customStyle="1" w:styleId="Vorstandszeile">
    <w:name w:val="Vorstandszeile"/>
    <w:basedOn w:val="Footer"/>
    <w:uiPriority w:val="99"/>
    <w:rsid w:val="003D4DA7"/>
    <w:pPr>
      <w:tabs>
        <w:tab w:val="clear" w:pos="4536"/>
        <w:tab w:val="clear" w:pos="9072"/>
      </w:tabs>
      <w:spacing w:line="140" w:lineRule="exact"/>
    </w:pPr>
    <w:rPr>
      <w:b/>
      <w:color w:val="008080"/>
      <w:spacing w:val="5"/>
      <w:sz w:val="13"/>
    </w:rPr>
  </w:style>
  <w:style w:type="paragraph" w:customStyle="1" w:styleId="Hinweise">
    <w:name w:val="Hinweise"/>
    <w:uiPriority w:val="99"/>
    <w:rsid w:val="003D4DA7"/>
    <w:pPr>
      <w:tabs>
        <w:tab w:val="left" w:pos="3969"/>
        <w:tab w:val="left" w:pos="5104"/>
        <w:tab w:val="left" w:pos="7372"/>
      </w:tabs>
      <w:spacing w:before="120"/>
    </w:pPr>
    <w:rPr>
      <w:rFonts w:ascii="Arial" w:hAnsi="Arial"/>
      <w:vanish/>
      <w:color w:val="FF0000"/>
      <w:lang w:val="de-DE" w:eastAsia="de-DE"/>
    </w:rPr>
  </w:style>
  <w:style w:type="paragraph" w:customStyle="1" w:styleId="Absender">
    <w:name w:val="Absender"/>
    <w:basedOn w:val="Normal"/>
    <w:uiPriority w:val="99"/>
    <w:rsid w:val="003D4DA7"/>
    <w:rPr>
      <w:b/>
    </w:rPr>
  </w:style>
  <w:style w:type="paragraph" w:customStyle="1" w:styleId="Claudia1">
    <w:name w:val="Claudia 1"/>
    <w:basedOn w:val="Normal"/>
    <w:uiPriority w:val="99"/>
    <w:rsid w:val="000D14B4"/>
    <w:rPr>
      <w:rFonts w:ascii="Times New Roman" w:hAnsi="Times New Roman"/>
      <w:b/>
    </w:rPr>
  </w:style>
  <w:style w:type="paragraph" w:styleId="NormalWeb">
    <w:name w:val="Normal (Web)"/>
    <w:basedOn w:val="Normal"/>
    <w:uiPriority w:val="99"/>
    <w:rsid w:val="00C65A66"/>
    <w:pPr>
      <w:spacing w:before="100" w:beforeAutospacing="1" w:after="100" w:afterAutospacing="1"/>
    </w:pPr>
    <w:rPr>
      <w:rFonts w:ascii="Times New Roman" w:hAnsi="Times New Roman"/>
      <w:b/>
      <w:sz w:val="24"/>
      <w:szCs w:val="24"/>
    </w:rPr>
  </w:style>
  <w:style w:type="paragraph" w:styleId="BalloonText">
    <w:name w:val="Balloon Text"/>
    <w:basedOn w:val="Normal"/>
    <w:link w:val="BalloonTextChar"/>
    <w:uiPriority w:val="99"/>
    <w:rsid w:val="00076DC7"/>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076DC7"/>
    <w:rPr>
      <w:rFonts w:ascii="Tahoma" w:hAnsi="Tahoma" w:cs="Times New Roman"/>
      <w:sz w:val="16"/>
    </w:rPr>
  </w:style>
  <w:style w:type="paragraph" w:customStyle="1" w:styleId="Abspann">
    <w:name w:val="Abspann"/>
    <w:basedOn w:val="Normal"/>
    <w:uiPriority w:val="99"/>
    <w:rsid w:val="009B745E"/>
    <w:pPr>
      <w:spacing w:line="210" w:lineRule="exact"/>
      <w:ind w:right="6"/>
    </w:pPr>
    <w:rPr>
      <w:rFonts w:eastAsia="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91524">
      <w:marLeft w:val="0"/>
      <w:marRight w:val="0"/>
      <w:marTop w:val="0"/>
      <w:marBottom w:val="0"/>
      <w:divBdr>
        <w:top w:val="none" w:sz="0" w:space="0" w:color="auto"/>
        <w:left w:val="none" w:sz="0" w:space="0" w:color="auto"/>
        <w:bottom w:val="none" w:sz="0" w:space="0" w:color="auto"/>
        <w:right w:val="none" w:sz="0" w:space="0" w:color="auto"/>
      </w:divBdr>
    </w:div>
    <w:div w:id="1911191525">
      <w:marLeft w:val="0"/>
      <w:marRight w:val="0"/>
      <w:marTop w:val="0"/>
      <w:marBottom w:val="0"/>
      <w:divBdr>
        <w:top w:val="none" w:sz="0" w:space="0" w:color="auto"/>
        <w:left w:val="none" w:sz="0" w:space="0" w:color="auto"/>
        <w:bottom w:val="none" w:sz="0" w:space="0" w:color="auto"/>
        <w:right w:val="none" w:sz="0" w:space="0" w:color="auto"/>
      </w:divBdr>
    </w:div>
    <w:div w:id="1911191526">
      <w:marLeft w:val="0"/>
      <w:marRight w:val="0"/>
      <w:marTop w:val="0"/>
      <w:marBottom w:val="0"/>
      <w:divBdr>
        <w:top w:val="none" w:sz="0" w:space="0" w:color="auto"/>
        <w:left w:val="none" w:sz="0" w:space="0" w:color="auto"/>
        <w:bottom w:val="none" w:sz="0" w:space="0" w:color="auto"/>
        <w:right w:val="none" w:sz="0" w:space="0" w:color="auto"/>
      </w:divBdr>
    </w:div>
    <w:div w:id="1911191527">
      <w:marLeft w:val="0"/>
      <w:marRight w:val="0"/>
      <w:marTop w:val="0"/>
      <w:marBottom w:val="0"/>
      <w:divBdr>
        <w:top w:val="none" w:sz="0" w:space="0" w:color="auto"/>
        <w:left w:val="none" w:sz="0" w:space="0" w:color="auto"/>
        <w:bottom w:val="none" w:sz="0" w:space="0" w:color="auto"/>
        <w:right w:val="none" w:sz="0" w:space="0" w:color="auto"/>
      </w:divBdr>
    </w:div>
    <w:div w:id="1911191528">
      <w:marLeft w:val="0"/>
      <w:marRight w:val="0"/>
      <w:marTop w:val="0"/>
      <w:marBottom w:val="0"/>
      <w:divBdr>
        <w:top w:val="none" w:sz="0" w:space="0" w:color="auto"/>
        <w:left w:val="none" w:sz="0" w:space="0" w:color="auto"/>
        <w:bottom w:val="none" w:sz="0" w:space="0" w:color="auto"/>
        <w:right w:val="none" w:sz="0" w:space="0" w:color="auto"/>
      </w:divBdr>
    </w:div>
    <w:div w:id="1911191529">
      <w:marLeft w:val="0"/>
      <w:marRight w:val="0"/>
      <w:marTop w:val="0"/>
      <w:marBottom w:val="0"/>
      <w:divBdr>
        <w:top w:val="none" w:sz="0" w:space="0" w:color="auto"/>
        <w:left w:val="none" w:sz="0" w:space="0" w:color="auto"/>
        <w:bottom w:val="none" w:sz="0" w:space="0" w:color="auto"/>
        <w:right w:val="none" w:sz="0" w:space="0" w:color="auto"/>
      </w:divBdr>
    </w:div>
    <w:div w:id="1911191530">
      <w:marLeft w:val="0"/>
      <w:marRight w:val="0"/>
      <w:marTop w:val="0"/>
      <w:marBottom w:val="0"/>
      <w:divBdr>
        <w:top w:val="none" w:sz="0" w:space="0" w:color="auto"/>
        <w:left w:val="none" w:sz="0" w:space="0" w:color="auto"/>
        <w:bottom w:val="none" w:sz="0" w:space="0" w:color="auto"/>
        <w:right w:val="none" w:sz="0" w:space="0" w:color="auto"/>
      </w:divBdr>
    </w:div>
    <w:div w:id="1911191531">
      <w:marLeft w:val="0"/>
      <w:marRight w:val="0"/>
      <w:marTop w:val="0"/>
      <w:marBottom w:val="0"/>
      <w:divBdr>
        <w:top w:val="none" w:sz="0" w:space="0" w:color="auto"/>
        <w:left w:val="none" w:sz="0" w:space="0" w:color="auto"/>
        <w:bottom w:val="none" w:sz="0" w:space="0" w:color="auto"/>
        <w:right w:val="none" w:sz="0" w:space="0" w:color="auto"/>
      </w:divBdr>
    </w:div>
    <w:div w:id="1911191532">
      <w:marLeft w:val="0"/>
      <w:marRight w:val="0"/>
      <w:marTop w:val="0"/>
      <w:marBottom w:val="0"/>
      <w:divBdr>
        <w:top w:val="none" w:sz="0" w:space="0" w:color="auto"/>
        <w:left w:val="none" w:sz="0" w:space="0" w:color="auto"/>
        <w:bottom w:val="none" w:sz="0" w:space="0" w:color="auto"/>
        <w:right w:val="none" w:sz="0" w:space="0" w:color="auto"/>
      </w:divBdr>
    </w:div>
    <w:div w:id="1911191533">
      <w:marLeft w:val="0"/>
      <w:marRight w:val="0"/>
      <w:marTop w:val="0"/>
      <w:marBottom w:val="0"/>
      <w:divBdr>
        <w:top w:val="none" w:sz="0" w:space="0" w:color="auto"/>
        <w:left w:val="none" w:sz="0" w:space="0" w:color="auto"/>
        <w:bottom w:val="none" w:sz="0" w:space="0" w:color="auto"/>
        <w:right w:val="none" w:sz="0" w:space="0" w:color="auto"/>
      </w:divBdr>
    </w:div>
    <w:div w:id="1911191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konstantinovsky@terex.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rex.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mag-us.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Demag Cranes AG</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Daniel Konstantinovsky</dc:creator>
  <cp:lastModifiedBy>Michael</cp:lastModifiedBy>
  <cp:revision>2</cp:revision>
  <cp:lastPrinted>2012-10-18T23:41:00Z</cp:lastPrinted>
  <dcterms:created xsi:type="dcterms:W3CDTF">2014-02-11T18:10:00Z</dcterms:created>
  <dcterms:modified xsi:type="dcterms:W3CDTF">2014-02-11T18:10:00Z</dcterms:modified>
</cp:coreProperties>
</file>