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586B" w:rsidRDefault="007E4D59">
      <w:pPr>
        <w:widowControl w:val="0"/>
        <w:jc w:val="center"/>
      </w:pPr>
      <w:proofErr w:type="spellStart"/>
      <w:r>
        <w:rPr>
          <w:rFonts w:ascii="Calibri" w:eastAsia="Calibri" w:hAnsi="Calibri" w:cs="Calibri"/>
          <w:b/>
          <w:sz w:val="28"/>
        </w:rPr>
        <w:t>Altium</w:t>
      </w:r>
      <w:proofErr w:type="spellEnd"/>
      <w:r>
        <w:rPr>
          <w:rFonts w:ascii="Calibri" w:eastAsia="Calibri" w:hAnsi="Calibri" w:cs="Calibri"/>
          <w:b/>
          <w:sz w:val="28"/>
        </w:rPr>
        <w:t xml:space="preserve"> Wins </w:t>
      </w:r>
      <w:proofErr w:type="spellStart"/>
      <w:r>
        <w:rPr>
          <w:rFonts w:ascii="Calibri" w:eastAsia="Calibri" w:hAnsi="Calibri" w:cs="Calibri"/>
          <w:b/>
          <w:sz w:val="28"/>
        </w:rPr>
        <w:t>DesignVision</w:t>
      </w:r>
      <w:proofErr w:type="spellEnd"/>
      <w:r>
        <w:rPr>
          <w:rFonts w:ascii="Calibri" w:eastAsia="Calibri" w:hAnsi="Calibri" w:cs="Calibri"/>
          <w:b/>
          <w:sz w:val="28"/>
        </w:rPr>
        <w:t xml:space="preserve"> Award at </w:t>
      </w:r>
      <w:proofErr w:type="spellStart"/>
      <w:r>
        <w:rPr>
          <w:rFonts w:ascii="Calibri" w:eastAsia="Calibri" w:hAnsi="Calibri" w:cs="Calibri"/>
          <w:b/>
          <w:sz w:val="28"/>
        </w:rPr>
        <w:t>DesignCon</w:t>
      </w:r>
      <w:proofErr w:type="spellEnd"/>
      <w:r>
        <w:rPr>
          <w:rFonts w:ascii="Calibri" w:eastAsia="Calibri" w:hAnsi="Calibri" w:cs="Calibri"/>
          <w:b/>
          <w:sz w:val="28"/>
        </w:rPr>
        <w:t xml:space="preserve"> 2014</w:t>
      </w:r>
    </w:p>
    <w:p w:rsidR="00E0586B" w:rsidRDefault="00E0586B">
      <w:pPr>
        <w:widowControl w:val="0"/>
        <w:jc w:val="center"/>
      </w:pPr>
    </w:p>
    <w:p w:rsidR="00E0586B" w:rsidRDefault="007E4D59">
      <w:pPr>
        <w:widowControl w:val="0"/>
        <w:jc w:val="center"/>
      </w:pPr>
      <w:proofErr w:type="spellStart"/>
      <w:r>
        <w:rPr>
          <w:rFonts w:ascii="Calibri" w:eastAsia="Calibri" w:hAnsi="Calibri" w:cs="Calibri"/>
          <w:i/>
        </w:rPr>
        <w:t>Altium</w:t>
      </w:r>
      <w:proofErr w:type="spellEnd"/>
      <w:r>
        <w:rPr>
          <w:rFonts w:ascii="Calibri" w:eastAsia="Calibri" w:hAnsi="Calibri" w:cs="Calibri"/>
          <w:i/>
        </w:rPr>
        <w:t xml:space="preserve"> Designer 14 Awarded in the PCB Design Category</w:t>
      </w:r>
    </w:p>
    <w:p w:rsidR="00E0586B" w:rsidRDefault="007E4D59">
      <w:pPr>
        <w:widowControl w:val="0"/>
      </w:pPr>
      <w:r>
        <w:t xml:space="preserve"> </w:t>
      </w:r>
    </w:p>
    <w:p w:rsidR="00E0586B" w:rsidRDefault="007E4D59">
      <w:pPr>
        <w:jc w:val="both"/>
      </w:pPr>
      <w:r>
        <w:rPr>
          <w:rFonts w:ascii="Calibri" w:eastAsia="Calibri" w:hAnsi="Calibri" w:cs="Calibri"/>
          <w:b/>
        </w:rPr>
        <w:t>Sydney, Australia - February 18</w:t>
      </w:r>
      <w:r>
        <w:rPr>
          <w:rFonts w:ascii="Calibri" w:eastAsia="Calibri" w:hAnsi="Calibri" w:cs="Calibri"/>
          <w:b/>
        </w:rPr>
        <w:t>, 2014 -</w:t>
      </w:r>
      <w:hyperlink r:id="rId5">
        <w:r>
          <w:rPr>
            <w:rFonts w:ascii="Calibri" w:eastAsia="Calibri" w:hAnsi="Calibri" w:cs="Calibri"/>
            <w:b/>
          </w:rPr>
          <w:t xml:space="preserve"> </w:t>
        </w:r>
      </w:hyperlink>
      <w:hyperlink r:id="rId6">
        <w:proofErr w:type="spellStart"/>
        <w:r>
          <w:rPr>
            <w:rFonts w:ascii="Calibri" w:eastAsia="Calibri" w:hAnsi="Calibri" w:cs="Calibri"/>
            <w:color w:val="1155CC"/>
          </w:rPr>
          <w:t>Altium</w:t>
        </w:r>
        <w:proofErr w:type="spellEnd"/>
        <w:r>
          <w:rPr>
            <w:rFonts w:ascii="Calibri" w:eastAsia="Calibri" w:hAnsi="Calibri" w:cs="Calibri"/>
            <w:color w:val="1155CC"/>
          </w:rPr>
          <w:t xml:space="preserve"> Limited</w:t>
        </w:r>
      </w:hyperlink>
      <w:r>
        <w:rPr>
          <w:rFonts w:ascii="Calibri" w:eastAsia="Calibri" w:hAnsi="Calibri" w:cs="Calibri"/>
          <w:highlight w:val="white"/>
        </w:rPr>
        <w:t>, a global leader in Smart System Design Automation, 3D PCB design (</w:t>
      </w:r>
      <w:proofErr w:type="spellStart"/>
      <w:r>
        <w:fldChar w:fldCharType="begin"/>
      </w:r>
      <w:r>
        <w:instrText xml:space="preserve"> HYPERLINK "http://products.live.altium.com/" \h </w:instrText>
      </w:r>
      <w:r>
        <w:fldChar w:fldCharType="separate"/>
      </w:r>
      <w:r>
        <w:rPr>
          <w:rFonts w:ascii="Calibri" w:eastAsia="Calibri" w:hAnsi="Calibri" w:cs="Calibri"/>
          <w:color w:val="1155CC"/>
        </w:rPr>
        <w:t>Altium</w:t>
      </w:r>
      <w:proofErr w:type="spellEnd"/>
      <w:r>
        <w:rPr>
          <w:rFonts w:ascii="Calibri" w:eastAsia="Calibri" w:hAnsi="Calibri" w:cs="Calibri"/>
          <w:color w:val="1155CC"/>
        </w:rPr>
        <w:t xml:space="preserve"> Designer</w:t>
      </w:r>
      <w:r>
        <w:rPr>
          <w:rFonts w:ascii="Calibri" w:eastAsia="Calibri" w:hAnsi="Calibri" w:cs="Calibri"/>
          <w:color w:val="1155CC"/>
        </w:rPr>
        <w:fldChar w:fldCharType="end"/>
      </w:r>
      <w:r>
        <w:rPr>
          <w:rFonts w:ascii="Calibri" w:eastAsia="Calibri" w:hAnsi="Calibri" w:cs="Calibri"/>
          <w:highlight w:val="white"/>
        </w:rPr>
        <w:t>) and embedded software development (</w:t>
      </w:r>
      <w:hyperlink r:id="rId7">
        <w:r>
          <w:rPr>
            <w:rFonts w:ascii="Calibri" w:eastAsia="Calibri" w:hAnsi="Calibri" w:cs="Calibri"/>
            <w:color w:val="1155CC"/>
          </w:rPr>
          <w:t>TASKING</w:t>
        </w:r>
      </w:hyperlink>
      <w:r>
        <w:rPr>
          <w:rFonts w:ascii="Calibri" w:eastAsia="Calibri" w:hAnsi="Calibri" w:cs="Calibri"/>
          <w:highlight w:val="white"/>
        </w:rPr>
        <w:t>),</w:t>
      </w:r>
      <w:r>
        <w:rPr>
          <w:rFonts w:ascii="Calibri" w:eastAsia="Calibri" w:hAnsi="Calibri" w:cs="Calibri"/>
        </w:rPr>
        <w:t xml:space="preserve"> announces that </w:t>
      </w:r>
      <w:proofErr w:type="spellStart"/>
      <w:r>
        <w:rPr>
          <w:rFonts w:ascii="Calibri" w:eastAsia="Calibri" w:hAnsi="Calibri" w:cs="Calibri"/>
        </w:rPr>
        <w:t>DesignCon</w:t>
      </w:r>
      <w:proofErr w:type="spellEnd"/>
      <w:r>
        <w:rPr>
          <w:rFonts w:ascii="Calibri" w:eastAsia="Calibri" w:hAnsi="Calibri" w:cs="Calibri"/>
        </w:rPr>
        <w:t xml:space="preserve">, part </w:t>
      </w:r>
      <w:r>
        <w:rPr>
          <w:rFonts w:ascii="Calibri" w:eastAsia="Calibri" w:hAnsi="Calibri" w:cs="Calibri"/>
        </w:rPr>
        <w:t>of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 xml:space="preserve"> UBM Tech</w:t>
        </w:r>
      </w:hyperlink>
      <w:r>
        <w:rPr>
          <w:rFonts w:ascii="Calibri" w:eastAsia="Calibri" w:hAnsi="Calibri" w:cs="Calibri"/>
        </w:rPr>
        <w:t xml:space="preserve">'s portfolio of communities for the electronics industry, has </w:t>
      </w:r>
      <w:proofErr w:type="spellStart"/>
      <w:r>
        <w:rPr>
          <w:rFonts w:ascii="Calibri" w:eastAsia="Calibri" w:hAnsi="Calibri" w:cs="Calibri"/>
        </w:rPr>
        <w:t>honored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14 with a</w:t>
      </w:r>
      <w:hyperlink r:id="rId9">
        <w:r>
          <w:rPr>
            <w:rFonts w:ascii="Calibri" w:eastAsia="Calibri" w:hAnsi="Calibri" w:cs="Calibri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u w:val="single"/>
          </w:rPr>
          <w:t xml:space="preserve">2014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DesignVision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Award</w:t>
        </w:r>
      </w:hyperlink>
      <w:r>
        <w:rPr>
          <w:rFonts w:ascii="Calibri" w:eastAsia="Calibri" w:hAnsi="Calibri" w:cs="Calibri"/>
        </w:rPr>
        <w:t xml:space="preserve"> in the PCB Design category.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</w:rPr>
        <w:t>The award program celebrates the achievements of the most innovative electronics companies and the unique tools that support customer needs to im</w:t>
      </w:r>
      <w:r>
        <w:rPr>
          <w:rFonts w:ascii="Calibri" w:eastAsia="Calibri" w:hAnsi="Calibri" w:cs="Calibri"/>
        </w:rPr>
        <w:t>prove and simplify the design process.</w:t>
      </w:r>
    </w:p>
    <w:p w:rsidR="00E0586B" w:rsidRDefault="007E4D5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E0586B" w:rsidRDefault="007E4D59">
      <w:pPr>
        <w:jc w:val="both"/>
      </w:pPr>
      <w:r>
        <w:rPr>
          <w:rFonts w:ascii="Calibri" w:eastAsia="Calibri" w:hAnsi="Calibri" w:cs="Calibri"/>
        </w:rPr>
        <w:t>UBM Tech's editorial staff evaluated products from hundreds of submissions. Winners were selected based on three criteria: how well the product met the market’s vision and offered unique insight into customer needs;</w:t>
      </w:r>
      <w:r>
        <w:rPr>
          <w:rFonts w:ascii="Calibri" w:eastAsia="Calibri" w:hAnsi="Calibri" w:cs="Calibri"/>
        </w:rPr>
        <w:t xml:space="preserve"> the originality of the solution and if it offered a new approach to meeting market needs; and the quality of the implementation and how well it fits the market requirements.</w:t>
      </w:r>
    </w:p>
    <w:p w:rsidR="00E0586B" w:rsidRDefault="00E0586B">
      <w:pPr>
        <w:jc w:val="both"/>
      </w:pPr>
    </w:p>
    <w:p w:rsidR="00E0586B" w:rsidRDefault="007E4D59">
      <w:pPr>
        <w:jc w:val="both"/>
      </w:pPr>
      <w:r>
        <w:rPr>
          <w:rFonts w:ascii="Calibri" w:eastAsia="Calibri" w:hAnsi="Calibri" w:cs="Calibri"/>
        </w:rPr>
        <w:t xml:space="preserve">“As evidenced by their receipt of this award, the team at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continues to pu</w:t>
      </w:r>
      <w:r>
        <w:rPr>
          <w:rFonts w:ascii="Calibri" w:eastAsia="Calibri" w:hAnsi="Calibri" w:cs="Calibri"/>
        </w:rPr>
        <w:t xml:space="preserve">sh the boundaries of what is possible with design software,” said Janine Sullivan Love, </w:t>
      </w:r>
      <w:proofErr w:type="spellStart"/>
      <w:r>
        <w:rPr>
          <w:rFonts w:ascii="Calibri" w:eastAsia="Calibri" w:hAnsi="Calibri" w:cs="Calibri"/>
        </w:rPr>
        <w:t>DesignCon</w:t>
      </w:r>
      <w:proofErr w:type="spellEnd"/>
      <w:r>
        <w:rPr>
          <w:rFonts w:ascii="Calibri" w:eastAsia="Calibri" w:hAnsi="Calibri" w:cs="Calibri"/>
        </w:rPr>
        <w:t xml:space="preserve"> Technical Program Director. “With its 3D PCB design environment and support of flex and rigid-flex design,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14 addresses a range of needs for d</w:t>
      </w:r>
      <w:r>
        <w:rPr>
          <w:rFonts w:ascii="Calibri" w:eastAsia="Calibri" w:hAnsi="Calibri" w:cs="Calibri"/>
        </w:rPr>
        <w:t>esigners who must be successful in the rapidly evolving world of PCB design.”</w:t>
      </w:r>
    </w:p>
    <w:p w:rsidR="00E0586B" w:rsidRDefault="00E0586B">
      <w:pPr>
        <w:jc w:val="both"/>
      </w:pPr>
    </w:p>
    <w:p w:rsidR="00E0586B" w:rsidRDefault="007E4D59">
      <w:pPr>
        <w:jc w:val="both"/>
      </w:pPr>
      <w:proofErr w:type="spellStart"/>
      <w:r>
        <w:rPr>
          <w:rFonts w:ascii="Calibri" w:eastAsia="Calibri" w:hAnsi="Calibri" w:cs="Calibri"/>
        </w:rPr>
        <w:t>Alti</w:t>
      </w:r>
      <w:bookmarkStart w:id="0" w:name="_GoBack"/>
      <w:bookmarkEnd w:id="0"/>
      <w:r>
        <w:rPr>
          <w:rFonts w:ascii="Calibri" w:eastAsia="Calibri" w:hAnsi="Calibri" w:cs="Calibri"/>
        </w:rPr>
        <w:t>um</w:t>
      </w:r>
      <w:proofErr w:type="spellEnd"/>
      <w:r>
        <w:rPr>
          <w:rFonts w:ascii="Calibri" w:eastAsia="Calibri" w:hAnsi="Calibri" w:cs="Calibri"/>
        </w:rPr>
        <w:t xml:space="preserve"> Designer 14 is the latest version of the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product line and is an evolutionary extension of </w:t>
      </w:r>
      <w:proofErr w:type="spellStart"/>
      <w:r>
        <w:rPr>
          <w:rFonts w:ascii="Calibri" w:eastAsia="Calibri" w:hAnsi="Calibri" w:cs="Calibri"/>
        </w:rPr>
        <w:t>Altium’s</w:t>
      </w:r>
      <w:proofErr w:type="spellEnd"/>
      <w:r>
        <w:rPr>
          <w:rFonts w:ascii="Calibri" w:eastAsia="Calibri" w:hAnsi="Calibri" w:cs="Calibri"/>
        </w:rPr>
        <w:t xml:space="preserve"> “Unified Design” principle.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combines 3D PCB layo</w:t>
      </w:r>
      <w:r>
        <w:rPr>
          <w:rFonts w:ascii="Calibri" w:eastAsia="Calibri" w:hAnsi="Calibri" w:cs="Calibri"/>
        </w:rPr>
        <w:t xml:space="preserve">ut, analysis, Design Data Management and programmable design, all in a single affordable solution with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14. </w:t>
      </w:r>
      <w:proofErr w:type="gramStart"/>
      <w:r>
        <w:rPr>
          <w:rFonts w:ascii="Calibri" w:eastAsia="Calibri" w:hAnsi="Calibri" w:cs="Calibri"/>
        </w:rPr>
        <w:t xml:space="preserve">Taking advantage of the industry’s only native 3D PCB design software,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14 now supports both flex and rigid-flex desig</w:t>
      </w:r>
      <w:r>
        <w:rPr>
          <w:rFonts w:ascii="Calibri" w:eastAsia="Calibri" w:hAnsi="Calibri" w:cs="Calibri"/>
        </w:rPr>
        <w:t>n.</w:t>
      </w:r>
      <w:proofErr w:type="gramEnd"/>
    </w:p>
    <w:p w:rsidR="00E0586B" w:rsidRDefault="00E0586B">
      <w:pPr>
        <w:jc w:val="both"/>
      </w:pPr>
    </w:p>
    <w:p w:rsidR="00E0586B" w:rsidRDefault="007E4D59">
      <w:pPr>
        <w:jc w:val="both"/>
      </w:pPr>
      <w:r>
        <w:rPr>
          <w:rFonts w:ascii="Calibri" w:eastAsia="Calibri" w:hAnsi="Calibri" w:cs="Calibri"/>
        </w:rPr>
        <w:t xml:space="preserve">“The team at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is </w:t>
      </w:r>
      <w:proofErr w:type="spellStart"/>
      <w:r>
        <w:rPr>
          <w:rFonts w:ascii="Calibri" w:eastAsia="Calibri" w:hAnsi="Calibri" w:cs="Calibri"/>
        </w:rPr>
        <w:t>honored</w:t>
      </w:r>
      <w:proofErr w:type="spellEnd"/>
      <w:r>
        <w:rPr>
          <w:rFonts w:ascii="Calibri" w:eastAsia="Calibri" w:hAnsi="Calibri" w:cs="Calibri"/>
        </w:rPr>
        <w:t xml:space="preserve"> to be recognized by the staff at UBM as the one with the most advanced PCB design software on the market,” said Lawrence Romine, </w:t>
      </w:r>
      <w:proofErr w:type="spellStart"/>
      <w:r>
        <w:rPr>
          <w:rFonts w:ascii="Calibri" w:eastAsia="Calibri" w:hAnsi="Calibri" w:cs="Calibri"/>
        </w:rPr>
        <w:t>Sr</w:t>
      </w:r>
      <w:proofErr w:type="spellEnd"/>
      <w:r>
        <w:rPr>
          <w:rFonts w:ascii="Calibri" w:eastAsia="Calibri" w:hAnsi="Calibri" w:cs="Calibri"/>
        </w:rPr>
        <w:t xml:space="preserve">, Manager of Americas Marketing. “But actually we wouldn't be here without our passionate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users. Actually I'd like to dedicate this award to all of them, as their requests and feedback played an important role for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 14. With its new features, including flex and rigid-flex support and enhanced layer stack management</w:t>
      </w:r>
      <w:r>
        <w:rPr>
          <w:rFonts w:ascii="Calibri" w:eastAsia="Calibri" w:hAnsi="Calibri" w:cs="Calibri"/>
        </w:rPr>
        <w:t>, customers confirm that it meets their design needs for next generation electronics design better than any other product on the market and even enables them to make the next steps.”</w:t>
      </w:r>
    </w:p>
    <w:p w:rsidR="00E0586B" w:rsidRDefault="007E4D5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E0586B" w:rsidRDefault="007E4D59">
      <w:pPr>
        <w:jc w:val="both"/>
      </w:pPr>
      <w:r>
        <w:rPr>
          <w:rFonts w:ascii="Calibri" w:eastAsia="Calibri" w:hAnsi="Calibri" w:cs="Calibri"/>
        </w:rPr>
        <w:t>For additional information on the awards program, visit:</w:t>
      </w:r>
    </w:p>
    <w:p w:rsidR="00E0586B" w:rsidRDefault="007E4D59">
      <w:pPr>
        <w:jc w:val="both"/>
      </w:pPr>
      <w:hyperlink r:id="rId11">
        <w:r>
          <w:rPr>
            <w:rFonts w:ascii="Calibri" w:eastAsia="Calibri" w:hAnsi="Calibri" w:cs="Calibri"/>
            <w:color w:val="1155CC"/>
            <w:u w:val="single"/>
          </w:rPr>
          <w:t>http://blog.designcon.com/ubm-techs-designcon-2014-post-conference-report/</w:t>
        </w:r>
      </w:hyperlink>
    </w:p>
    <w:p w:rsidR="00E0586B" w:rsidRDefault="00E0586B">
      <w:pPr>
        <w:jc w:val="both"/>
      </w:pPr>
    </w:p>
    <w:p w:rsidR="00E0586B" w:rsidRDefault="007E4D59">
      <w:pPr>
        <w:widowControl w:val="0"/>
      </w:pPr>
      <w:r>
        <w:rPr>
          <w:rFonts w:ascii="Calibri" w:eastAsia="Calibri" w:hAnsi="Calibri" w:cs="Calibri"/>
        </w:rPr>
        <w:t>ENDS</w:t>
      </w:r>
    </w:p>
    <w:p w:rsidR="00E0586B" w:rsidRDefault="00E0586B">
      <w:pPr>
        <w:widowControl w:val="0"/>
      </w:pPr>
    </w:p>
    <w:p w:rsidR="00E0586B" w:rsidRDefault="007E4D59">
      <w:pPr>
        <w:widowControl w:val="0"/>
      </w:pPr>
      <w:r>
        <w:t xml:space="preserve"> </w:t>
      </w:r>
    </w:p>
    <w:p w:rsidR="00E0586B" w:rsidRDefault="007E4D59">
      <w:pPr>
        <w:widowControl w:val="0"/>
        <w:spacing w:line="240" w:lineRule="auto"/>
      </w:pPr>
      <w:r>
        <w:rPr>
          <w:rFonts w:ascii="Calibri" w:eastAsia="Calibri" w:hAnsi="Calibri" w:cs="Calibri"/>
        </w:rPr>
        <w:lastRenderedPageBreak/>
        <w:t>Contacts:</w:t>
      </w:r>
    </w:p>
    <w:p w:rsidR="00E0586B" w:rsidRDefault="00E0586B">
      <w:pPr>
        <w:widowControl w:val="0"/>
        <w:spacing w:line="240" w:lineRule="auto"/>
      </w:pPr>
    </w:p>
    <w:tbl>
      <w:tblPr>
        <w:tblW w:w="9360" w:type="dxa"/>
        <w:tblInd w:w="9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3825"/>
        <w:gridCol w:w="3840"/>
      </w:tblGrid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Americas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Wendy Krugman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The Hoffman Agency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+1 408 859 6394</w:t>
            </w:r>
          </w:p>
          <w:p w:rsidR="00E0586B" w:rsidRDefault="007E4D59">
            <w:pPr>
              <w:widowControl w:val="0"/>
              <w:spacing w:line="240" w:lineRule="auto"/>
            </w:pPr>
            <w:hyperlink r:id="rId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wkrugman@hoffman.com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Lawrence Romine</w:t>
            </w:r>
          </w:p>
          <w:p w:rsidR="00E0586B" w:rsidRDefault="007E4D59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 xml:space="preserve"> United States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+1 760 231 0752</w:t>
            </w:r>
          </w:p>
          <w:p w:rsidR="00E0586B" w:rsidRDefault="007E4D59">
            <w:pPr>
              <w:widowControl w:val="0"/>
              <w:spacing w:line="240" w:lineRule="auto"/>
            </w:pPr>
            <w:hyperlink r:id="rId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lawrence.romine@altium.com</w:t>
              </w:r>
            </w:hyperlink>
          </w:p>
        </w:tc>
      </w:tr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EMEA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Gabriele </w:t>
            </w:r>
            <w:proofErr w:type="spellStart"/>
            <w:r>
              <w:rPr>
                <w:rFonts w:ascii="Calibri" w:eastAsia="Calibri" w:hAnsi="Calibri" w:cs="Calibri"/>
              </w:rPr>
              <w:t>Amelunxen</w:t>
            </w:r>
            <w:proofErr w:type="spellEnd"/>
          </w:p>
          <w:p w:rsidR="00E0586B" w:rsidRDefault="007E4D59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PRismaPR</w:t>
            </w:r>
            <w:proofErr w:type="spellEnd"/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+49 8106 247 233</w:t>
            </w:r>
          </w:p>
          <w:p w:rsidR="00E0586B" w:rsidRDefault="007E4D59">
            <w:pPr>
              <w:widowControl w:val="0"/>
              <w:spacing w:line="240" w:lineRule="auto"/>
            </w:pPr>
            <w:hyperlink r:id="rId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info@prismapr.com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Frank </w:t>
            </w:r>
            <w:proofErr w:type="spellStart"/>
            <w:r>
              <w:rPr>
                <w:rFonts w:ascii="Calibri" w:eastAsia="Calibri" w:hAnsi="Calibri" w:cs="Calibri"/>
              </w:rPr>
              <w:t>Krämer</w:t>
            </w:r>
            <w:proofErr w:type="spellEnd"/>
          </w:p>
          <w:p w:rsidR="00E0586B" w:rsidRDefault="007E4D59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 xml:space="preserve"> Europe GmbH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+49 721 8244 108</w:t>
            </w:r>
          </w:p>
          <w:p w:rsidR="00E0586B" w:rsidRDefault="007E4D59">
            <w:pPr>
              <w:widowControl w:val="0"/>
              <w:spacing w:line="240" w:lineRule="auto"/>
            </w:pPr>
            <w:hyperlink r:id="rId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E0586B">
            <w:pPr>
              <w:widowControl w:val="0"/>
              <w:spacing w:line="240" w:lineRule="auto"/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Monika </w:t>
            </w:r>
            <w:proofErr w:type="spellStart"/>
            <w:r>
              <w:rPr>
                <w:rFonts w:ascii="Calibri" w:eastAsia="Calibri" w:hAnsi="Calibri" w:cs="Calibri"/>
              </w:rPr>
              <w:t>Cunnington</w:t>
            </w:r>
            <w:proofErr w:type="spellEnd"/>
          </w:p>
          <w:p w:rsidR="00E0586B" w:rsidRDefault="007E4D59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PRismaPR</w:t>
            </w:r>
            <w:proofErr w:type="spellEnd"/>
            <w:r>
              <w:rPr>
                <w:rFonts w:ascii="Calibri" w:eastAsia="Calibri" w:hAnsi="Calibri" w:cs="Calibri"/>
              </w:rPr>
              <w:t xml:space="preserve"> (UK, Scandinavia, Benelux)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+44-20 8133 6148</w:t>
            </w:r>
          </w:p>
          <w:p w:rsidR="00E0586B" w:rsidRDefault="007E4D59">
            <w:pPr>
              <w:widowControl w:val="0"/>
              <w:spacing w:line="240" w:lineRule="auto"/>
            </w:pPr>
            <w:hyperlink r:id="rId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monika@prismapr.com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E0586B">
            <w:pPr>
              <w:widowControl w:val="0"/>
              <w:spacing w:line="240" w:lineRule="auto"/>
            </w:pPr>
          </w:p>
        </w:tc>
      </w:tr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APAC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  <w:highlight w:val="white"/>
              </w:rPr>
              <w:t>Celine Han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Altium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Public Relations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  <w:highlight w:val="white"/>
              </w:rPr>
              <w:t>+86 186 1685 9685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hyperlink r:id="rId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celine.han@altium.com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E0586B">
            <w:pPr>
              <w:widowControl w:val="0"/>
              <w:spacing w:line="240" w:lineRule="auto"/>
              <w:jc w:val="both"/>
            </w:pPr>
          </w:p>
        </w:tc>
      </w:tr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Greater China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王婷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霍夫曼公关顾问（北京）有限公司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电话</w:t>
            </w:r>
            <w:r>
              <w:rPr>
                <w:rFonts w:ascii="Calibri" w:eastAsia="Calibri" w:hAnsi="Calibri" w:cs="Calibri"/>
              </w:rPr>
              <w:t>: + 86 (0) 21 62033366-136</w:t>
            </w:r>
          </w:p>
          <w:p w:rsidR="00E0586B" w:rsidRDefault="007E4D59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电子邮件：</w:t>
            </w:r>
            <w:r>
              <w:fldChar w:fldCharType="begin"/>
            </w:r>
            <w:r>
              <w:instrText xml:space="preserve"> HYPERLINK "mailto:dwang@hoffman.com"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dwang@hoffman.com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fldChar w:fldCharType="end"/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仓巍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proofErr w:type="spellStart"/>
            <w:r>
              <w:rPr>
                <w:rFonts w:ascii="Calibri" w:eastAsia="Calibri" w:hAnsi="Calibri" w:cs="Calibri"/>
              </w:rPr>
              <w:t>Altium</w:t>
            </w:r>
            <w:proofErr w:type="spellEnd"/>
            <w:r>
              <w:rPr>
                <w:rFonts w:ascii="Calibri" w:eastAsia="Calibri" w:hAnsi="Calibri" w:cs="Calibri"/>
              </w:rPr>
              <w:t>中国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电话：</w:t>
            </w:r>
            <w:r>
              <w:rPr>
                <w:rFonts w:ascii="Calibri" w:eastAsia="Calibri" w:hAnsi="Calibri" w:cs="Calibri"/>
              </w:rPr>
              <w:t>+86 21 6182 3922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电子邮件：</w:t>
            </w:r>
            <w:r>
              <w:fldChar w:fldCharType="begin"/>
            </w:r>
            <w:r>
              <w:instrText xml:space="preserve"> HYPERLINK "mailto:max.cang@altium.com"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max.cang@altium.com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fldChar w:fldCharType="end"/>
            </w:r>
          </w:p>
        </w:tc>
      </w:tr>
      <w:tr w:rsidR="00E0586B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UBM Tech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Linda </w:t>
            </w:r>
            <w:proofErr w:type="spellStart"/>
            <w:r>
              <w:rPr>
                <w:rFonts w:ascii="Calibri" w:eastAsia="Calibri" w:hAnsi="Calibri" w:cs="Calibri"/>
              </w:rPr>
              <w:t>Uslaner</w:t>
            </w:r>
            <w:proofErr w:type="spellEnd"/>
          </w:p>
          <w:p w:rsidR="00E0586B" w:rsidRDefault="007E4D59">
            <w:pPr>
              <w:widowControl w:val="0"/>
              <w:spacing w:line="240" w:lineRule="auto"/>
              <w:jc w:val="both"/>
            </w:pPr>
            <w:r>
              <w:rPr>
                <w:rFonts w:ascii="Calibri" w:eastAsia="Calibri" w:hAnsi="Calibri" w:cs="Calibri"/>
              </w:rPr>
              <w:t>+1 516 562 5843</w:t>
            </w:r>
          </w:p>
          <w:p w:rsidR="00E0586B" w:rsidRDefault="007E4D59">
            <w:pPr>
              <w:widowControl w:val="0"/>
              <w:spacing w:line="240" w:lineRule="auto"/>
              <w:jc w:val="both"/>
            </w:pPr>
            <w:hyperlink r:id="rId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linda.uslaner@ubm.com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86B" w:rsidRDefault="00E0586B">
            <w:pPr>
              <w:widowControl w:val="0"/>
              <w:spacing w:line="240" w:lineRule="auto"/>
              <w:jc w:val="both"/>
            </w:pPr>
          </w:p>
        </w:tc>
      </w:tr>
    </w:tbl>
    <w:p w:rsidR="00E0586B" w:rsidRDefault="00E0586B">
      <w:pPr>
        <w:widowControl w:val="0"/>
        <w:spacing w:line="240" w:lineRule="auto"/>
      </w:pPr>
    </w:p>
    <w:p w:rsidR="00E0586B" w:rsidRDefault="00E0586B">
      <w:pPr>
        <w:widowControl w:val="0"/>
      </w:pPr>
    </w:p>
    <w:p w:rsidR="00E0586B" w:rsidRDefault="007E4D59">
      <w:pPr>
        <w:widowControl w:val="0"/>
        <w:spacing w:line="240" w:lineRule="auto"/>
      </w:pPr>
      <w:r>
        <w:rPr>
          <w:rFonts w:ascii="Calibri" w:eastAsia="Calibri" w:hAnsi="Calibri" w:cs="Calibri"/>
          <w:b/>
        </w:rPr>
        <w:t>ABOUT UBM TECH</w:t>
      </w:r>
    </w:p>
    <w:p w:rsidR="00E0586B" w:rsidRDefault="007E4D59">
      <w:pPr>
        <w:widowControl w:val="0"/>
      </w:pPr>
      <w:r>
        <w:rPr>
          <w:rFonts w:ascii="Calibri" w:eastAsia="Calibri" w:hAnsi="Calibri" w:cs="Calibri"/>
          <w:color w:val="3D3D3D"/>
          <w:sz w:val="24"/>
          <w:shd w:val="clear" w:color="auto" w:fill="F5FAF0"/>
        </w:rPr>
        <w:t xml:space="preserve"> </w:t>
      </w:r>
    </w:p>
    <w:p w:rsidR="00E0586B" w:rsidRDefault="007E4D59">
      <w:pPr>
        <w:widowControl w:val="0"/>
      </w:pPr>
      <w:r>
        <w:rPr>
          <w:rFonts w:ascii="Calibri" w:eastAsia="Calibri" w:hAnsi="Calibri" w:cs="Calibri"/>
          <w:color w:val="3D3D3D"/>
          <w:sz w:val="24"/>
        </w:rPr>
        <w:t>UBM Tech is a global media business that brings together the world's technology communities through live events, online properties and custom services. UBM Tech’s community-focused approach provides its users and clients with expertly curated research, edu</w:t>
      </w:r>
      <w:r>
        <w:rPr>
          <w:rFonts w:ascii="Calibri" w:eastAsia="Calibri" w:hAnsi="Calibri" w:cs="Calibri"/>
          <w:color w:val="3D3D3D"/>
          <w:sz w:val="24"/>
        </w:rPr>
        <w:t>cation, training, community advocacy, user-generated content and peer-to-peer engagement opportunities that serve the Electronics, Security, Enterprise IT and Communications, Network Infrastructure and Applications, Game and App Developers, and Tech Market</w:t>
      </w:r>
      <w:r>
        <w:rPr>
          <w:rFonts w:ascii="Calibri" w:eastAsia="Calibri" w:hAnsi="Calibri" w:cs="Calibri"/>
          <w:color w:val="3D3D3D"/>
          <w:sz w:val="24"/>
        </w:rPr>
        <w:t xml:space="preserve">ing communities. </w:t>
      </w:r>
    </w:p>
    <w:p w:rsidR="00E0586B" w:rsidRDefault="00E0586B">
      <w:pPr>
        <w:widowControl w:val="0"/>
      </w:pPr>
    </w:p>
    <w:p w:rsidR="00E0586B" w:rsidRDefault="007E4D59">
      <w:pPr>
        <w:widowControl w:val="0"/>
      </w:pPr>
      <w:r>
        <w:rPr>
          <w:rFonts w:ascii="Calibri" w:eastAsia="Calibri" w:hAnsi="Calibri" w:cs="Calibri"/>
          <w:color w:val="3D3D3D"/>
          <w:sz w:val="24"/>
        </w:rPr>
        <w:t xml:space="preserve">UBM Tech's brands include Black Hat, </w:t>
      </w:r>
      <w:proofErr w:type="spellStart"/>
      <w:r>
        <w:rPr>
          <w:rFonts w:ascii="Calibri" w:eastAsia="Calibri" w:hAnsi="Calibri" w:cs="Calibri"/>
          <w:color w:val="3D3D3D"/>
          <w:sz w:val="24"/>
        </w:rPr>
        <w:t>DesignCon</w:t>
      </w:r>
      <w:proofErr w:type="spellEnd"/>
      <w:r>
        <w:rPr>
          <w:rFonts w:ascii="Calibri" w:eastAsia="Calibri" w:hAnsi="Calibri" w:cs="Calibri"/>
          <w:color w:val="3D3D3D"/>
          <w:sz w:val="24"/>
        </w:rPr>
        <w:t>, EE Times, Enterprise Connect, Game Developers Conference (GDC), HDI, InformationWeek, and Interop. Create, a UBM Tech full range marketing services division, includes custom events, content</w:t>
      </w:r>
      <w:r>
        <w:rPr>
          <w:rFonts w:ascii="Calibri" w:eastAsia="Calibri" w:hAnsi="Calibri" w:cs="Calibri"/>
          <w:color w:val="3D3D3D"/>
          <w:sz w:val="24"/>
        </w:rPr>
        <w:t xml:space="preserve"> marketing solutions, community development and demand generation programs based on its content and </w:t>
      </w:r>
      <w:r>
        <w:rPr>
          <w:rFonts w:ascii="Calibri" w:eastAsia="Calibri" w:hAnsi="Calibri" w:cs="Calibri"/>
          <w:color w:val="3D3D3D"/>
          <w:sz w:val="24"/>
        </w:rPr>
        <w:lastRenderedPageBreak/>
        <w:t>technology market expertise. UBM Tech is a part of UBM (UBM.L), a global provider of media and information services with a market capitalization of more tha</w:t>
      </w:r>
      <w:r>
        <w:rPr>
          <w:rFonts w:ascii="Calibri" w:eastAsia="Calibri" w:hAnsi="Calibri" w:cs="Calibri"/>
          <w:color w:val="3D3D3D"/>
          <w:sz w:val="24"/>
        </w:rPr>
        <w:t>n $2.5 billion. For more information, go to</w:t>
      </w:r>
      <w:hyperlink r:id="rId19">
        <w:r>
          <w:rPr>
            <w:rFonts w:ascii="Calibri" w:eastAsia="Calibri" w:hAnsi="Calibri" w:cs="Calibri"/>
            <w:color w:val="3D3D3D"/>
            <w:sz w:val="24"/>
          </w:rPr>
          <w:t xml:space="preserve"> </w:t>
        </w:r>
      </w:hyperlink>
      <w:hyperlink r:id="rId20">
        <w:r>
          <w:rPr>
            <w:rFonts w:ascii="Calibri" w:eastAsia="Calibri" w:hAnsi="Calibri" w:cs="Calibri"/>
            <w:color w:val="0000FF"/>
            <w:sz w:val="24"/>
            <w:u w:val="single"/>
          </w:rPr>
          <w:t>http://tech.ubm.com</w:t>
        </w:r>
      </w:hyperlink>
      <w:r>
        <w:rPr>
          <w:rFonts w:ascii="Calibri" w:eastAsia="Calibri" w:hAnsi="Calibri" w:cs="Calibri"/>
          <w:color w:val="3D3D3D"/>
          <w:sz w:val="24"/>
        </w:rPr>
        <w:t>.</w:t>
      </w:r>
    </w:p>
    <w:p w:rsidR="00E0586B" w:rsidRDefault="00E0586B">
      <w:pPr>
        <w:widowControl w:val="0"/>
      </w:pPr>
    </w:p>
    <w:p w:rsidR="00E0586B" w:rsidRDefault="007E4D59">
      <w:pPr>
        <w:widowControl w:val="0"/>
        <w:spacing w:line="240" w:lineRule="auto"/>
      </w:pPr>
      <w:r>
        <w:rPr>
          <w:rFonts w:ascii="Calibri" w:eastAsia="Calibri" w:hAnsi="Calibri" w:cs="Calibri"/>
          <w:b/>
        </w:rPr>
        <w:t>ABOUT ALTIUM</w:t>
      </w:r>
    </w:p>
    <w:p w:rsidR="00E0586B" w:rsidRDefault="00E0586B">
      <w:pPr>
        <w:widowControl w:val="0"/>
        <w:spacing w:line="240" w:lineRule="auto"/>
      </w:pPr>
    </w:p>
    <w:p w:rsidR="00E0586B" w:rsidRDefault="007E4D59">
      <w:pPr>
        <w:widowControl w:val="0"/>
      </w:pP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Limited (ASX</w:t>
      </w:r>
      <w:proofErr w:type="gramStart"/>
      <w:r>
        <w:rPr>
          <w:rFonts w:ascii="Calibri" w:eastAsia="Calibri" w:hAnsi="Calibri" w:cs="Calibri"/>
        </w:rPr>
        <w:t>:ALU</w:t>
      </w:r>
      <w:proofErr w:type="gramEnd"/>
      <w:r>
        <w:rPr>
          <w:rFonts w:ascii="Calibri" w:eastAsia="Calibri" w:hAnsi="Calibri" w:cs="Calibri"/>
        </w:rPr>
        <w:t>) is an Australian multinational software corporation that focuses on 3D PCB design, electronics design and embedded system development software.</w:t>
      </w:r>
    </w:p>
    <w:p w:rsidR="00E0586B" w:rsidRDefault="007E4D59">
      <w:pPr>
        <w:widowControl w:val="0"/>
      </w:pPr>
      <w:r>
        <w:rPr>
          <w:rFonts w:ascii="Calibri" w:eastAsia="Calibri" w:hAnsi="Calibri" w:cs="Calibri"/>
        </w:rPr>
        <w:t xml:space="preserve"> </w:t>
      </w:r>
    </w:p>
    <w:p w:rsidR="00E0586B" w:rsidRDefault="007E4D59">
      <w:pPr>
        <w:widowControl w:val="0"/>
      </w:pP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Designer, a unified electronics design environment links all aspects of smart </w:t>
      </w:r>
      <w:r>
        <w:rPr>
          <w:rFonts w:ascii="Calibri" w:eastAsia="Calibri" w:hAnsi="Calibri" w:cs="Calibri"/>
        </w:rPr>
        <w:t xml:space="preserve">systems design in a single application that is priced as affordable as possible. </w:t>
      </w:r>
      <w:proofErr w:type="spellStart"/>
      <w:r>
        <w:rPr>
          <w:rFonts w:ascii="Calibri" w:eastAsia="Calibri" w:hAnsi="Calibri" w:cs="Calibri"/>
        </w:rPr>
        <w:t>Altium's</w:t>
      </w:r>
      <w:proofErr w:type="spellEnd"/>
      <w:r>
        <w:rPr>
          <w:rFonts w:ascii="Calibri" w:eastAsia="Calibri" w:hAnsi="Calibri" w:cs="Calibri"/>
        </w:rPr>
        <w:t xml:space="preserve"> embedded software compilers are used around the globe by carmakers and the world's largest automotive Tier-1 suppliers. With this unique range of technologies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enables electronics designers to innovate, harness the latest devices and technologies, manage their projects across broad design ‘ecosystems’, and create connected, intelligent products.</w:t>
      </w:r>
    </w:p>
    <w:p w:rsidR="00E0586B" w:rsidRDefault="007E4D59">
      <w:pPr>
        <w:widowControl w:val="0"/>
      </w:pPr>
      <w:r>
        <w:rPr>
          <w:rFonts w:ascii="Calibri" w:eastAsia="Calibri" w:hAnsi="Calibri" w:cs="Calibri"/>
        </w:rPr>
        <w:t xml:space="preserve"> </w:t>
      </w:r>
    </w:p>
    <w:p w:rsidR="00E0586B" w:rsidRDefault="007E4D59">
      <w:pPr>
        <w:widowControl w:val="0"/>
      </w:pPr>
      <w:r>
        <w:rPr>
          <w:rFonts w:ascii="Calibri" w:eastAsia="Calibri" w:hAnsi="Calibri" w:cs="Calibri"/>
        </w:rPr>
        <w:t xml:space="preserve">Founded in 1985,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has offices worldwide, with US locations i</w:t>
      </w:r>
      <w:r>
        <w:rPr>
          <w:rFonts w:ascii="Calibri" w:eastAsia="Calibri" w:hAnsi="Calibri" w:cs="Calibri"/>
        </w:rPr>
        <w:t>n San Diego and Boston, European locations in Karlsruhe, Amersfoort and Kiev and Asia-Pacific locations in Shanghai, Tokyo and Sydney. For more information, visit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 xml:space="preserve"> www.altium.com</w:t>
        </w:r>
      </w:hyperlink>
      <w:r>
        <w:rPr>
          <w:rFonts w:ascii="Calibri" w:eastAsia="Calibri" w:hAnsi="Calibri" w:cs="Calibri"/>
        </w:rPr>
        <w:t>. You can also follow and engage with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Altium</w:t>
      </w:r>
      <w:proofErr w:type="spellEnd"/>
      <w:r>
        <w:rPr>
          <w:rFonts w:ascii="Calibri" w:eastAsia="Calibri" w:hAnsi="Calibri" w:cs="Calibri"/>
        </w:rPr>
        <w:t xml:space="preserve"> via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 xml:space="preserve"> Facebook</w:t>
        </w:r>
      </w:hyperlink>
      <w:r>
        <w:rPr>
          <w:rFonts w:ascii="Calibri" w:eastAsia="Calibri" w:hAnsi="Calibri" w:cs="Calibri"/>
        </w:rPr>
        <w:t>,</w:t>
      </w:r>
      <w:hyperlink r:id="rId23" w:anchor="!/altium">
        <w:r>
          <w:rPr>
            <w:rFonts w:ascii="Calibri" w:eastAsia="Calibri" w:hAnsi="Calibri" w:cs="Calibri"/>
            <w:color w:val="1155CC"/>
            <w:u w:val="single"/>
          </w:rPr>
          <w:t xml:space="preserve"> Twitter</w:t>
        </w:r>
      </w:hyperlink>
      <w:r>
        <w:rPr>
          <w:rFonts w:ascii="Calibri" w:eastAsia="Calibri" w:hAnsi="Calibri" w:cs="Calibri"/>
        </w:rPr>
        <w:t xml:space="preserve"> and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 xml:space="preserve"> YouTube</w:t>
        </w:r>
      </w:hyperlink>
      <w:r>
        <w:rPr>
          <w:rFonts w:ascii="Calibri" w:eastAsia="Calibri" w:hAnsi="Calibri" w:cs="Calibri"/>
        </w:rPr>
        <w:t>.</w:t>
      </w:r>
    </w:p>
    <w:sectPr w:rsidR="00E058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0586B"/>
    <w:rsid w:val="007E4D59"/>
    <w:rsid w:val="00E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.ubm.com/" TargetMode="External"/><Relationship Id="rId13" Type="http://schemas.openxmlformats.org/officeDocument/2006/relationships/hyperlink" Target="mailto:lawrence.romine@altium.com" TargetMode="External"/><Relationship Id="rId18" Type="http://schemas.openxmlformats.org/officeDocument/2006/relationships/hyperlink" Target="mailto:linda.uslaner@ubm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ltium.com/" TargetMode="External"/><Relationship Id="rId7" Type="http://schemas.openxmlformats.org/officeDocument/2006/relationships/hyperlink" Target="http://www.tasking.com/" TargetMode="External"/><Relationship Id="rId12" Type="http://schemas.openxmlformats.org/officeDocument/2006/relationships/hyperlink" Target="mailto:wkrugman@hoffman.com" TargetMode="External"/><Relationship Id="rId17" Type="http://schemas.openxmlformats.org/officeDocument/2006/relationships/hyperlink" Target="mailto:celine.han@altium.co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onika@prismapr.com" TargetMode="External"/><Relationship Id="rId20" Type="http://schemas.openxmlformats.org/officeDocument/2006/relationships/hyperlink" Target="http://tech.ubm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tium.com/" TargetMode="External"/><Relationship Id="rId11" Type="http://schemas.openxmlformats.org/officeDocument/2006/relationships/hyperlink" Target="http://blog.designcon.com/ubm-techs-designcon-2014-post-conference-report/" TargetMode="External"/><Relationship Id="rId24" Type="http://schemas.openxmlformats.org/officeDocument/2006/relationships/hyperlink" Target="http://www.youtube.com/altiumofficial" TargetMode="External"/><Relationship Id="rId5" Type="http://schemas.openxmlformats.org/officeDocument/2006/relationships/hyperlink" Target="http://www.altium.com/" TargetMode="External"/><Relationship Id="rId15" Type="http://schemas.openxmlformats.org/officeDocument/2006/relationships/hyperlink" Target="mailto:frank.kraemer@altium.com" TargetMode="External"/><Relationship Id="rId23" Type="http://schemas.openxmlformats.org/officeDocument/2006/relationships/hyperlink" Target="https://twitter.com/" TargetMode="External"/><Relationship Id="rId10" Type="http://schemas.openxmlformats.org/officeDocument/2006/relationships/hyperlink" Target="http://www.designcon.com/santaclara/expo/designvision-awards.php" TargetMode="External"/><Relationship Id="rId19" Type="http://schemas.openxmlformats.org/officeDocument/2006/relationships/hyperlink" Target="http://tech.ub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gncon.com/santaclara/expo/designvision-awards.php" TargetMode="External"/><Relationship Id="rId14" Type="http://schemas.openxmlformats.org/officeDocument/2006/relationships/hyperlink" Target="mailto:info@prismapr.com" TargetMode="External"/><Relationship Id="rId22" Type="http://schemas.openxmlformats.org/officeDocument/2006/relationships/hyperlink" Target="http://www.facebook.com/pages/Altium/10672642604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Altium wins DesignVision Award at DesignCon 2014.docx</dc:title>
  <cp:lastModifiedBy>Celine Han</cp:lastModifiedBy>
  <cp:revision>2</cp:revision>
  <dcterms:created xsi:type="dcterms:W3CDTF">2014-02-18T08:43:00Z</dcterms:created>
  <dcterms:modified xsi:type="dcterms:W3CDTF">2014-02-18T08:43:00Z</dcterms:modified>
</cp:coreProperties>
</file>