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E828CE">
        <w:rPr>
          <w:rFonts w:ascii="Arial" w:eastAsia="Times New Roman" w:hAnsi="Arial" w:cs="Arial"/>
          <w:b/>
          <w:sz w:val="28"/>
          <w:szCs w:val="28"/>
        </w:rPr>
        <w:t>October 25, 2013</w:t>
      </w: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28CE" w:rsidRDefault="00E828CE" w:rsidP="00E82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828CE">
        <w:rPr>
          <w:rFonts w:ascii="Arial" w:eastAsia="Times New Roman" w:hAnsi="Arial" w:cs="Arial"/>
          <w:b/>
          <w:sz w:val="28"/>
          <w:szCs w:val="28"/>
        </w:rPr>
        <w:t xml:space="preserve">Letter </w:t>
      </w:r>
      <w:proofErr w:type="gramStart"/>
      <w:r w:rsidRPr="00E828CE">
        <w:rPr>
          <w:rFonts w:ascii="Arial" w:eastAsia="Times New Roman" w:hAnsi="Arial" w:cs="Arial"/>
          <w:b/>
          <w:sz w:val="28"/>
          <w:szCs w:val="28"/>
        </w:rPr>
        <w:t>Of</w:t>
      </w:r>
      <w:proofErr w:type="gramEnd"/>
      <w:r w:rsidRPr="00E828CE">
        <w:rPr>
          <w:rFonts w:ascii="Arial" w:eastAsia="Times New Roman" w:hAnsi="Arial" w:cs="Arial"/>
          <w:b/>
          <w:sz w:val="28"/>
          <w:szCs w:val="28"/>
        </w:rPr>
        <w:t xml:space="preserve"> Endorsement for the KBCore </w:t>
      </w:r>
    </w:p>
    <w:p w:rsidR="00E828CE" w:rsidRDefault="00E828CE" w:rsidP="00E82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828CE">
        <w:rPr>
          <w:rFonts w:ascii="Arial" w:eastAsia="Times New Roman" w:hAnsi="Arial" w:cs="Arial"/>
          <w:b/>
          <w:sz w:val="28"/>
          <w:szCs w:val="28"/>
        </w:rPr>
        <w:t>Patient Safety Evaluation System</w:t>
      </w:r>
    </w:p>
    <w:p w:rsidR="00E828CE" w:rsidRPr="00E828CE" w:rsidRDefault="00E828CE" w:rsidP="00E82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Having utilized KB Core for the past 5</w:t>
      </w:r>
      <w:r>
        <w:rPr>
          <w:rFonts w:ascii="Arial" w:eastAsia="Times New Roman" w:hAnsi="Arial" w:cs="Arial"/>
          <w:sz w:val="28"/>
          <w:szCs w:val="28"/>
        </w:rPr>
        <w:t xml:space="preserve"> years</w:t>
      </w:r>
      <w:r w:rsidRPr="00E828CE">
        <w:rPr>
          <w:rFonts w:ascii="Arial" w:eastAsia="Times New Roman" w:hAnsi="Arial" w:cs="Arial"/>
          <w:sz w:val="28"/>
          <w:szCs w:val="28"/>
        </w:rPr>
        <w:t xml:space="preserve"> as Chief Medical Officer at 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Pr="00E828CE">
        <w:rPr>
          <w:rFonts w:ascii="Arial" w:eastAsia="Times New Roman" w:hAnsi="Arial" w:cs="Arial"/>
          <w:sz w:val="28"/>
          <w:szCs w:val="28"/>
        </w:rPr>
        <w:t>St</w:t>
      </w:r>
      <w:r>
        <w:rPr>
          <w:rFonts w:ascii="Arial" w:eastAsia="Times New Roman" w:hAnsi="Arial" w:cs="Arial"/>
          <w:sz w:val="28"/>
          <w:szCs w:val="28"/>
        </w:rPr>
        <w:t>.</w:t>
      </w:r>
      <w:r w:rsidRPr="00E828CE">
        <w:rPr>
          <w:rFonts w:ascii="Arial" w:eastAsia="Times New Roman" w:hAnsi="Arial" w:cs="Arial"/>
          <w:sz w:val="28"/>
          <w:szCs w:val="28"/>
        </w:rPr>
        <w:t xml:space="preserve"> Joseph Health System in Bryan, Texas, I can wholeheartedly endorse its use as an online incident reporting system for the following reasons: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No more paper incident reports getting lost in the paper shuffle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Allows for immediate supervisory review and follow up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Allows for a mini-RCA by front line staff involved in incident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Allows front line workers to suggest prevention strategies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 xml:space="preserve">Structured in AHRQ patient safety </w:t>
      </w:r>
      <w:r>
        <w:rPr>
          <w:rFonts w:ascii="Arial" w:eastAsia="Times New Roman" w:hAnsi="Arial" w:cs="Arial"/>
          <w:sz w:val="28"/>
          <w:szCs w:val="28"/>
        </w:rPr>
        <w:t>Common F</w:t>
      </w:r>
      <w:r w:rsidRPr="00E828CE">
        <w:rPr>
          <w:rFonts w:ascii="Arial" w:eastAsia="Times New Roman" w:hAnsi="Arial" w:cs="Arial"/>
          <w:sz w:val="28"/>
          <w:szCs w:val="28"/>
        </w:rPr>
        <w:t>ormat</w:t>
      </w:r>
      <w:r>
        <w:rPr>
          <w:rFonts w:ascii="Arial" w:eastAsia="Times New Roman" w:hAnsi="Arial" w:cs="Arial"/>
          <w:sz w:val="28"/>
          <w:szCs w:val="28"/>
        </w:rPr>
        <w:t>s</w:t>
      </w:r>
      <w:r w:rsidRPr="00E828CE">
        <w:rPr>
          <w:rFonts w:ascii="Arial" w:eastAsia="Times New Roman" w:hAnsi="Arial" w:cs="Arial"/>
          <w:sz w:val="28"/>
          <w:szCs w:val="28"/>
        </w:rPr>
        <w:t xml:space="preserve"> allowing for standard event categorization and documentation of contributing and intervening event factors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Can serve as information infrastructure for PSO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Serves as a patient safety knowledge building platform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Supports transparency and patient safety knowledge sharing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Supports a blame free patient safety culture by focusing on process, not person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Allows for robust data aggregation and tracking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Basic platform fully customizable to individual organization needs</w:t>
      </w:r>
    </w:p>
    <w:p w:rsidR="00E828CE" w:rsidRPr="00E828CE" w:rsidRDefault="00E828CE" w:rsidP="00E828C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Requires minimal end user training</w:t>
      </w: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sz w:val="28"/>
          <w:szCs w:val="28"/>
        </w:rPr>
        <w:t>KB Core is a user friendly and very reliable web based platform that will support any organization’s need for a patient safety reporting system designed to facilitate the elimination of patient harm.</w:t>
      </w:r>
    </w:p>
    <w:p w:rsidR="00E828CE" w:rsidRPr="00E828CE" w:rsidRDefault="00E828CE" w:rsidP="00E828CE">
      <w:pPr>
        <w:shd w:val="clear" w:color="auto" w:fill="FFFFFF"/>
        <w:tabs>
          <w:tab w:val="left" w:pos="2655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E828CE" w:rsidRPr="00E828CE" w:rsidRDefault="00E828CE" w:rsidP="00E828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828CE">
        <w:rPr>
          <w:rFonts w:ascii="Arial" w:eastAsia="Times New Roman" w:hAnsi="Arial" w:cs="Arial"/>
          <w:b/>
          <w:bCs/>
          <w:sz w:val="28"/>
          <w:szCs w:val="28"/>
        </w:rPr>
        <w:t>G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  <w:r w:rsidRPr="00E828CE">
        <w:rPr>
          <w:rFonts w:ascii="Arial" w:eastAsia="Times New Roman" w:hAnsi="Arial" w:cs="Arial"/>
          <w:b/>
          <w:bCs/>
          <w:sz w:val="28"/>
          <w:szCs w:val="28"/>
        </w:rPr>
        <w:t xml:space="preserve"> Mark </w:t>
      </w:r>
      <w:r w:rsidRPr="00E828CE">
        <w:rPr>
          <w:rFonts w:ascii="Arial" w:eastAsia="Times New Roman" w:hAnsi="Arial" w:cs="Arial"/>
          <w:b/>
          <w:bCs/>
          <w:sz w:val="28"/>
          <w:szCs w:val="28"/>
          <w:shd w:val="clear" w:color="auto" w:fill="FFFFCC"/>
        </w:rPr>
        <w:t>Montgomery</w:t>
      </w:r>
      <w:r w:rsidRPr="00E828CE">
        <w:rPr>
          <w:rFonts w:ascii="Arial" w:eastAsia="Times New Roman" w:hAnsi="Arial" w:cs="Arial"/>
          <w:b/>
          <w:bCs/>
          <w:sz w:val="28"/>
          <w:szCs w:val="28"/>
        </w:rPr>
        <w:t>, MD</w:t>
      </w:r>
    </w:p>
    <w:p w:rsidR="009A63DF" w:rsidRPr="00E828CE" w:rsidRDefault="009A63DF">
      <w:pPr>
        <w:rPr>
          <w:rFonts w:ascii="Arial" w:hAnsi="Arial" w:cs="Arial"/>
          <w:sz w:val="24"/>
          <w:szCs w:val="24"/>
        </w:rPr>
      </w:pPr>
    </w:p>
    <w:sectPr w:rsidR="009A63DF" w:rsidRPr="00E828CE" w:rsidSect="00E828C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2A7A"/>
    <w:multiLevelType w:val="hybridMultilevel"/>
    <w:tmpl w:val="803C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E1E5D"/>
    <w:multiLevelType w:val="hybridMultilevel"/>
    <w:tmpl w:val="32CC1112"/>
    <w:lvl w:ilvl="0" w:tplc="DF80DA16">
      <w:numFmt w:val="bullet"/>
      <w:lvlText w:val="·"/>
      <w:lvlJc w:val="left"/>
      <w:pPr>
        <w:ind w:left="1035" w:hanging="6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CE"/>
    <w:rsid w:val="00592D82"/>
    <w:rsid w:val="009A63DF"/>
    <w:rsid w:val="00E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C0A5-7E16-4317-A0B3-8E985A3A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Dotan</dc:creator>
  <cp:keywords/>
  <dc:description/>
  <cp:lastModifiedBy>Douglas Dotan</cp:lastModifiedBy>
  <cp:revision>2</cp:revision>
  <dcterms:created xsi:type="dcterms:W3CDTF">2014-02-23T03:13:00Z</dcterms:created>
  <dcterms:modified xsi:type="dcterms:W3CDTF">2014-02-23T03:13:00Z</dcterms:modified>
</cp:coreProperties>
</file>