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b w:val="1"/>
          <w:sz w:val="32"/>
          <w:rtl w:val="0"/>
        </w:rPr>
        <w:t xml:space="preserve">Screenfeed content now incorporated into Signagelive core digital signage technology platform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b w:val="1"/>
          <w:sz w:val="28"/>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b w:val="1"/>
          <w:sz w:val="28"/>
          <w:rtl w:val="0"/>
        </w:rPr>
        <w:t xml:space="preserve">Signagelive and Screenfeed collaborate to make dynamic content available within the Signagelive cloud-based digital signage platform.</w:t>
      </w: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Signagelive, a global supplier of cloud-based digital signage technology, has integrated Screenfeed real time content feeds natively within its core technology platform to provide users with‘ one-click’ access to Screenfeed’s large menu of dynamically updated media.</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Over the last year, Signagelive has made digital signage technology widely accessible to different users with its support for Samsung Smart Signage Displays and enhanced support for a range of cost effective non-PC devices, including the Dension CPX-1 Android-based player and the IAdea range of players and Signboards. This has opened up digital signage to the mass market and with it the requirement to fill a vast range of  displays, all powered by Signagelive, with engaging content to retain audience attention.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To address the need for high quality, dynamically updated digital signage content, Signagelive has worked in partnership with Screenfeed to make their extensive portfolio of content feeds available to Signagelive users directly from within the Signagelive platform. Screenfeed provides over 75 different media feeds in both image and video formats; ranging from national news and sports, to localised traffic and weather updates.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Example Screenfeed content feeds are available to all existing and new Signagelive users and can be found within the ‘</w:t>
      </w:r>
      <w:r w:rsidRPr="00000000" w:rsidR="00000000" w:rsidDel="00000000">
        <w:rPr>
          <w:rFonts w:cs="Calibri" w:hAnsi="Calibri" w:eastAsia="Calibri" w:ascii="Calibri"/>
          <w:i w:val="1"/>
          <w:rtl w:val="0"/>
        </w:rPr>
        <w:t xml:space="preserve">Example Screenfeed Content</w:t>
      </w:r>
      <w:r w:rsidRPr="00000000" w:rsidR="00000000" w:rsidDel="00000000">
        <w:rPr>
          <w:rFonts w:cs="Calibri" w:hAnsi="Calibri" w:eastAsia="Calibri" w:ascii="Calibri"/>
          <w:rtl w:val="0"/>
        </w:rPr>
        <w:t xml:space="preserve">’ folder in the Signagelive Playlist Creator. A one-click sign-up and login process allows Signagelive users to connect with their Screenfeed account to choose, configure and purchase the feeds they require directly from Screenfeed.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Once purchased, the Screenfeed content feeds are immediately available within the S</w:t>
      </w:r>
      <w:r w:rsidRPr="00000000" w:rsidR="00000000" w:rsidDel="00000000">
        <w:rPr>
          <w:rFonts w:cs="Calibri" w:hAnsi="Calibri" w:eastAsia="Calibri" w:ascii="Calibri"/>
          <w:i w:val="1"/>
          <w:rtl w:val="0"/>
        </w:rPr>
        <w:t xml:space="preserve">ignagelive Playlist Creator</w:t>
      </w:r>
      <w:r w:rsidRPr="00000000" w:rsidR="00000000" w:rsidDel="00000000">
        <w:rPr>
          <w:rFonts w:cs="Calibri" w:hAnsi="Calibri" w:eastAsia="Calibri" w:ascii="Calibri"/>
          <w:rtl w:val="0"/>
        </w:rPr>
        <w:t xml:space="preserve"> in the </w:t>
      </w:r>
      <w:r w:rsidRPr="00000000" w:rsidR="00000000" w:rsidDel="00000000">
        <w:rPr>
          <w:rFonts w:cs="Calibri" w:hAnsi="Calibri" w:eastAsia="Calibri" w:ascii="Calibri"/>
          <w:i w:val="1"/>
          <w:rtl w:val="0"/>
        </w:rPr>
        <w:t xml:space="preserve">‘My Screenfeed Content’ folder.</w:t>
      </w:r>
      <w:r w:rsidRPr="00000000" w:rsidR="00000000" w:rsidDel="00000000">
        <w:rPr>
          <w:rFonts w:cs="Calibri" w:hAnsi="Calibri" w:eastAsia="Calibri" w:ascii="Calibri"/>
          <w:rtl w:val="0"/>
        </w:rPr>
        <w:t xml:space="preserve"> Users can then drag and drop their Screenfeed content feeds on to the scheduling timeline and publish alongside other media content to their Signagelive powered displays.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In addition, Signagelive has added support for localised Screenfeed content feeds such as local traffic, weather and even localised sports.  To access this, users simply enter the Country, State and Zip or Postcode of a location within the Signagelive player attributes and the local weather ,for example, will</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be displayed on screen. A perfect solution for digital signage networks that are deployed across a variety of locations.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rtl w:val="0"/>
        </w:rPr>
        <w:t xml:space="preserve">Says Jason Cremins, CEO of Signagelive; </w:t>
      </w:r>
      <w:r w:rsidRPr="00000000" w:rsidR="00000000" w:rsidDel="00000000">
        <w:rPr>
          <w:rFonts w:cs="Calibri" w:hAnsi="Calibri" w:eastAsia="Calibri" w:ascii="Calibri"/>
          <w:i w:val="1"/>
          <w:rtl w:val="0"/>
        </w:rPr>
        <w:t xml:space="preserve">“Adding Screenfeed content within Signagelive provides our partners and customers with an extensive range of dynamic content feeds that they can ‘try and buy’ with one-click from with the Signagelive platform. Great regularly updated content is imperative to the success of a digital signage project and Screenfeed leads the way in providing content that turns a screen into a destination.”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Jeremy Gavin, CEO of Screenfeed added; </w:t>
      </w:r>
      <w:r w:rsidRPr="00000000" w:rsidR="00000000" w:rsidDel="00000000">
        <w:rPr>
          <w:rFonts w:cs="Calibri" w:hAnsi="Calibri" w:eastAsia="Calibri" w:ascii="Calibri"/>
          <w:i w:val="1"/>
          <w:rtl w:val="0"/>
        </w:rPr>
        <w:t xml:space="preserve">“Using Screenfeed’s API, Signagelive has connected our cloud-based apps together to provide a seamless user experience for the network manager who is looking to use syndicated media as part of their content strategy. Users expect their software solution to make their jobs easier and give them powerful options - this is another example how Signagelive continues to use the power of the Cloud to deliver on those expectations.”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i w:val="1"/>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Ends</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b w:val="1"/>
          <w:rtl w:val="0"/>
        </w:rPr>
        <w:t xml:space="preserve">About Screenfeed</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18"/>
          <w:rtl w:val="0"/>
        </w:rPr>
        <w:t xml:space="preserve">Screenfeed is a digital signage content company focused on providing high-quality, visual media that attracts attention to public screens and keeps them fresh with automatic updates to the content on an on-going basis.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18"/>
          <w:rtl w:val="0"/>
        </w:rPr>
        <w:t xml:space="preserve">Founded as a creative company with a passion for technology, Screenfeed is based near Minneapolis in the United States and has been serving digital signage content to customers of all sizes since 2005.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Calibri" w:hAnsi="Calibri" w:eastAsia="Calibri" w:ascii="Calibri"/>
          <w:sz w:val="18"/>
          <w:rtl w:val="0"/>
        </w:rPr>
        <w:t xml:space="preserve">Through true care of its customers, management of all media licensing, beautiful creative designs,  and innovative cloud-based content delivery, Screenfeed has earned the trust of over 600 customers to deliver content to over 50,000 of their screens across the globe.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alibri" w:hAnsi="Calibri" w:eastAsia="Calibri" w:ascii="Calibri"/>
          <w:sz w:val="18"/>
          <w:rtl w:val="0"/>
        </w:rPr>
        <w:t xml:space="preserve">Contact: Jeremy Gavin – Founder and CEO</w:t>
      </w:r>
    </w:p>
    <w:p w:rsidP="00000000" w:rsidRPr="00000000" w:rsidR="00000000" w:rsidDel="00000000" w:rsidRDefault="00000000">
      <w:pPr>
        <w:widowControl w:val="0"/>
        <w:contextualSpacing w:val="0"/>
        <w:rPr/>
      </w:pPr>
      <w:hyperlink r:id="rId5">
        <w:r w:rsidRPr="00000000" w:rsidR="00000000" w:rsidDel="00000000">
          <w:rPr>
            <w:rFonts w:cs="Calibri" w:hAnsi="Calibri" w:eastAsia="Calibri" w:ascii="Calibri"/>
            <w:color w:val="1155cc"/>
            <w:sz w:val="18"/>
            <w:u w:val="single"/>
            <w:rtl w:val="0"/>
          </w:rPr>
          <w:t xml:space="preserve">www.screenfeed.com</w:t>
        </w:r>
      </w:hyperlink>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b w:val="1"/>
          <w:rtl w:val="0"/>
        </w:rPr>
        <w:t xml:space="preserve">About Signagelive</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Signagelive is a private company that has been supplying digital signage software and services to multiple vertical markets including; retail, education, fast food, hospitality and private enterprise since its founding in 1997.</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It is now a world leader in the development and delivery of digital signage applications and interactive media solutions.  Its core management and media playback software is cloud-based and is compatible with an unrivalled number of display screens, from mobile devices and tablets to high definition video wall display systems.</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The company is headquartered near Cambridge in the UK. It has subsidiary offices in Chicago and Singapore and provides its digital signage solutions through an established network of resellers, distributors and channel partners in EMEA, Americas and Asia Pacific.</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Signagelive’s innovative technology is currently powering digital signage applications for single devices through to the largest digital media networks reliably, efficiently and cost effectively to thousands of customers in over 30 countries worldwide.</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Calibri" w:hAnsi="Calibri" w:eastAsia="Calibri" w:ascii="Calibri"/>
          <w:sz w:val="18"/>
          <w:rtl w:val="0"/>
        </w:rPr>
        <w:t xml:space="preserve">Contact: Jason Cremins – Founder and CEO</w:t>
      </w:r>
    </w:p>
    <w:p w:rsidP="00000000" w:rsidRPr="00000000" w:rsidR="00000000" w:rsidDel="00000000" w:rsidRDefault="00000000">
      <w:pPr>
        <w:keepNext w:val="0"/>
        <w:keepLines w:val="0"/>
        <w:widowControl w:val="0"/>
        <w:contextualSpacing w:val="0"/>
        <w:rPr/>
      </w:pPr>
      <w:hyperlink r:id="rId6">
        <w:r w:rsidRPr="00000000" w:rsidR="00000000" w:rsidDel="00000000">
          <w:rPr>
            <w:rFonts w:cs="Calibri" w:hAnsi="Calibri" w:eastAsia="Calibri" w:ascii="Calibri"/>
            <w:color w:val="1155cc"/>
            <w:sz w:val="18"/>
            <w:u w:val="single"/>
            <w:rtl w:val="0"/>
          </w:rPr>
          <w:t xml:space="preserve">www.signagelive.com</w:t>
        </w:r>
      </w:hyperlink>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signagelive.com" Type="http://schemas.openxmlformats.org/officeDocument/2006/relationships/hyperlink" TargetMode="External" Id="rId6"/><Relationship Target="http://www.signagelive.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Screenfeed content now incorporated into to Signagelive core technology platform.docx</dc:title>
</cp:coreProperties>
</file>