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20" w:rsidRDefault="001417AF" w:rsidP="00F53820">
      <w:pPr>
        <w:pStyle w:val="NoSpacing"/>
      </w:pPr>
      <w:bookmarkStart w:id="0" w:name="_GoBack"/>
      <w:bookmarkEnd w:id="0"/>
      <w:r w:rsidRPr="00B23435">
        <w:rPr>
          <w:noProof/>
          <w:sz w:val="20"/>
          <w:szCs w:val="20"/>
        </w:rPr>
        <w:drawing>
          <wp:anchor distT="0" distB="0" distL="114300" distR="114300" simplePos="0" relativeHeight="251659264" behindDoc="0" locked="0" layoutInCell="1" allowOverlap="1" wp14:anchorId="18BEDF93" wp14:editId="6D93B8DB">
            <wp:simplePos x="0" y="0"/>
            <wp:positionH relativeFrom="column">
              <wp:posOffset>-196850</wp:posOffset>
            </wp:positionH>
            <wp:positionV relativeFrom="margin">
              <wp:posOffset>-370840</wp:posOffset>
            </wp:positionV>
            <wp:extent cx="6798945" cy="1009650"/>
            <wp:effectExtent l="0" t="0" r="8255"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894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820">
        <w:tab/>
      </w:r>
      <w:r w:rsidR="00F53820">
        <w:tab/>
      </w:r>
      <w:r w:rsidR="00F53820">
        <w:tab/>
      </w:r>
      <w:r w:rsidR="00F53820">
        <w:tab/>
      </w:r>
      <w:r w:rsidR="00F53820">
        <w:tab/>
      </w:r>
      <w:r w:rsidR="00F53820">
        <w:tab/>
      </w:r>
      <w:r w:rsidR="00F53820">
        <w:tab/>
      </w:r>
      <w:r w:rsidR="00F53820">
        <w:tab/>
      </w:r>
      <w:r w:rsidR="00F53820">
        <w:tab/>
      </w:r>
      <w:r w:rsidR="00F53820">
        <w:tab/>
      </w:r>
      <w:r w:rsidR="00F53820">
        <w:tab/>
      </w:r>
      <w:r w:rsidR="00F53820">
        <w:tab/>
      </w:r>
      <w:r w:rsidR="00F53820">
        <w:tab/>
      </w:r>
      <w:r w:rsidR="00F53820">
        <w:tab/>
      </w:r>
    </w:p>
    <w:p w:rsidR="00F53820" w:rsidRDefault="00F53820" w:rsidP="00F53820">
      <w:pPr>
        <w:pStyle w:val="NoSpacing"/>
        <w:jc w:val="center"/>
        <w:rPr>
          <w:rFonts w:ascii="Times New Roman" w:hAnsi="Times New Roman" w:cs="Times New Roman"/>
          <w:b/>
          <w:sz w:val="28"/>
          <w:szCs w:val="28"/>
        </w:rPr>
      </w:pPr>
      <w:r w:rsidRPr="00C33B1A">
        <w:rPr>
          <w:rFonts w:ascii="Times New Roman" w:hAnsi="Times New Roman" w:cs="Times New Roman"/>
          <w:b/>
          <w:sz w:val="28"/>
          <w:szCs w:val="28"/>
        </w:rPr>
        <w:t>Hudson Link at a Glance</w:t>
      </w:r>
    </w:p>
    <w:p w:rsidR="001417AF" w:rsidRPr="00C33B1A" w:rsidRDefault="001417AF" w:rsidP="00F53820">
      <w:pPr>
        <w:pStyle w:val="NoSpacing"/>
        <w:jc w:val="center"/>
        <w:rPr>
          <w:rFonts w:ascii="Times New Roman" w:hAnsi="Times New Roman" w:cs="Times New Roman"/>
          <w:b/>
          <w:sz w:val="28"/>
          <w:szCs w:val="28"/>
        </w:rPr>
      </w:pPr>
      <w:r>
        <w:rPr>
          <w:rFonts w:ascii="Times New Roman" w:hAnsi="Times New Roman" w:cs="Times New Roman"/>
          <w:b/>
          <w:sz w:val="28"/>
          <w:szCs w:val="28"/>
        </w:rPr>
        <w:t>2014 Fact Sheet</w:t>
      </w:r>
    </w:p>
    <w:p w:rsidR="00F53820" w:rsidRPr="00C33B1A" w:rsidRDefault="00F53820" w:rsidP="00F53820">
      <w:pPr>
        <w:pStyle w:val="NoSpacing"/>
        <w:jc w:val="center"/>
        <w:rPr>
          <w:rFonts w:ascii="Times New Roman" w:hAnsi="Times New Roman" w:cs="Times New Roman"/>
        </w:rPr>
      </w:pPr>
    </w:p>
    <w:p w:rsidR="00F53820" w:rsidRPr="00C33B1A" w:rsidRDefault="00F53820" w:rsidP="00F53820">
      <w:pPr>
        <w:pStyle w:val="NoSpacing"/>
        <w:rPr>
          <w:rFonts w:ascii="Times New Roman" w:hAnsi="Times New Roman" w:cs="Times New Roman"/>
          <w:b/>
          <w:u w:val="single"/>
        </w:rPr>
      </w:pPr>
      <w:r w:rsidRPr="00C33B1A">
        <w:rPr>
          <w:rFonts w:ascii="Times New Roman" w:hAnsi="Times New Roman" w:cs="Times New Roman"/>
          <w:b/>
          <w:u w:val="single"/>
        </w:rPr>
        <w:t>What we do</w:t>
      </w:r>
    </w:p>
    <w:p w:rsidR="00F53820" w:rsidRPr="00C33B1A" w:rsidRDefault="00F53820" w:rsidP="00F53820">
      <w:pPr>
        <w:pStyle w:val="NoSpacing"/>
        <w:rPr>
          <w:rFonts w:ascii="Times New Roman" w:hAnsi="Times New Roman" w:cs="Times New Roman"/>
        </w:rPr>
      </w:pPr>
      <w:r w:rsidRPr="00C33B1A">
        <w:rPr>
          <w:rFonts w:ascii="Times New Roman" w:hAnsi="Times New Roman" w:cs="Times New Roman"/>
        </w:rPr>
        <w:t>Hudson Link for Higher Education in Prison provides </w:t>
      </w:r>
      <w:r w:rsidRPr="00C33B1A">
        <w:rPr>
          <w:rStyle w:val="Strong"/>
          <w:rFonts w:ascii="Times New Roman" w:hAnsi="Times New Roman" w:cs="Times New Roman"/>
          <w:b w:val="0"/>
        </w:rPr>
        <w:t>college education</w:t>
      </w:r>
      <w:r w:rsidRPr="00C33B1A">
        <w:rPr>
          <w:rFonts w:ascii="Times New Roman" w:hAnsi="Times New Roman" w:cs="Times New Roman"/>
        </w:rPr>
        <w:t>, life skills and re-entry support to incarcerated men and women to help them make a positive impact on their own lives and their families and communities, resulting in</w:t>
      </w:r>
      <w:r w:rsidRPr="00C33B1A">
        <w:rPr>
          <w:rStyle w:val="apple-converted-space"/>
          <w:rFonts w:ascii="Times New Roman" w:hAnsi="Times New Roman" w:cs="Times New Roman"/>
        </w:rPr>
        <w:t> </w:t>
      </w:r>
      <w:r w:rsidRPr="00C33B1A">
        <w:rPr>
          <w:rStyle w:val="Strong"/>
          <w:rFonts w:ascii="Times New Roman" w:hAnsi="Times New Roman" w:cs="Times New Roman"/>
          <w:b w:val="0"/>
        </w:rPr>
        <w:t>lower</w:t>
      </w:r>
      <w:r w:rsidRPr="00C33B1A">
        <w:rPr>
          <w:rStyle w:val="apple-converted-space"/>
          <w:rFonts w:ascii="Times New Roman" w:hAnsi="Times New Roman" w:cs="Times New Roman"/>
          <w:b/>
        </w:rPr>
        <w:t> </w:t>
      </w:r>
      <w:r w:rsidRPr="00C33B1A">
        <w:rPr>
          <w:rStyle w:val="Strong"/>
          <w:rFonts w:ascii="Times New Roman" w:hAnsi="Times New Roman" w:cs="Times New Roman"/>
          <w:b w:val="0"/>
        </w:rPr>
        <w:t>rates of recidivism</w:t>
      </w:r>
      <w:r w:rsidRPr="00C33B1A">
        <w:rPr>
          <w:rFonts w:ascii="Times New Roman" w:hAnsi="Times New Roman" w:cs="Times New Roman"/>
        </w:rPr>
        <w:t>, incarceration and poverty.</w:t>
      </w:r>
    </w:p>
    <w:p w:rsidR="00F53820" w:rsidRPr="00C33B1A" w:rsidRDefault="00F53820" w:rsidP="00F53820">
      <w:pPr>
        <w:pStyle w:val="NoSpacing"/>
        <w:rPr>
          <w:rFonts w:ascii="Times New Roman" w:hAnsi="Times New Roman" w:cs="Times New Roman"/>
        </w:rPr>
      </w:pPr>
    </w:p>
    <w:p w:rsidR="00F53820" w:rsidRPr="00C33B1A" w:rsidRDefault="00F53820" w:rsidP="00F53820">
      <w:pPr>
        <w:pStyle w:val="NoSpacing"/>
        <w:rPr>
          <w:rFonts w:ascii="Times New Roman" w:hAnsi="Times New Roman" w:cs="Times New Roman"/>
          <w:b/>
          <w:u w:val="single"/>
        </w:rPr>
      </w:pPr>
      <w:r w:rsidRPr="00C33B1A">
        <w:rPr>
          <w:rFonts w:ascii="Times New Roman" w:hAnsi="Times New Roman" w:cs="Times New Roman"/>
          <w:b/>
          <w:u w:val="single"/>
        </w:rPr>
        <w:t>History</w:t>
      </w:r>
    </w:p>
    <w:p w:rsidR="0068430F" w:rsidRPr="00C33B1A" w:rsidRDefault="0068430F" w:rsidP="0068430F">
      <w:pPr>
        <w:pStyle w:val="NoSpacing"/>
        <w:rPr>
          <w:rFonts w:ascii="Times New Roman" w:hAnsi="Times New Roman" w:cs="Times New Roman"/>
        </w:rPr>
      </w:pPr>
      <w:r w:rsidRPr="00C33B1A">
        <w:rPr>
          <w:rFonts w:ascii="Times New Roman" w:hAnsi="Times New Roman" w:cs="Times New Roman"/>
        </w:rPr>
        <w:t xml:space="preserve">In 1994 as part of its get tough-on-crime initiatives, Congress abolished Pell grants for inmates and as a result, college degree programs at all New York State Prisons were eliminated.  Understanding the important role an education played in their process of rehabilitation, a group of men at Sing </w:t>
      </w:r>
      <w:proofErr w:type="spellStart"/>
      <w:r w:rsidRPr="00C33B1A">
        <w:rPr>
          <w:rFonts w:ascii="Times New Roman" w:hAnsi="Times New Roman" w:cs="Times New Roman"/>
        </w:rPr>
        <w:t>Sing</w:t>
      </w:r>
      <w:proofErr w:type="spellEnd"/>
      <w:r w:rsidRPr="00C33B1A">
        <w:rPr>
          <w:rFonts w:ascii="Times New Roman" w:hAnsi="Times New Roman" w:cs="Times New Roman"/>
        </w:rPr>
        <w:t xml:space="preserve"> Correctional Facility approached religious and academic volunteers for help in restoring college programs.  In January 1998, based on the understanding that education transforms lives and greatly reduces recidivism, Hudson Link for Higher Education in Prison (Hudson Link) </w:t>
      </w:r>
      <w:r w:rsidR="00987975">
        <w:rPr>
          <w:rFonts w:ascii="Times New Roman" w:hAnsi="Times New Roman" w:cs="Times New Roman"/>
        </w:rPr>
        <w:t xml:space="preserve">formed a partnership with Nyack College to </w:t>
      </w:r>
      <w:r w:rsidRPr="00C33B1A">
        <w:rPr>
          <w:rFonts w:ascii="Times New Roman" w:hAnsi="Times New Roman" w:cs="Times New Roman"/>
        </w:rPr>
        <w:t>meet this need.</w:t>
      </w:r>
    </w:p>
    <w:p w:rsidR="00F53820" w:rsidRPr="00C33B1A" w:rsidRDefault="00F53820" w:rsidP="00F53820">
      <w:pPr>
        <w:pStyle w:val="NoSpacing"/>
        <w:rPr>
          <w:rFonts w:ascii="Times New Roman" w:hAnsi="Times New Roman" w:cs="Times New Roman"/>
          <w:b/>
        </w:rPr>
      </w:pPr>
    </w:p>
    <w:p w:rsidR="0068430F" w:rsidRPr="00C33B1A" w:rsidRDefault="0068430F" w:rsidP="00F53820">
      <w:pPr>
        <w:pStyle w:val="NoSpacing"/>
        <w:rPr>
          <w:rFonts w:ascii="Times New Roman" w:hAnsi="Times New Roman" w:cs="Times New Roman"/>
          <w:b/>
          <w:u w:val="single"/>
        </w:rPr>
      </w:pPr>
      <w:r w:rsidRPr="00C33B1A">
        <w:rPr>
          <w:rFonts w:ascii="Times New Roman" w:hAnsi="Times New Roman" w:cs="Times New Roman"/>
          <w:b/>
          <w:u w:val="single"/>
        </w:rPr>
        <w:t>Executive Director</w:t>
      </w:r>
    </w:p>
    <w:p w:rsidR="0068430F" w:rsidRPr="00C33B1A" w:rsidRDefault="0019780B" w:rsidP="00F53820">
      <w:pPr>
        <w:pStyle w:val="NoSpacing"/>
        <w:rPr>
          <w:rFonts w:ascii="Times New Roman" w:hAnsi="Times New Roman" w:cs="Times New Roman"/>
          <w:color w:val="000000"/>
        </w:rPr>
      </w:pPr>
      <w:r w:rsidRPr="00C33B1A">
        <w:rPr>
          <w:rFonts w:ascii="Times New Roman" w:hAnsi="Times New Roman" w:cs="Times New Roman"/>
          <w:color w:val="000000"/>
        </w:rPr>
        <w:t>Sean Pica, Executive Director of Hudson Link for the past eight years, is a nationally recognized expert on Prison Education. Under his</w:t>
      </w:r>
      <w:r w:rsidR="0068430F" w:rsidRPr="00C33B1A">
        <w:rPr>
          <w:rFonts w:ascii="Times New Roman" w:hAnsi="Times New Roman" w:cs="Times New Roman"/>
          <w:color w:val="000000"/>
        </w:rPr>
        <w:t xml:space="preserve"> leadership, Hudson Link has grown from a 65 person college program operating inside one prison, Sing </w:t>
      </w:r>
      <w:proofErr w:type="spellStart"/>
      <w:r w:rsidR="0068430F" w:rsidRPr="00C33B1A">
        <w:rPr>
          <w:rFonts w:ascii="Times New Roman" w:hAnsi="Times New Roman" w:cs="Times New Roman"/>
          <w:color w:val="000000"/>
        </w:rPr>
        <w:t>Sing</w:t>
      </w:r>
      <w:proofErr w:type="spellEnd"/>
      <w:r w:rsidR="0068430F" w:rsidRPr="00C33B1A">
        <w:rPr>
          <w:rFonts w:ascii="Times New Roman" w:hAnsi="Times New Roman" w:cs="Times New Roman"/>
          <w:color w:val="000000"/>
        </w:rPr>
        <w:t xml:space="preserve"> Correctiona</w:t>
      </w:r>
      <w:r w:rsidRPr="00C33B1A">
        <w:rPr>
          <w:rFonts w:ascii="Times New Roman" w:hAnsi="Times New Roman" w:cs="Times New Roman"/>
          <w:color w:val="000000"/>
        </w:rPr>
        <w:t>l Facility, to approximately 334</w:t>
      </w:r>
      <w:r w:rsidR="0068430F" w:rsidRPr="00C33B1A">
        <w:rPr>
          <w:rFonts w:ascii="Times New Roman" w:hAnsi="Times New Roman" w:cs="Times New Roman"/>
          <w:color w:val="000000"/>
        </w:rPr>
        <w:t xml:space="preserve"> students enrolled in colleg</w:t>
      </w:r>
      <w:r w:rsidRPr="00C33B1A">
        <w:rPr>
          <w:rFonts w:ascii="Times New Roman" w:hAnsi="Times New Roman" w:cs="Times New Roman"/>
          <w:color w:val="000000"/>
        </w:rPr>
        <w:t>e programs at five</w:t>
      </w:r>
      <w:r w:rsidR="0068430F" w:rsidRPr="00C33B1A">
        <w:rPr>
          <w:rFonts w:ascii="Times New Roman" w:hAnsi="Times New Roman" w:cs="Times New Roman"/>
          <w:color w:val="000000"/>
        </w:rPr>
        <w:t xml:space="preserve"> New York State </w:t>
      </w:r>
      <w:r w:rsidR="00FB7715" w:rsidRPr="00C33B1A">
        <w:rPr>
          <w:rFonts w:ascii="Times New Roman" w:hAnsi="Times New Roman" w:cs="Times New Roman"/>
          <w:color w:val="000000"/>
        </w:rPr>
        <w:t>Correctional Facilities</w:t>
      </w:r>
      <w:r w:rsidR="0068430F" w:rsidRPr="00C33B1A">
        <w:rPr>
          <w:rFonts w:ascii="Times New Roman" w:hAnsi="Times New Roman" w:cs="Times New Roman"/>
          <w:color w:val="000000"/>
        </w:rPr>
        <w:t> </w:t>
      </w:r>
    </w:p>
    <w:p w:rsidR="0019780B" w:rsidRPr="00C33B1A" w:rsidRDefault="0019780B" w:rsidP="00F53820">
      <w:pPr>
        <w:pStyle w:val="NoSpacing"/>
        <w:rPr>
          <w:rFonts w:ascii="Times New Roman" w:hAnsi="Times New Roman" w:cs="Times New Roman"/>
          <w:color w:val="000000"/>
        </w:rPr>
      </w:pPr>
    </w:p>
    <w:p w:rsidR="005B27C6" w:rsidRPr="00C33B1A" w:rsidRDefault="005B27C6" w:rsidP="00F53820">
      <w:pPr>
        <w:pStyle w:val="NoSpacing"/>
        <w:rPr>
          <w:rFonts w:ascii="Times New Roman" w:hAnsi="Times New Roman" w:cs="Times New Roman"/>
          <w:b/>
          <w:color w:val="000000"/>
          <w:u w:val="single"/>
        </w:rPr>
      </w:pPr>
      <w:r w:rsidRPr="00C33B1A">
        <w:rPr>
          <w:rFonts w:ascii="Times New Roman" w:hAnsi="Times New Roman" w:cs="Times New Roman"/>
          <w:b/>
          <w:color w:val="000000"/>
          <w:u w:val="single"/>
        </w:rPr>
        <w:t>Per</w:t>
      </w:r>
      <w:r w:rsidR="004C3BBB" w:rsidRPr="00C33B1A">
        <w:rPr>
          <w:rFonts w:ascii="Times New Roman" w:hAnsi="Times New Roman" w:cs="Times New Roman"/>
          <w:b/>
          <w:color w:val="000000"/>
          <w:u w:val="single"/>
        </w:rPr>
        <w:t>sons Served Annually</w:t>
      </w:r>
      <w:r w:rsidR="00FB7715" w:rsidRPr="00C33B1A">
        <w:rPr>
          <w:rFonts w:ascii="Times New Roman" w:hAnsi="Times New Roman" w:cs="Times New Roman"/>
          <w:b/>
          <w:color w:val="000000"/>
          <w:u w:val="single"/>
        </w:rPr>
        <w:t xml:space="preserve"> – 684 Men and Women</w:t>
      </w:r>
    </w:p>
    <w:p w:rsidR="005B27C6" w:rsidRPr="00C33B1A" w:rsidRDefault="004C3BBB" w:rsidP="005B27C6">
      <w:pPr>
        <w:pStyle w:val="NoSpacing"/>
        <w:numPr>
          <w:ilvl w:val="0"/>
          <w:numId w:val="2"/>
        </w:numPr>
        <w:rPr>
          <w:rFonts w:ascii="Times New Roman" w:hAnsi="Times New Roman" w:cs="Times New Roman"/>
          <w:color w:val="000000"/>
        </w:rPr>
      </w:pPr>
      <w:r w:rsidRPr="00C33B1A">
        <w:rPr>
          <w:rFonts w:ascii="Times New Roman" w:hAnsi="Times New Roman" w:cs="Times New Roman"/>
          <w:color w:val="000000"/>
        </w:rPr>
        <w:t>334 incarcerated men and women</w:t>
      </w:r>
      <w:r w:rsidR="00FB7715" w:rsidRPr="00C33B1A">
        <w:rPr>
          <w:rFonts w:ascii="Times New Roman" w:hAnsi="Times New Roman" w:cs="Times New Roman"/>
          <w:color w:val="000000"/>
        </w:rPr>
        <w:t xml:space="preserve"> attending pre-college and college classes</w:t>
      </w:r>
      <w:r w:rsidRPr="00C33B1A">
        <w:rPr>
          <w:rFonts w:ascii="Times New Roman" w:hAnsi="Times New Roman" w:cs="Times New Roman"/>
          <w:color w:val="000000"/>
        </w:rPr>
        <w:t xml:space="preserve"> </w:t>
      </w:r>
    </w:p>
    <w:p w:rsidR="004C3BBB" w:rsidRPr="00C33B1A" w:rsidRDefault="004C3BBB" w:rsidP="005B27C6">
      <w:pPr>
        <w:pStyle w:val="NoSpacing"/>
        <w:numPr>
          <w:ilvl w:val="0"/>
          <w:numId w:val="2"/>
        </w:numPr>
        <w:rPr>
          <w:rFonts w:ascii="Times New Roman" w:hAnsi="Times New Roman" w:cs="Times New Roman"/>
          <w:color w:val="000000"/>
        </w:rPr>
      </w:pPr>
      <w:r w:rsidRPr="00C33B1A">
        <w:rPr>
          <w:rFonts w:ascii="Times New Roman" w:hAnsi="Times New Roman" w:cs="Times New Roman"/>
          <w:color w:val="000000"/>
        </w:rPr>
        <w:t>182 alumni who are still incarcerate</w:t>
      </w:r>
      <w:r w:rsidR="00FB7715" w:rsidRPr="00C33B1A">
        <w:rPr>
          <w:rFonts w:ascii="Times New Roman" w:hAnsi="Times New Roman" w:cs="Times New Roman"/>
          <w:color w:val="000000"/>
        </w:rPr>
        <w:t>d</w:t>
      </w:r>
    </w:p>
    <w:p w:rsidR="004C3BBB" w:rsidRPr="00C33B1A" w:rsidRDefault="004C3BBB" w:rsidP="005B27C6">
      <w:pPr>
        <w:pStyle w:val="NoSpacing"/>
        <w:numPr>
          <w:ilvl w:val="0"/>
          <w:numId w:val="2"/>
        </w:numPr>
        <w:rPr>
          <w:rFonts w:ascii="Times New Roman" w:hAnsi="Times New Roman" w:cs="Times New Roman"/>
          <w:color w:val="000000"/>
        </w:rPr>
      </w:pPr>
      <w:r w:rsidRPr="00C33B1A">
        <w:rPr>
          <w:rFonts w:ascii="Times New Roman" w:hAnsi="Times New Roman" w:cs="Times New Roman"/>
          <w:color w:val="000000"/>
        </w:rPr>
        <w:t>168 alumni who have been released from prison</w:t>
      </w:r>
    </w:p>
    <w:p w:rsidR="004C3BBB" w:rsidRPr="00C33B1A" w:rsidRDefault="004C3BBB" w:rsidP="005B27C6">
      <w:pPr>
        <w:pStyle w:val="NoSpacing"/>
        <w:numPr>
          <w:ilvl w:val="0"/>
          <w:numId w:val="2"/>
        </w:numPr>
        <w:rPr>
          <w:rFonts w:ascii="Times New Roman" w:hAnsi="Times New Roman" w:cs="Times New Roman"/>
          <w:color w:val="000000"/>
        </w:rPr>
      </w:pPr>
      <w:r w:rsidRPr="00C33B1A">
        <w:rPr>
          <w:rFonts w:ascii="Times New Roman" w:hAnsi="Times New Roman" w:cs="Times New Roman"/>
          <w:color w:val="000000"/>
        </w:rPr>
        <w:t>76 % of those serve</w:t>
      </w:r>
      <w:r w:rsidR="001D1D46" w:rsidRPr="00C33B1A">
        <w:rPr>
          <w:rFonts w:ascii="Times New Roman" w:hAnsi="Times New Roman" w:cs="Times New Roman"/>
          <w:color w:val="000000"/>
        </w:rPr>
        <w:t>d are African American and Lati</w:t>
      </w:r>
      <w:r w:rsidRPr="00C33B1A">
        <w:rPr>
          <w:rFonts w:ascii="Times New Roman" w:hAnsi="Times New Roman" w:cs="Times New Roman"/>
          <w:color w:val="000000"/>
        </w:rPr>
        <w:t>n</w:t>
      </w:r>
      <w:r w:rsidR="001D1D46" w:rsidRPr="00C33B1A">
        <w:rPr>
          <w:rFonts w:ascii="Times New Roman" w:hAnsi="Times New Roman" w:cs="Times New Roman"/>
          <w:color w:val="000000"/>
        </w:rPr>
        <w:t>o.</w:t>
      </w:r>
    </w:p>
    <w:p w:rsidR="005B27C6" w:rsidRPr="00C33B1A" w:rsidRDefault="005B27C6" w:rsidP="00F53820">
      <w:pPr>
        <w:pStyle w:val="NoSpacing"/>
        <w:rPr>
          <w:rFonts w:ascii="Times New Roman" w:hAnsi="Times New Roman" w:cs="Times New Roman"/>
          <w:color w:val="000000"/>
        </w:rPr>
      </w:pPr>
    </w:p>
    <w:p w:rsidR="004C3BBB" w:rsidRPr="00C33B1A" w:rsidRDefault="004C3BBB" w:rsidP="00F53820">
      <w:pPr>
        <w:pStyle w:val="NoSpacing"/>
        <w:rPr>
          <w:rFonts w:ascii="Times New Roman" w:hAnsi="Times New Roman" w:cs="Times New Roman"/>
          <w:b/>
          <w:color w:val="000000"/>
          <w:u w:val="single"/>
        </w:rPr>
      </w:pPr>
      <w:r w:rsidRPr="00C33B1A">
        <w:rPr>
          <w:rFonts w:ascii="Times New Roman" w:hAnsi="Times New Roman" w:cs="Times New Roman"/>
          <w:b/>
          <w:color w:val="000000"/>
          <w:u w:val="single"/>
        </w:rPr>
        <w:t>National Data</w:t>
      </w:r>
    </w:p>
    <w:p w:rsidR="004C3BBB" w:rsidRPr="00C33B1A" w:rsidRDefault="009571EE" w:rsidP="00F53820">
      <w:pPr>
        <w:pStyle w:val="NoSpacing"/>
        <w:rPr>
          <w:rFonts w:ascii="Times New Roman" w:hAnsi="Times New Roman" w:cs="Times New Roman"/>
          <w:color w:val="000000"/>
        </w:rPr>
      </w:pPr>
      <w:r w:rsidRPr="00C33B1A">
        <w:rPr>
          <w:rFonts w:ascii="Times New Roman" w:hAnsi="Times New Roman" w:cs="Times New Roman"/>
          <w:color w:val="000000"/>
        </w:rPr>
        <w:t>Incarcerated people in the United States</w:t>
      </w:r>
      <w:r w:rsidRPr="00C33B1A">
        <w:rPr>
          <w:rFonts w:ascii="Times New Roman" w:hAnsi="Times New Roman" w:cs="Times New Roman"/>
          <w:color w:val="000000"/>
        </w:rPr>
        <w:tab/>
      </w:r>
      <w:r w:rsidRPr="00C33B1A">
        <w:rPr>
          <w:rFonts w:ascii="Times New Roman" w:hAnsi="Times New Roman" w:cs="Times New Roman"/>
          <w:color w:val="000000"/>
        </w:rPr>
        <w:tab/>
      </w:r>
      <w:r w:rsidRPr="00C33B1A">
        <w:rPr>
          <w:rFonts w:ascii="Times New Roman" w:hAnsi="Times New Roman" w:cs="Times New Roman"/>
          <w:color w:val="000000"/>
        </w:rPr>
        <w:tab/>
      </w:r>
      <w:r w:rsidR="00423435" w:rsidRPr="00C33B1A">
        <w:rPr>
          <w:rFonts w:ascii="Times New Roman" w:hAnsi="Times New Roman" w:cs="Times New Roman"/>
          <w:color w:val="000000"/>
        </w:rPr>
        <w:tab/>
      </w:r>
      <w:r w:rsidR="00423435" w:rsidRPr="00C33B1A">
        <w:rPr>
          <w:rFonts w:ascii="Times New Roman" w:hAnsi="Times New Roman" w:cs="Times New Roman"/>
          <w:color w:val="000000"/>
        </w:rPr>
        <w:tab/>
      </w:r>
      <w:r w:rsidR="00C33B1A">
        <w:rPr>
          <w:rFonts w:ascii="Times New Roman" w:hAnsi="Times New Roman" w:cs="Times New Roman"/>
          <w:color w:val="000000"/>
        </w:rPr>
        <w:tab/>
      </w:r>
      <w:r w:rsidRPr="00C33B1A">
        <w:rPr>
          <w:rFonts w:ascii="Times New Roman" w:hAnsi="Times New Roman" w:cs="Times New Roman"/>
          <w:color w:val="000000"/>
        </w:rPr>
        <w:t>2.5 million</w:t>
      </w:r>
    </w:p>
    <w:p w:rsidR="009571EE" w:rsidRPr="00C33B1A" w:rsidRDefault="00423435" w:rsidP="00F53820">
      <w:pPr>
        <w:pStyle w:val="NoSpacing"/>
        <w:rPr>
          <w:rFonts w:ascii="Times New Roman" w:hAnsi="Times New Roman" w:cs="Times New Roman"/>
          <w:color w:val="000000"/>
        </w:rPr>
      </w:pPr>
      <w:r w:rsidRPr="00C33B1A">
        <w:rPr>
          <w:rFonts w:ascii="Times New Roman" w:hAnsi="Times New Roman" w:cs="Times New Roman"/>
          <w:color w:val="000000"/>
        </w:rPr>
        <w:t>Incarcerated people who enter prison with less than 8 years education</w:t>
      </w:r>
      <w:r w:rsidRPr="00C33B1A">
        <w:rPr>
          <w:rFonts w:ascii="Times New Roman" w:hAnsi="Times New Roman" w:cs="Times New Roman"/>
          <w:color w:val="000000"/>
        </w:rPr>
        <w:tab/>
      </w:r>
      <w:r w:rsidRPr="00C33B1A">
        <w:rPr>
          <w:rFonts w:ascii="Times New Roman" w:hAnsi="Times New Roman" w:cs="Times New Roman"/>
          <w:color w:val="000000"/>
        </w:rPr>
        <w:tab/>
        <w:t>61%</w:t>
      </w:r>
    </w:p>
    <w:p w:rsidR="00423435" w:rsidRPr="00C33B1A" w:rsidRDefault="00423435" w:rsidP="00F53820">
      <w:pPr>
        <w:pStyle w:val="NoSpacing"/>
        <w:rPr>
          <w:rFonts w:ascii="Times New Roman" w:hAnsi="Times New Roman" w:cs="Times New Roman"/>
          <w:color w:val="000000"/>
        </w:rPr>
      </w:pPr>
      <w:r w:rsidRPr="00C33B1A">
        <w:rPr>
          <w:rFonts w:ascii="Times New Roman" w:hAnsi="Times New Roman" w:cs="Times New Roman"/>
          <w:color w:val="000000"/>
        </w:rPr>
        <w:t xml:space="preserve">Rate of re-incarceration within </w:t>
      </w:r>
      <w:r w:rsidR="00A14007" w:rsidRPr="00C33B1A">
        <w:rPr>
          <w:rFonts w:ascii="Times New Roman" w:hAnsi="Times New Roman" w:cs="Times New Roman"/>
          <w:color w:val="000000"/>
        </w:rPr>
        <w:t>3 years of release</w:t>
      </w:r>
      <w:r w:rsidR="00A14007" w:rsidRPr="00C33B1A">
        <w:rPr>
          <w:rFonts w:ascii="Times New Roman" w:hAnsi="Times New Roman" w:cs="Times New Roman"/>
          <w:color w:val="000000"/>
        </w:rPr>
        <w:tab/>
      </w:r>
      <w:r w:rsidR="00A14007" w:rsidRPr="00C33B1A">
        <w:rPr>
          <w:rFonts w:ascii="Times New Roman" w:hAnsi="Times New Roman" w:cs="Times New Roman"/>
          <w:color w:val="000000"/>
        </w:rPr>
        <w:tab/>
      </w:r>
      <w:r w:rsidR="00A14007" w:rsidRPr="00C33B1A">
        <w:rPr>
          <w:rFonts w:ascii="Times New Roman" w:hAnsi="Times New Roman" w:cs="Times New Roman"/>
          <w:color w:val="000000"/>
        </w:rPr>
        <w:tab/>
      </w:r>
      <w:r w:rsidR="00A14007" w:rsidRPr="00C33B1A">
        <w:rPr>
          <w:rFonts w:ascii="Times New Roman" w:hAnsi="Times New Roman" w:cs="Times New Roman"/>
          <w:color w:val="000000"/>
        </w:rPr>
        <w:tab/>
      </w:r>
      <w:r w:rsidR="00C33B1A">
        <w:rPr>
          <w:rFonts w:ascii="Times New Roman" w:hAnsi="Times New Roman" w:cs="Times New Roman"/>
          <w:color w:val="000000"/>
        </w:rPr>
        <w:tab/>
      </w:r>
      <w:r w:rsidRPr="00C33B1A">
        <w:rPr>
          <w:rFonts w:ascii="Times New Roman" w:hAnsi="Times New Roman" w:cs="Times New Roman"/>
          <w:color w:val="000000"/>
        </w:rPr>
        <w:t>43%</w:t>
      </w:r>
    </w:p>
    <w:p w:rsidR="00423435" w:rsidRPr="00C33B1A" w:rsidRDefault="00423435" w:rsidP="00F53820">
      <w:pPr>
        <w:pStyle w:val="NoSpacing"/>
        <w:rPr>
          <w:rFonts w:ascii="Times New Roman" w:hAnsi="Times New Roman" w:cs="Times New Roman"/>
          <w:color w:val="000000"/>
        </w:rPr>
      </w:pPr>
      <w:r w:rsidRPr="00C33B1A">
        <w:rPr>
          <w:rFonts w:ascii="Times New Roman" w:hAnsi="Times New Roman" w:cs="Times New Roman"/>
          <w:color w:val="000000"/>
        </w:rPr>
        <w:t>Hudson Link’s rate of re-incarceration within 3 years of release</w:t>
      </w:r>
      <w:r w:rsidRPr="00C33B1A">
        <w:rPr>
          <w:rFonts w:ascii="Times New Roman" w:hAnsi="Times New Roman" w:cs="Times New Roman"/>
          <w:color w:val="000000"/>
        </w:rPr>
        <w:tab/>
      </w:r>
      <w:r w:rsidRPr="00C33B1A">
        <w:rPr>
          <w:rFonts w:ascii="Times New Roman" w:hAnsi="Times New Roman" w:cs="Times New Roman"/>
          <w:color w:val="000000"/>
        </w:rPr>
        <w:tab/>
      </w:r>
      <w:r w:rsidRPr="00C33B1A">
        <w:rPr>
          <w:rFonts w:ascii="Times New Roman" w:hAnsi="Times New Roman" w:cs="Times New Roman"/>
          <w:color w:val="000000"/>
        </w:rPr>
        <w:tab/>
        <w:t>1.1%</w:t>
      </w:r>
    </w:p>
    <w:p w:rsidR="00A14007" w:rsidRPr="00C33B1A" w:rsidRDefault="00A14007" w:rsidP="00F53820">
      <w:pPr>
        <w:pStyle w:val="NoSpacing"/>
        <w:rPr>
          <w:rFonts w:ascii="Times New Roman" w:hAnsi="Times New Roman" w:cs="Times New Roman"/>
          <w:color w:val="000000"/>
        </w:rPr>
      </w:pPr>
    </w:p>
    <w:p w:rsidR="00FB7715" w:rsidRPr="00C33B1A" w:rsidRDefault="00FB7715" w:rsidP="00F53820">
      <w:pPr>
        <w:pStyle w:val="NoSpacing"/>
        <w:rPr>
          <w:rFonts w:ascii="Times New Roman" w:hAnsi="Times New Roman" w:cs="Times New Roman"/>
        </w:rPr>
      </w:pPr>
      <w:r w:rsidRPr="00C33B1A">
        <w:rPr>
          <w:rFonts w:ascii="Times New Roman" w:hAnsi="Times New Roman" w:cs="Times New Roman"/>
          <w:b/>
          <w:color w:val="000000"/>
          <w:u w:val="single"/>
        </w:rPr>
        <w:t>Programs</w:t>
      </w:r>
    </w:p>
    <w:p w:rsidR="008F74A0" w:rsidRPr="00C33B1A" w:rsidRDefault="008F74A0" w:rsidP="00C33B1A">
      <w:pPr>
        <w:spacing w:after="0" w:line="240" w:lineRule="auto"/>
        <w:ind w:firstLine="360"/>
        <w:rPr>
          <w:rFonts w:ascii="Times New Roman" w:eastAsia="Times New Roman" w:hAnsi="Times New Roman" w:cs="Times New Roman"/>
          <w:b/>
        </w:rPr>
      </w:pPr>
      <w:r w:rsidRPr="00C33B1A">
        <w:rPr>
          <w:rFonts w:ascii="Times New Roman" w:eastAsia="Times New Roman" w:hAnsi="Times New Roman" w:cs="Times New Roman"/>
          <w:b/>
        </w:rPr>
        <w:t>Pre-</w:t>
      </w:r>
      <w:r w:rsidR="001417AF">
        <w:rPr>
          <w:rFonts w:ascii="Times New Roman" w:eastAsia="Times New Roman" w:hAnsi="Times New Roman" w:cs="Times New Roman"/>
          <w:b/>
        </w:rPr>
        <w:t>C</w:t>
      </w:r>
      <w:r w:rsidRPr="00C33B1A">
        <w:rPr>
          <w:rFonts w:ascii="Times New Roman" w:eastAsia="Times New Roman" w:hAnsi="Times New Roman" w:cs="Times New Roman"/>
          <w:b/>
        </w:rPr>
        <w:t>ollege Program</w:t>
      </w:r>
    </w:p>
    <w:p w:rsidR="00FB7715" w:rsidRPr="00C33B1A" w:rsidRDefault="008F74A0" w:rsidP="00C33B1A">
      <w:pPr>
        <w:spacing w:after="0" w:line="240" w:lineRule="auto"/>
        <w:ind w:left="360"/>
        <w:rPr>
          <w:rFonts w:ascii="Times New Roman" w:eastAsia="Times New Roman" w:hAnsi="Times New Roman" w:cs="Times New Roman"/>
        </w:rPr>
      </w:pPr>
      <w:r w:rsidRPr="00C33B1A">
        <w:rPr>
          <w:rFonts w:ascii="Times New Roman" w:eastAsia="Times New Roman" w:hAnsi="Times New Roman" w:cs="Times New Roman"/>
        </w:rPr>
        <w:t xml:space="preserve">Hudson Link’s pre-college program is designed to meet students at their present academic levels and prepare them for college level study.  Due to differences in school curriculums and equivalency programs, our program assists students by giving them a level playing field to excel in the higher education forum.  This is accomplished through offering preparatory classes in the core disciplines of English and Mathematics.    </w:t>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p>
    <w:p w:rsidR="00C33B1A" w:rsidRDefault="008F74A0" w:rsidP="00C33B1A">
      <w:pPr>
        <w:spacing w:after="0" w:line="240" w:lineRule="auto"/>
        <w:ind w:left="720" w:firstLine="360"/>
        <w:rPr>
          <w:rFonts w:ascii="Times New Roman" w:eastAsia="Times New Roman" w:hAnsi="Times New Roman" w:cs="Times New Roman"/>
        </w:rPr>
      </w:pP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r w:rsidRPr="00C33B1A">
        <w:rPr>
          <w:rFonts w:ascii="Times New Roman" w:eastAsia="Times New Roman" w:hAnsi="Times New Roman" w:cs="Times New Roman"/>
        </w:rPr>
        <w:tab/>
      </w:r>
    </w:p>
    <w:p w:rsidR="001417AF" w:rsidRDefault="001417AF" w:rsidP="00C33B1A">
      <w:pPr>
        <w:spacing w:after="0" w:line="240" w:lineRule="auto"/>
        <w:ind w:left="360"/>
        <w:rPr>
          <w:rFonts w:ascii="Times New Roman" w:eastAsia="Times New Roman" w:hAnsi="Times New Roman" w:cs="Times New Roman"/>
          <w:b/>
        </w:rPr>
      </w:pPr>
    </w:p>
    <w:p w:rsidR="001417AF" w:rsidRDefault="001417AF" w:rsidP="00C33B1A">
      <w:pPr>
        <w:spacing w:after="0" w:line="240" w:lineRule="auto"/>
        <w:ind w:left="360"/>
        <w:rPr>
          <w:rFonts w:ascii="Times New Roman" w:eastAsia="Times New Roman" w:hAnsi="Times New Roman" w:cs="Times New Roman"/>
          <w:b/>
        </w:rPr>
      </w:pPr>
    </w:p>
    <w:p w:rsidR="001417AF" w:rsidRDefault="001417AF" w:rsidP="00C33B1A">
      <w:pPr>
        <w:spacing w:after="0" w:line="240" w:lineRule="auto"/>
        <w:ind w:left="360"/>
        <w:rPr>
          <w:rFonts w:ascii="Times New Roman" w:eastAsia="Times New Roman" w:hAnsi="Times New Roman" w:cs="Times New Roman"/>
          <w:b/>
        </w:rPr>
      </w:pPr>
    </w:p>
    <w:p w:rsidR="008F74A0" w:rsidRPr="00C33B1A" w:rsidRDefault="008F74A0" w:rsidP="00C33B1A">
      <w:pPr>
        <w:spacing w:after="0" w:line="240" w:lineRule="auto"/>
        <w:ind w:left="360"/>
        <w:rPr>
          <w:rFonts w:ascii="Times New Roman" w:eastAsia="Times New Roman" w:hAnsi="Times New Roman" w:cs="Times New Roman"/>
          <w:b/>
        </w:rPr>
      </w:pPr>
      <w:r w:rsidRPr="00C33B1A">
        <w:rPr>
          <w:rFonts w:ascii="Times New Roman" w:eastAsia="Times New Roman" w:hAnsi="Times New Roman" w:cs="Times New Roman"/>
          <w:b/>
        </w:rPr>
        <w:lastRenderedPageBreak/>
        <w:t>College Program</w:t>
      </w:r>
    </w:p>
    <w:p w:rsidR="00C33B1A" w:rsidRDefault="008F74A0" w:rsidP="00C33B1A">
      <w:pPr>
        <w:spacing w:after="0" w:line="240" w:lineRule="auto"/>
        <w:ind w:left="360"/>
        <w:rPr>
          <w:rFonts w:ascii="Times New Roman" w:eastAsia="Times New Roman" w:hAnsi="Times New Roman" w:cs="Times New Roman"/>
        </w:rPr>
      </w:pPr>
      <w:r w:rsidRPr="00C33B1A">
        <w:rPr>
          <w:rFonts w:ascii="Times New Roman" w:eastAsia="Times New Roman" w:hAnsi="Times New Roman" w:cs="Times New Roman"/>
        </w:rPr>
        <w:t xml:space="preserve">In partnership with our various degree granting institutions, Hudson Link’s college program is the core of our endeavors.  </w:t>
      </w:r>
      <w:r w:rsidR="00635C96" w:rsidRPr="00C33B1A">
        <w:rPr>
          <w:rFonts w:ascii="Times New Roman" w:eastAsia="Times New Roman" w:hAnsi="Times New Roman" w:cs="Times New Roman"/>
        </w:rPr>
        <w:t>Associate and Bachelor degree programs i</w:t>
      </w:r>
      <w:r w:rsidRPr="00C33B1A">
        <w:rPr>
          <w:rFonts w:ascii="Times New Roman" w:eastAsia="Times New Roman" w:hAnsi="Times New Roman" w:cs="Times New Roman"/>
        </w:rPr>
        <w:t xml:space="preserve">nclude a core curriculum of general education requirements as well as courses in the field of study undertaken (i.e. Behavioral Science, </w:t>
      </w:r>
    </w:p>
    <w:p w:rsidR="008F74A0" w:rsidRPr="00C33B1A" w:rsidRDefault="008F74A0" w:rsidP="00C33B1A">
      <w:pPr>
        <w:spacing w:after="0" w:line="240" w:lineRule="auto"/>
        <w:ind w:left="360"/>
        <w:rPr>
          <w:rFonts w:ascii="Times New Roman" w:eastAsia="Times New Roman" w:hAnsi="Times New Roman" w:cs="Times New Roman"/>
        </w:rPr>
      </w:pPr>
      <w:proofErr w:type="gramStart"/>
      <w:r w:rsidRPr="00C33B1A">
        <w:rPr>
          <w:rFonts w:ascii="Times New Roman" w:eastAsia="Times New Roman" w:hAnsi="Times New Roman" w:cs="Times New Roman"/>
        </w:rPr>
        <w:t xml:space="preserve">Organizational Management, </w:t>
      </w:r>
      <w:r w:rsidR="00C33B1A">
        <w:rPr>
          <w:rFonts w:ascii="Times New Roman" w:eastAsia="Times New Roman" w:hAnsi="Times New Roman" w:cs="Times New Roman"/>
        </w:rPr>
        <w:t>Liberal Arts</w:t>
      </w:r>
      <w:r w:rsidRPr="00C33B1A">
        <w:rPr>
          <w:rFonts w:ascii="Times New Roman" w:eastAsia="Times New Roman" w:hAnsi="Times New Roman" w:cs="Times New Roman"/>
        </w:rPr>
        <w:t>).</w:t>
      </w:r>
      <w:proofErr w:type="gramEnd"/>
      <w:r w:rsidRPr="00C33B1A">
        <w:rPr>
          <w:rFonts w:ascii="Times New Roman" w:eastAsia="Times New Roman" w:hAnsi="Times New Roman" w:cs="Times New Roman"/>
        </w:rPr>
        <w:t xml:space="preserve">  Hudson Link currently maintains active degree granting partnerships with the following academic institutions:  Mercy College, Nyack College, Siena College, SUNY Sullivan</w:t>
      </w:r>
      <w:r w:rsidR="00FB7715" w:rsidRPr="00C33B1A">
        <w:rPr>
          <w:rFonts w:ascii="Times New Roman" w:eastAsia="Times New Roman" w:hAnsi="Times New Roman" w:cs="Times New Roman"/>
        </w:rPr>
        <w:t xml:space="preserve"> Community College</w:t>
      </w:r>
      <w:r w:rsidRPr="00C33B1A">
        <w:rPr>
          <w:rFonts w:ascii="Times New Roman" w:eastAsia="Times New Roman" w:hAnsi="Times New Roman" w:cs="Times New Roman"/>
        </w:rPr>
        <w:t xml:space="preserve">, </w:t>
      </w:r>
      <w:proofErr w:type="gramStart"/>
      <w:r w:rsidRPr="00C33B1A">
        <w:rPr>
          <w:rFonts w:ascii="Times New Roman" w:eastAsia="Times New Roman" w:hAnsi="Times New Roman" w:cs="Times New Roman"/>
        </w:rPr>
        <w:t>Vassar</w:t>
      </w:r>
      <w:proofErr w:type="gramEnd"/>
      <w:r w:rsidRPr="00C33B1A">
        <w:rPr>
          <w:rFonts w:ascii="Times New Roman" w:eastAsia="Times New Roman" w:hAnsi="Times New Roman" w:cs="Times New Roman"/>
        </w:rPr>
        <w:t xml:space="preserve"> College.</w:t>
      </w:r>
    </w:p>
    <w:p w:rsidR="008F74A0" w:rsidRPr="00C33B1A" w:rsidRDefault="008F74A0" w:rsidP="00C33B1A">
      <w:pPr>
        <w:spacing w:after="0" w:line="240" w:lineRule="auto"/>
        <w:ind w:firstLine="360"/>
        <w:rPr>
          <w:rFonts w:ascii="Times New Roman" w:eastAsia="Times New Roman" w:hAnsi="Times New Roman" w:cs="Times New Roman"/>
          <w:b/>
        </w:rPr>
      </w:pPr>
      <w:r w:rsidRPr="00C33B1A">
        <w:rPr>
          <w:rFonts w:ascii="Times New Roman" w:eastAsia="Times New Roman" w:hAnsi="Times New Roman" w:cs="Times New Roman"/>
        </w:rPr>
        <w:t xml:space="preserve">  </w:t>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r w:rsidRPr="00C33B1A">
        <w:rPr>
          <w:rFonts w:ascii="Times New Roman" w:eastAsia="Times New Roman" w:hAnsi="Times New Roman" w:cs="Times New Roman"/>
          <w:b/>
        </w:rPr>
        <w:tab/>
      </w:r>
    </w:p>
    <w:p w:rsidR="008F74A0" w:rsidRPr="00C33B1A" w:rsidRDefault="008F74A0" w:rsidP="00C33B1A">
      <w:pPr>
        <w:spacing w:after="0" w:line="240" w:lineRule="auto"/>
        <w:ind w:firstLine="360"/>
        <w:rPr>
          <w:rFonts w:ascii="Times New Roman" w:eastAsia="Calibri" w:hAnsi="Times New Roman" w:cs="Times New Roman"/>
          <w:b/>
        </w:rPr>
      </w:pPr>
      <w:r w:rsidRPr="00C33B1A">
        <w:rPr>
          <w:rFonts w:ascii="Times New Roman" w:eastAsia="Calibri" w:hAnsi="Times New Roman" w:cs="Times New Roman"/>
          <w:b/>
        </w:rPr>
        <w:t>Alumni Re-entry Support Program</w:t>
      </w:r>
    </w:p>
    <w:p w:rsidR="008F74A0" w:rsidRPr="00C33B1A" w:rsidRDefault="00FB7715" w:rsidP="00C33B1A">
      <w:pPr>
        <w:spacing w:after="0" w:line="240" w:lineRule="auto"/>
        <w:ind w:left="360"/>
        <w:rPr>
          <w:rFonts w:ascii="Times New Roman" w:eastAsia="Calibri" w:hAnsi="Times New Roman" w:cs="Times New Roman"/>
        </w:rPr>
      </w:pPr>
      <w:r w:rsidRPr="00C33B1A">
        <w:rPr>
          <w:rFonts w:ascii="Times New Roman" w:eastAsia="Calibri" w:hAnsi="Times New Roman" w:cs="Times New Roman"/>
        </w:rPr>
        <w:t>Recognizing the importance of a strong support network, Hudson Link is sponsoring a unique and innovative program focused on helping our alumni successfully transition back into their families and communities.  Our goals are to increase employment opportunities, strengthen relationships between our alumni, their families and their communities, and reduce the risk of re-incarceration.  These services include, but are not limited to, resume writing and interview skills, job search, alumni dinners and networking events, providing business suits and laptop computers, arranging for appropriate internship opportunities and providing a link to o</w:t>
      </w:r>
      <w:r w:rsidR="008F74A0" w:rsidRPr="00C33B1A">
        <w:rPr>
          <w:rFonts w:ascii="Times New Roman" w:eastAsia="Calibri" w:hAnsi="Times New Roman" w:cs="Times New Roman"/>
        </w:rPr>
        <w:t>ther</w:t>
      </w:r>
      <w:r w:rsidR="004D4FFE" w:rsidRPr="00C33B1A">
        <w:rPr>
          <w:rFonts w:ascii="Times New Roman" w:eastAsia="Calibri" w:hAnsi="Times New Roman" w:cs="Times New Roman"/>
        </w:rPr>
        <w:t xml:space="preserve"> re-entry</w:t>
      </w:r>
      <w:r w:rsidR="008F74A0" w:rsidRPr="00C33B1A">
        <w:rPr>
          <w:rFonts w:ascii="Times New Roman" w:eastAsia="Calibri" w:hAnsi="Times New Roman" w:cs="Times New Roman"/>
        </w:rPr>
        <w:t xml:space="preserve"> organizations </w:t>
      </w:r>
      <w:r w:rsidRPr="00C33B1A">
        <w:rPr>
          <w:rFonts w:ascii="Times New Roman" w:eastAsia="Calibri" w:hAnsi="Times New Roman" w:cs="Times New Roman"/>
        </w:rPr>
        <w:t xml:space="preserve">like </w:t>
      </w:r>
      <w:r w:rsidR="008F74A0" w:rsidRPr="00C33B1A">
        <w:rPr>
          <w:rFonts w:ascii="Times New Roman" w:eastAsia="Calibri" w:hAnsi="Times New Roman" w:cs="Times New Roman"/>
        </w:rPr>
        <w:t xml:space="preserve">College and Community Fellowship, College Initiative, </w:t>
      </w:r>
      <w:r w:rsidR="00F5398E" w:rsidRPr="00C33B1A">
        <w:rPr>
          <w:rFonts w:ascii="Times New Roman" w:eastAsia="Calibri" w:hAnsi="Times New Roman" w:cs="Times New Roman"/>
        </w:rPr>
        <w:t xml:space="preserve">Hour Children, </w:t>
      </w:r>
      <w:r w:rsidR="008F74A0" w:rsidRPr="00C33B1A">
        <w:rPr>
          <w:rFonts w:ascii="Times New Roman" w:eastAsia="Calibri" w:hAnsi="Times New Roman" w:cs="Times New Roman"/>
        </w:rPr>
        <w:t>Exodus Transitional Community, The Fortune Society, Osborne Association and STRIVE</w:t>
      </w:r>
      <w:r w:rsidRPr="00C33B1A">
        <w:rPr>
          <w:rFonts w:ascii="Times New Roman" w:eastAsia="Calibri" w:hAnsi="Times New Roman" w:cs="Times New Roman"/>
        </w:rPr>
        <w:t xml:space="preserve">.  </w:t>
      </w:r>
      <w:r w:rsidR="00F5398E" w:rsidRPr="00C33B1A">
        <w:rPr>
          <w:rFonts w:ascii="Times New Roman" w:eastAsia="Calibri" w:hAnsi="Times New Roman" w:cs="Times New Roman"/>
        </w:rPr>
        <w:t xml:space="preserve"> </w:t>
      </w:r>
    </w:p>
    <w:p w:rsidR="001417AF" w:rsidRPr="00C33B1A" w:rsidRDefault="001417AF" w:rsidP="008F74A0">
      <w:pPr>
        <w:spacing w:after="0" w:line="240" w:lineRule="auto"/>
        <w:rPr>
          <w:rFonts w:ascii="Times New Roman" w:eastAsia="Calibri" w:hAnsi="Times New Roman" w:cs="Times New Roman"/>
        </w:rPr>
      </w:pPr>
    </w:p>
    <w:p w:rsidR="001417AF" w:rsidRDefault="00C00597" w:rsidP="008F74A0">
      <w:pPr>
        <w:spacing w:after="0" w:line="240" w:lineRule="auto"/>
        <w:rPr>
          <w:rFonts w:ascii="Times New Roman" w:eastAsia="Calibri" w:hAnsi="Times New Roman" w:cs="Times New Roman"/>
          <w:b/>
          <w:u w:val="single"/>
        </w:rPr>
      </w:pPr>
      <w:r w:rsidRPr="00C33B1A">
        <w:rPr>
          <w:rFonts w:ascii="Times New Roman" w:eastAsia="Calibri" w:hAnsi="Times New Roman" w:cs="Times New Roman"/>
          <w:b/>
          <w:u w:val="single"/>
        </w:rPr>
        <w:t>Current Enrollment Statistics</w:t>
      </w:r>
    </w:p>
    <w:p w:rsidR="00FB7715" w:rsidRPr="00C33B1A" w:rsidRDefault="00FB7715" w:rsidP="008F74A0">
      <w:pPr>
        <w:spacing w:after="0" w:line="240" w:lineRule="auto"/>
        <w:rPr>
          <w:rFonts w:ascii="Times New Roman" w:eastAsia="Calibri" w:hAnsi="Times New Roman" w:cs="Times New Roman"/>
          <w:b/>
          <w:u w:val="single"/>
        </w:rPr>
      </w:pPr>
    </w:p>
    <w:tbl>
      <w:tblPr>
        <w:tblStyle w:val="TableGrid"/>
        <w:tblW w:w="9576" w:type="dxa"/>
        <w:tblInd w:w="108" w:type="dxa"/>
        <w:tblLook w:val="04A0" w:firstRow="1" w:lastRow="0" w:firstColumn="1" w:lastColumn="0" w:noHBand="0" w:noVBand="1"/>
      </w:tblPr>
      <w:tblGrid>
        <w:gridCol w:w="2394"/>
        <w:gridCol w:w="2394"/>
        <w:gridCol w:w="2394"/>
        <w:gridCol w:w="2394"/>
      </w:tblGrid>
      <w:tr w:rsidR="00635C96" w:rsidRPr="00C33B1A" w:rsidTr="00635C96">
        <w:tc>
          <w:tcPr>
            <w:tcW w:w="2394" w:type="dxa"/>
          </w:tcPr>
          <w:p w:rsidR="00635C96" w:rsidRPr="00C33B1A" w:rsidRDefault="00635C96" w:rsidP="00635C96">
            <w:pPr>
              <w:jc w:val="center"/>
              <w:rPr>
                <w:rFonts w:ascii="Times New Roman" w:eastAsia="Calibri" w:hAnsi="Times New Roman" w:cs="Times New Roman"/>
                <w:b/>
              </w:rPr>
            </w:pPr>
            <w:r w:rsidRPr="00C33B1A">
              <w:rPr>
                <w:rFonts w:ascii="Times New Roman" w:eastAsia="Calibri" w:hAnsi="Times New Roman" w:cs="Times New Roman"/>
                <w:b/>
              </w:rPr>
              <w:t>Correctional Facility</w:t>
            </w:r>
          </w:p>
        </w:tc>
        <w:tc>
          <w:tcPr>
            <w:tcW w:w="2394" w:type="dxa"/>
          </w:tcPr>
          <w:p w:rsidR="00635C96" w:rsidRPr="00C33B1A" w:rsidRDefault="00635C96" w:rsidP="00635C96">
            <w:pPr>
              <w:jc w:val="center"/>
              <w:rPr>
                <w:rFonts w:ascii="Times New Roman" w:eastAsia="Calibri" w:hAnsi="Times New Roman" w:cs="Times New Roman"/>
                <w:b/>
              </w:rPr>
            </w:pPr>
            <w:r w:rsidRPr="00C33B1A">
              <w:rPr>
                <w:rFonts w:ascii="Times New Roman" w:eastAsia="Calibri" w:hAnsi="Times New Roman" w:cs="Times New Roman"/>
                <w:b/>
              </w:rPr>
              <w:t>Academic Partner</w:t>
            </w:r>
          </w:p>
        </w:tc>
        <w:tc>
          <w:tcPr>
            <w:tcW w:w="2394" w:type="dxa"/>
          </w:tcPr>
          <w:p w:rsidR="00635C96" w:rsidRPr="00C33B1A" w:rsidRDefault="00635C96" w:rsidP="00635C96">
            <w:pPr>
              <w:jc w:val="center"/>
              <w:rPr>
                <w:rFonts w:ascii="Times New Roman" w:eastAsia="Calibri" w:hAnsi="Times New Roman" w:cs="Times New Roman"/>
                <w:b/>
              </w:rPr>
            </w:pPr>
            <w:r w:rsidRPr="00C33B1A">
              <w:rPr>
                <w:rFonts w:ascii="Times New Roman" w:eastAsia="Calibri" w:hAnsi="Times New Roman" w:cs="Times New Roman"/>
                <w:b/>
              </w:rPr>
              <w:t>Degree</w:t>
            </w:r>
          </w:p>
        </w:tc>
        <w:tc>
          <w:tcPr>
            <w:tcW w:w="2394" w:type="dxa"/>
          </w:tcPr>
          <w:p w:rsidR="00635C96" w:rsidRPr="00C33B1A" w:rsidRDefault="00635C96" w:rsidP="00635C96">
            <w:pPr>
              <w:jc w:val="center"/>
              <w:rPr>
                <w:rFonts w:ascii="Times New Roman" w:eastAsia="Calibri" w:hAnsi="Times New Roman" w:cs="Times New Roman"/>
                <w:b/>
              </w:rPr>
            </w:pPr>
            <w:r w:rsidRPr="00C33B1A">
              <w:rPr>
                <w:rFonts w:ascii="Times New Roman" w:eastAsia="Calibri" w:hAnsi="Times New Roman" w:cs="Times New Roman"/>
                <w:b/>
              </w:rPr>
              <w:t>Enrollment</w:t>
            </w:r>
          </w:p>
        </w:tc>
      </w:tr>
      <w:tr w:rsidR="00635C96" w:rsidRPr="00C33B1A" w:rsidTr="00635C96">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Fishkill</w:t>
            </w:r>
          </w:p>
        </w:tc>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Nyack College</w:t>
            </w:r>
          </w:p>
        </w:tc>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B.S. in Organizational Management</w:t>
            </w:r>
          </w:p>
        </w:tc>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33 male students</w:t>
            </w:r>
          </w:p>
        </w:tc>
      </w:tr>
      <w:tr w:rsidR="00635C96" w:rsidRPr="00C33B1A" w:rsidTr="00635C96">
        <w:tc>
          <w:tcPr>
            <w:tcW w:w="2394" w:type="dxa"/>
          </w:tcPr>
          <w:p w:rsidR="00635C96" w:rsidRPr="00C33B1A" w:rsidRDefault="00635C96" w:rsidP="00635C96">
            <w:pPr>
              <w:rPr>
                <w:rFonts w:ascii="Times New Roman" w:eastAsia="Calibri" w:hAnsi="Times New Roman" w:cs="Times New Roman"/>
              </w:rPr>
            </w:pPr>
            <w:r w:rsidRPr="00C33B1A">
              <w:rPr>
                <w:rFonts w:ascii="Times New Roman" w:eastAsia="Calibri" w:hAnsi="Times New Roman" w:cs="Times New Roman"/>
              </w:rPr>
              <w:t>Greene</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Siena College</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A.A. degree track in Liberal Arts</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46 male students</w:t>
            </w:r>
          </w:p>
        </w:tc>
      </w:tr>
      <w:tr w:rsidR="00635C96" w:rsidRPr="00C33B1A" w:rsidTr="00635C96">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 xml:space="preserve">Sing </w:t>
            </w:r>
            <w:proofErr w:type="spellStart"/>
            <w:r w:rsidRPr="00C33B1A">
              <w:rPr>
                <w:rFonts w:ascii="Times New Roman" w:eastAsia="Calibri" w:hAnsi="Times New Roman" w:cs="Times New Roman"/>
              </w:rPr>
              <w:t>Sing</w:t>
            </w:r>
            <w:proofErr w:type="spellEnd"/>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Mercy College</w:t>
            </w:r>
          </w:p>
        </w:tc>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A.A. and B.S. in Behavioral Science</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129 male students</w:t>
            </w:r>
          </w:p>
        </w:tc>
      </w:tr>
      <w:tr w:rsidR="00635C96" w:rsidRPr="00C33B1A" w:rsidTr="00635C96">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Sullivan</w:t>
            </w:r>
          </w:p>
        </w:tc>
        <w:tc>
          <w:tcPr>
            <w:tcW w:w="2394" w:type="dxa"/>
          </w:tcPr>
          <w:p w:rsidR="00635C96" w:rsidRPr="00C33B1A" w:rsidRDefault="00635C96" w:rsidP="00635C96">
            <w:pPr>
              <w:rPr>
                <w:rFonts w:ascii="Times New Roman" w:eastAsia="Calibri" w:hAnsi="Times New Roman" w:cs="Times New Roman"/>
                <w:b/>
                <w:u w:val="single"/>
              </w:rPr>
            </w:pPr>
            <w:r w:rsidRPr="00C33B1A">
              <w:rPr>
                <w:rFonts w:ascii="Times New Roman" w:eastAsia="Calibri" w:hAnsi="Times New Roman" w:cs="Times New Roman"/>
              </w:rPr>
              <w:t>SUNY Sullivan Community College</w:t>
            </w:r>
          </w:p>
        </w:tc>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A.A. in Liberal Arts</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55 male students</w:t>
            </w:r>
          </w:p>
        </w:tc>
      </w:tr>
      <w:tr w:rsidR="00635C96" w:rsidRPr="00C33B1A" w:rsidTr="00635C96">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Taconic</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Mercy, Nyack Vassar Colleges</w:t>
            </w:r>
          </w:p>
        </w:tc>
        <w:tc>
          <w:tcPr>
            <w:tcW w:w="2394" w:type="dxa"/>
          </w:tcPr>
          <w:p w:rsidR="00635C96" w:rsidRPr="00C33B1A" w:rsidRDefault="00635C96" w:rsidP="008F74A0">
            <w:pPr>
              <w:rPr>
                <w:rFonts w:ascii="Times New Roman" w:eastAsia="Calibri" w:hAnsi="Times New Roman" w:cs="Times New Roman"/>
              </w:rPr>
            </w:pPr>
            <w:r w:rsidRPr="00C33B1A">
              <w:rPr>
                <w:rFonts w:ascii="Times New Roman" w:eastAsia="Calibri" w:hAnsi="Times New Roman" w:cs="Times New Roman"/>
              </w:rPr>
              <w:t>A.A. degree track in Liberal Arts</w:t>
            </w:r>
          </w:p>
        </w:tc>
        <w:tc>
          <w:tcPr>
            <w:tcW w:w="2394" w:type="dxa"/>
          </w:tcPr>
          <w:p w:rsidR="00635C96" w:rsidRPr="00C33B1A" w:rsidRDefault="00635C96" w:rsidP="008F74A0">
            <w:pPr>
              <w:rPr>
                <w:rFonts w:ascii="Times New Roman" w:eastAsia="Calibri" w:hAnsi="Times New Roman" w:cs="Times New Roman"/>
                <w:b/>
                <w:u w:val="single"/>
              </w:rPr>
            </w:pPr>
            <w:r w:rsidRPr="00C33B1A">
              <w:rPr>
                <w:rFonts w:ascii="Times New Roman" w:eastAsia="Calibri" w:hAnsi="Times New Roman" w:cs="Times New Roman"/>
              </w:rPr>
              <w:t>71 female students</w:t>
            </w:r>
          </w:p>
        </w:tc>
      </w:tr>
    </w:tbl>
    <w:p w:rsidR="00FB7715" w:rsidRPr="00C33B1A" w:rsidRDefault="00FB7715" w:rsidP="008F74A0">
      <w:pPr>
        <w:spacing w:after="0" w:line="240" w:lineRule="auto"/>
        <w:rPr>
          <w:rFonts w:ascii="Times New Roman" w:eastAsia="Calibri" w:hAnsi="Times New Roman" w:cs="Times New Roman"/>
          <w:b/>
          <w:u w:val="single"/>
        </w:rPr>
      </w:pPr>
    </w:p>
    <w:p w:rsidR="00531BA2" w:rsidRPr="00C33B1A" w:rsidRDefault="00531BA2" w:rsidP="008F74A0">
      <w:pPr>
        <w:spacing w:after="0" w:line="240" w:lineRule="auto"/>
        <w:rPr>
          <w:rFonts w:ascii="Times New Roman" w:eastAsia="Calibri" w:hAnsi="Times New Roman" w:cs="Times New Roman"/>
          <w:b/>
          <w:u w:val="single"/>
        </w:rPr>
      </w:pPr>
      <w:r w:rsidRPr="00C33B1A">
        <w:rPr>
          <w:rFonts w:ascii="Times New Roman" w:eastAsia="Calibri" w:hAnsi="Times New Roman" w:cs="Times New Roman"/>
          <w:b/>
          <w:u w:val="single"/>
        </w:rPr>
        <w:t>Alumni</w:t>
      </w:r>
    </w:p>
    <w:p w:rsidR="00531BA2" w:rsidRPr="00C33B1A" w:rsidRDefault="00531BA2" w:rsidP="008F74A0">
      <w:pPr>
        <w:spacing w:after="0" w:line="240" w:lineRule="auto"/>
        <w:rPr>
          <w:rFonts w:ascii="Times New Roman" w:eastAsia="Calibri" w:hAnsi="Times New Roman" w:cs="Times New Roman"/>
        </w:rPr>
      </w:pPr>
      <w:r w:rsidRPr="00C33B1A">
        <w:rPr>
          <w:rFonts w:ascii="Times New Roman" w:eastAsia="Calibri" w:hAnsi="Times New Roman" w:cs="Times New Roman"/>
        </w:rPr>
        <w:t>Hudson Link currently assists 168 alumni who have been released from prison and 182 alumni who are still incarcerated and awa</w:t>
      </w:r>
      <w:r w:rsidR="004D4FFE" w:rsidRPr="00C33B1A">
        <w:rPr>
          <w:rFonts w:ascii="Times New Roman" w:eastAsia="Calibri" w:hAnsi="Times New Roman" w:cs="Times New Roman"/>
        </w:rPr>
        <w:t>iting parole.  Current projections show that an additional 150 of our incarcerated alumni will be released from prison in the next three years.</w:t>
      </w:r>
    </w:p>
    <w:p w:rsidR="00531BA2" w:rsidRPr="00C33B1A" w:rsidRDefault="00531BA2" w:rsidP="008F74A0">
      <w:pPr>
        <w:spacing w:after="0" w:line="240" w:lineRule="auto"/>
        <w:rPr>
          <w:rFonts w:ascii="Times New Roman" w:eastAsia="Calibri" w:hAnsi="Times New Roman" w:cs="Times New Roman"/>
        </w:rPr>
      </w:pPr>
    </w:p>
    <w:p w:rsidR="00635C96" w:rsidRPr="00C33B1A" w:rsidRDefault="00635C96" w:rsidP="00635C96">
      <w:pPr>
        <w:spacing w:after="0" w:line="240" w:lineRule="auto"/>
        <w:rPr>
          <w:rFonts w:ascii="Times New Roman" w:eastAsia="Calibri" w:hAnsi="Times New Roman" w:cs="Times New Roman"/>
          <w:b/>
          <w:u w:val="single"/>
        </w:rPr>
      </w:pPr>
      <w:r w:rsidRPr="00C33B1A">
        <w:rPr>
          <w:rFonts w:ascii="Times New Roman" w:eastAsia="Calibri" w:hAnsi="Times New Roman" w:cs="Times New Roman"/>
          <w:b/>
          <w:u w:val="single"/>
        </w:rPr>
        <w:t>Hudson Link Documentary</w:t>
      </w:r>
    </w:p>
    <w:p w:rsidR="00635C96" w:rsidRPr="00C33B1A" w:rsidRDefault="00635C96" w:rsidP="00635C96">
      <w:pPr>
        <w:spacing w:after="0" w:line="240" w:lineRule="auto"/>
        <w:rPr>
          <w:rFonts w:ascii="Times New Roman" w:eastAsia="Calibri" w:hAnsi="Times New Roman" w:cs="Times New Roman"/>
        </w:rPr>
      </w:pPr>
      <w:r w:rsidRPr="00C33B1A">
        <w:rPr>
          <w:rFonts w:ascii="Times New Roman" w:eastAsia="Calibri" w:hAnsi="Times New Roman" w:cs="Times New Roman"/>
        </w:rPr>
        <w:t xml:space="preserve">Hudson Link’s documentary, The University of Sing </w:t>
      </w:r>
      <w:proofErr w:type="spellStart"/>
      <w:r w:rsidRPr="00C33B1A">
        <w:rPr>
          <w:rFonts w:ascii="Times New Roman" w:eastAsia="Calibri" w:hAnsi="Times New Roman" w:cs="Times New Roman"/>
        </w:rPr>
        <w:t>Sing</w:t>
      </w:r>
      <w:proofErr w:type="spellEnd"/>
      <w:r w:rsidRPr="00C33B1A">
        <w:rPr>
          <w:rFonts w:ascii="Times New Roman" w:eastAsia="Calibri" w:hAnsi="Times New Roman" w:cs="Times New Roman"/>
        </w:rPr>
        <w:t xml:space="preserve">, is premiering on HBO on March </w:t>
      </w:r>
      <w:r w:rsidR="00C33B1A" w:rsidRPr="00C33B1A">
        <w:rPr>
          <w:rFonts w:ascii="Times New Roman" w:eastAsia="Calibri" w:hAnsi="Times New Roman" w:cs="Times New Roman"/>
        </w:rPr>
        <w:t>31</w:t>
      </w:r>
      <w:r w:rsidR="00C33B1A" w:rsidRPr="00C33B1A">
        <w:rPr>
          <w:rFonts w:ascii="Times New Roman" w:eastAsia="Calibri" w:hAnsi="Times New Roman" w:cs="Times New Roman"/>
          <w:vertAlign w:val="superscript"/>
        </w:rPr>
        <w:t>st</w:t>
      </w:r>
      <w:r w:rsidR="00C33B1A" w:rsidRPr="00C33B1A">
        <w:rPr>
          <w:rFonts w:ascii="Times New Roman" w:eastAsia="Calibri" w:hAnsi="Times New Roman" w:cs="Times New Roman"/>
        </w:rPr>
        <w:t xml:space="preserve">.  The film follows several inmates at the infamous Sing </w:t>
      </w:r>
      <w:proofErr w:type="spellStart"/>
      <w:r w:rsidR="00C33B1A" w:rsidRPr="00C33B1A">
        <w:rPr>
          <w:rFonts w:ascii="Times New Roman" w:eastAsia="Calibri" w:hAnsi="Times New Roman" w:cs="Times New Roman"/>
        </w:rPr>
        <w:t>Sing</w:t>
      </w:r>
      <w:proofErr w:type="spellEnd"/>
      <w:r w:rsidR="00C33B1A" w:rsidRPr="00C33B1A">
        <w:rPr>
          <w:rFonts w:ascii="Times New Roman" w:eastAsia="Calibri" w:hAnsi="Times New Roman" w:cs="Times New Roman"/>
        </w:rPr>
        <w:t xml:space="preserve"> Correctional Facility as they pursue their education through Hudson Link, a rigorous college program that yields impressive results.  </w:t>
      </w:r>
    </w:p>
    <w:p w:rsidR="00635C96" w:rsidRPr="00C33B1A" w:rsidRDefault="00635C96" w:rsidP="00635C96">
      <w:pPr>
        <w:spacing w:after="0" w:line="240" w:lineRule="auto"/>
        <w:rPr>
          <w:rFonts w:ascii="Times New Roman" w:eastAsia="Calibri" w:hAnsi="Times New Roman" w:cs="Times New Roman"/>
        </w:rPr>
      </w:pPr>
    </w:p>
    <w:p w:rsidR="00635C96" w:rsidRPr="00C33B1A" w:rsidRDefault="00635C96" w:rsidP="00635C96">
      <w:pPr>
        <w:spacing w:after="0" w:line="240" w:lineRule="auto"/>
        <w:rPr>
          <w:rFonts w:ascii="Times New Roman" w:eastAsia="Calibri" w:hAnsi="Times New Roman" w:cs="Times New Roman"/>
        </w:rPr>
      </w:pPr>
      <w:r w:rsidRPr="00C33B1A">
        <w:rPr>
          <w:rFonts w:ascii="Times New Roman" w:eastAsia="Calibri" w:hAnsi="Times New Roman" w:cs="Times New Roman"/>
        </w:rPr>
        <w:t>Link to HBO synopsis:  http://www.hbo.com/#/documentaries/the-university-of-sing-sing/index.html</w:t>
      </w:r>
    </w:p>
    <w:p w:rsidR="00635C96" w:rsidRPr="00C33B1A" w:rsidRDefault="00635C96" w:rsidP="008F74A0">
      <w:pPr>
        <w:spacing w:after="0" w:line="240" w:lineRule="auto"/>
        <w:rPr>
          <w:rFonts w:ascii="Times New Roman" w:eastAsia="Calibri" w:hAnsi="Times New Roman" w:cs="Times New Roman"/>
        </w:rPr>
      </w:pPr>
    </w:p>
    <w:p w:rsidR="00C00597" w:rsidRPr="00C33B1A" w:rsidRDefault="004D4FFE" w:rsidP="008F74A0">
      <w:pPr>
        <w:spacing w:after="0" w:line="240" w:lineRule="auto"/>
        <w:rPr>
          <w:rFonts w:ascii="Times New Roman" w:eastAsia="Calibri" w:hAnsi="Times New Roman" w:cs="Times New Roman"/>
          <w:b/>
        </w:rPr>
      </w:pPr>
      <w:r w:rsidRPr="00C33B1A">
        <w:rPr>
          <w:rFonts w:ascii="Times New Roman" w:eastAsia="Calibri" w:hAnsi="Times New Roman" w:cs="Times New Roman"/>
          <w:b/>
        </w:rPr>
        <w:t>Administrative Office</w:t>
      </w:r>
    </w:p>
    <w:p w:rsidR="004D4FFE" w:rsidRPr="00C33B1A" w:rsidRDefault="00FB7715" w:rsidP="008F74A0">
      <w:pPr>
        <w:spacing w:after="0" w:line="240" w:lineRule="auto"/>
        <w:rPr>
          <w:rFonts w:ascii="Times New Roman" w:eastAsia="Calibri" w:hAnsi="Times New Roman" w:cs="Times New Roman"/>
        </w:rPr>
      </w:pPr>
      <w:r w:rsidRPr="00C33B1A">
        <w:rPr>
          <w:rFonts w:ascii="Times New Roman" w:eastAsia="Calibri" w:hAnsi="Times New Roman" w:cs="Times New Roman"/>
        </w:rPr>
        <w:t>P.O. Box 862</w:t>
      </w:r>
    </w:p>
    <w:p w:rsidR="004D4FFE" w:rsidRPr="00C33B1A" w:rsidRDefault="004D4FFE" w:rsidP="008F74A0">
      <w:pPr>
        <w:spacing w:after="0" w:line="240" w:lineRule="auto"/>
        <w:rPr>
          <w:rFonts w:ascii="Times New Roman" w:eastAsia="Calibri" w:hAnsi="Times New Roman" w:cs="Times New Roman"/>
        </w:rPr>
      </w:pPr>
      <w:r w:rsidRPr="00C33B1A">
        <w:rPr>
          <w:rFonts w:ascii="Times New Roman" w:eastAsia="Calibri" w:hAnsi="Times New Roman" w:cs="Times New Roman"/>
        </w:rPr>
        <w:t>Ossining, NY 10562</w:t>
      </w:r>
    </w:p>
    <w:p w:rsidR="004D4FFE" w:rsidRPr="00C33B1A" w:rsidRDefault="004D4FFE" w:rsidP="008F74A0">
      <w:pPr>
        <w:spacing w:after="0" w:line="240" w:lineRule="auto"/>
        <w:rPr>
          <w:rFonts w:ascii="Times New Roman" w:eastAsia="Calibri" w:hAnsi="Times New Roman" w:cs="Times New Roman"/>
        </w:rPr>
      </w:pPr>
      <w:r w:rsidRPr="00C33B1A">
        <w:rPr>
          <w:rFonts w:ascii="Times New Roman" w:eastAsia="Calibri" w:hAnsi="Times New Roman" w:cs="Times New Roman"/>
        </w:rPr>
        <w:t>914-941-0794</w:t>
      </w:r>
    </w:p>
    <w:p w:rsidR="004D4FFE" w:rsidRPr="00C33B1A" w:rsidRDefault="004D4FFE" w:rsidP="008F74A0">
      <w:pPr>
        <w:spacing w:after="0" w:line="240" w:lineRule="auto"/>
        <w:rPr>
          <w:rFonts w:ascii="Times New Roman" w:eastAsia="Calibri" w:hAnsi="Times New Roman" w:cs="Times New Roman"/>
        </w:rPr>
      </w:pPr>
    </w:p>
    <w:p w:rsidR="00FB7715" w:rsidRPr="00C33B1A" w:rsidRDefault="001417AF" w:rsidP="008F74A0">
      <w:pPr>
        <w:spacing w:after="0" w:line="240" w:lineRule="auto"/>
        <w:rPr>
          <w:rFonts w:ascii="Times New Roman" w:eastAsia="Calibri" w:hAnsi="Times New Roman" w:cs="Times New Roman"/>
        </w:rPr>
      </w:pPr>
      <w:r>
        <w:rPr>
          <w:rFonts w:ascii="Times New Roman" w:eastAsia="Calibri" w:hAnsi="Times New Roman" w:cs="Times New Roman"/>
        </w:rPr>
        <w:t xml:space="preserve">Email:  </w:t>
      </w:r>
      <w:r w:rsidR="00FB7715" w:rsidRPr="00C33B1A">
        <w:rPr>
          <w:rFonts w:ascii="Times New Roman" w:eastAsia="Calibri" w:hAnsi="Times New Roman" w:cs="Times New Roman"/>
        </w:rPr>
        <w:t>spica@hudsonlink.org</w:t>
      </w:r>
    </w:p>
    <w:p w:rsidR="008F74A0" w:rsidRPr="00C33B1A" w:rsidRDefault="004D4FFE" w:rsidP="001417AF">
      <w:pPr>
        <w:spacing w:after="0" w:line="240" w:lineRule="auto"/>
        <w:rPr>
          <w:rFonts w:ascii="Times New Roman" w:hAnsi="Times New Roman" w:cs="Times New Roman"/>
        </w:rPr>
      </w:pPr>
      <w:r w:rsidRPr="00C33B1A">
        <w:rPr>
          <w:rFonts w:ascii="Times New Roman" w:eastAsia="Calibri" w:hAnsi="Times New Roman" w:cs="Times New Roman"/>
        </w:rPr>
        <w:t xml:space="preserve">Website: </w:t>
      </w:r>
      <w:r w:rsidR="001417AF">
        <w:rPr>
          <w:rFonts w:ascii="Times New Roman" w:eastAsia="Calibri" w:hAnsi="Times New Roman" w:cs="Times New Roman"/>
        </w:rPr>
        <w:t>www.hudsonlink.org</w:t>
      </w:r>
      <w:r w:rsidR="001417AF" w:rsidRPr="00C33B1A">
        <w:rPr>
          <w:rFonts w:ascii="Times New Roman" w:eastAsia="Calibri" w:hAnsi="Times New Roman" w:cs="Times New Roman"/>
        </w:rPr>
        <w:t xml:space="preserve"> </w:t>
      </w:r>
    </w:p>
    <w:sectPr w:rsidR="008F74A0" w:rsidRPr="00C33B1A" w:rsidSect="00DF2B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54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07" w:rsidRDefault="00CF6E07" w:rsidP="001417AF">
      <w:pPr>
        <w:spacing w:after="0" w:line="240" w:lineRule="auto"/>
      </w:pPr>
      <w:r>
        <w:separator/>
      </w:r>
    </w:p>
  </w:endnote>
  <w:endnote w:type="continuationSeparator" w:id="0">
    <w:p w:rsidR="00CF6E07" w:rsidRDefault="00CF6E07" w:rsidP="0014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AF" w:rsidRDefault="00141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AF" w:rsidRDefault="001417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AF" w:rsidRDefault="00141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07" w:rsidRDefault="00CF6E07" w:rsidP="001417AF">
      <w:pPr>
        <w:spacing w:after="0" w:line="240" w:lineRule="auto"/>
      </w:pPr>
      <w:r>
        <w:separator/>
      </w:r>
    </w:p>
  </w:footnote>
  <w:footnote w:type="continuationSeparator" w:id="0">
    <w:p w:rsidR="00CF6E07" w:rsidRDefault="00CF6E07" w:rsidP="00141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AF" w:rsidRDefault="00141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AF" w:rsidRDefault="00141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AF" w:rsidRDefault="00141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27653"/>
    <w:multiLevelType w:val="hybridMultilevel"/>
    <w:tmpl w:val="5FB0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9C130B"/>
    <w:multiLevelType w:val="hybridMultilevel"/>
    <w:tmpl w:val="947E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820"/>
    <w:rsid w:val="0012425D"/>
    <w:rsid w:val="001417AF"/>
    <w:rsid w:val="0019780B"/>
    <w:rsid w:val="001D1D46"/>
    <w:rsid w:val="002B5D5D"/>
    <w:rsid w:val="00351224"/>
    <w:rsid w:val="003F5668"/>
    <w:rsid w:val="00423435"/>
    <w:rsid w:val="00430817"/>
    <w:rsid w:val="004C3BBB"/>
    <w:rsid w:val="004D4FFE"/>
    <w:rsid w:val="00531BA2"/>
    <w:rsid w:val="005B27C6"/>
    <w:rsid w:val="00635C96"/>
    <w:rsid w:val="0068430F"/>
    <w:rsid w:val="008F74A0"/>
    <w:rsid w:val="009571EE"/>
    <w:rsid w:val="00987975"/>
    <w:rsid w:val="00A14007"/>
    <w:rsid w:val="00AA55F5"/>
    <w:rsid w:val="00C00597"/>
    <w:rsid w:val="00C33B1A"/>
    <w:rsid w:val="00CF6E07"/>
    <w:rsid w:val="00D376DF"/>
    <w:rsid w:val="00DF2B13"/>
    <w:rsid w:val="00F53820"/>
    <w:rsid w:val="00F5398E"/>
    <w:rsid w:val="00FB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820"/>
    <w:pPr>
      <w:spacing w:after="0" w:line="240" w:lineRule="auto"/>
    </w:pPr>
  </w:style>
  <w:style w:type="character" w:styleId="Strong">
    <w:name w:val="Strong"/>
    <w:basedOn w:val="DefaultParagraphFont"/>
    <w:uiPriority w:val="22"/>
    <w:qFormat/>
    <w:rsid w:val="00F53820"/>
    <w:rPr>
      <w:b/>
      <w:bCs/>
    </w:rPr>
  </w:style>
  <w:style w:type="character" w:customStyle="1" w:styleId="apple-converted-space">
    <w:name w:val="apple-converted-space"/>
    <w:basedOn w:val="DefaultParagraphFont"/>
    <w:rsid w:val="00F53820"/>
  </w:style>
  <w:style w:type="character" w:styleId="Hyperlink">
    <w:name w:val="Hyperlink"/>
    <w:basedOn w:val="DefaultParagraphFont"/>
    <w:uiPriority w:val="99"/>
    <w:unhideWhenUsed/>
    <w:rsid w:val="004D4FFE"/>
    <w:rPr>
      <w:color w:val="0000FF" w:themeColor="hyperlink"/>
      <w:u w:val="single"/>
    </w:rPr>
  </w:style>
  <w:style w:type="table" w:styleId="TableGrid">
    <w:name w:val="Table Grid"/>
    <w:basedOn w:val="TableNormal"/>
    <w:uiPriority w:val="59"/>
    <w:rsid w:val="00635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1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7AF"/>
  </w:style>
  <w:style w:type="paragraph" w:styleId="Footer">
    <w:name w:val="footer"/>
    <w:basedOn w:val="Normal"/>
    <w:link w:val="FooterChar"/>
    <w:uiPriority w:val="99"/>
    <w:unhideWhenUsed/>
    <w:rsid w:val="00141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820"/>
    <w:pPr>
      <w:spacing w:after="0" w:line="240" w:lineRule="auto"/>
    </w:pPr>
  </w:style>
  <w:style w:type="character" w:styleId="Strong">
    <w:name w:val="Strong"/>
    <w:basedOn w:val="DefaultParagraphFont"/>
    <w:uiPriority w:val="22"/>
    <w:qFormat/>
    <w:rsid w:val="00F53820"/>
    <w:rPr>
      <w:b/>
      <w:bCs/>
    </w:rPr>
  </w:style>
  <w:style w:type="character" w:customStyle="1" w:styleId="apple-converted-space">
    <w:name w:val="apple-converted-space"/>
    <w:basedOn w:val="DefaultParagraphFont"/>
    <w:rsid w:val="00F53820"/>
  </w:style>
  <w:style w:type="character" w:styleId="Hyperlink">
    <w:name w:val="Hyperlink"/>
    <w:basedOn w:val="DefaultParagraphFont"/>
    <w:uiPriority w:val="99"/>
    <w:unhideWhenUsed/>
    <w:rsid w:val="004D4FFE"/>
    <w:rPr>
      <w:color w:val="0000FF" w:themeColor="hyperlink"/>
      <w:u w:val="single"/>
    </w:rPr>
  </w:style>
  <w:style w:type="table" w:styleId="TableGrid">
    <w:name w:val="Table Grid"/>
    <w:basedOn w:val="TableNormal"/>
    <w:uiPriority w:val="59"/>
    <w:rsid w:val="00635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1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7AF"/>
  </w:style>
  <w:style w:type="paragraph" w:styleId="Footer">
    <w:name w:val="footer"/>
    <w:basedOn w:val="Normal"/>
    <w:link w:val="FooterChar"/>
    <w:uiPriority w:val="99"/>
    <w:unhideWhenUsed/>
    <w:rsid w:val="00141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Cioffi, Catherine</dc:creator>
  <cp:lastModifiedBy>Cioffi, Catherine</cp:lastModifiedBy>
  <cp:revision>2</cp:revision>
  <dcterms:created xsi:type="dcterms:W3CDTF">2014-02-27T16:05:00Z</dcterms:created>
  <dcterms:modified xsi:type="dcterms:W3CDTF">2014-02-27T16:05:00Z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GEAAO+/T9t20xwkwldGLJGkIJAYO85vBKF5sB1kirbdXdfKaN1KIlMOjjA+ZJxNDi3J1PpDNywHg+qLq
IcSiROjBlAWmGbvvIovZsPCHR5S4XPJf5Kkb6SkhPM5JN+gFjkpYzXWkdTokvjrqKb4OyGq87kKF
pwiU//OTyOOdptzTR7EbRRzhCUsPBw9a1h9oEQN7za7xvss93xFT2xlZaeZA4nn6jBSv41MN+4Wu
DD4VqSnGtCIAp6rKc</vt:lpwstr>
  </property>
  <property fmtid="{D5CDD505-2E9C-101B-9397-08002B2CF9AE}" pid="3" name="MAIL_MSG_ID2">
    <vt:lpwstr>cO9S5X893Vz</vt:lpwstr>
  </property>
  <property fmtid="{D5CDD505-2E9C-101B-9397-08002B2CF9AE}" pid="4" name="RESPONSE_SENDER_NAME">
    <vt:lpwstr>gAAAdya76B99d4hLGUR1rQ+8TxTv0GGEPdix</vt:lpwstr>
  </property>
  <property fmtid="{D5CDD505-2E9C-101B-9397-08002B2CF9AE}" pid="5" name="EMAIL_OWNER_ADDRESS">
    <vt:lpwstr>4AAA4Lxe55UJ0C9o9S+aDSOGmjFGOf1GQhdrt0IholJ0CQwhyhA7mYu1iw==</vt:lpwstr>
  </property>
</Properties>
</file>