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F6" w:rsidRPr="009A66CA" w:rsidRDefault="004626F6" w:rsidP="004626F6">
      <w:pPr>
        <w:pStyle w:val="Normal0"/>
        <w:spacing w:after="0" w:line="240" w:lineRule="auto"/>
        <w:jc w:val="center"/>
        <w:rPr>
          <w:b/>
          <w:sz w:val="28"/>
          <w:szCs w:val="28"/>
        </w:rPr>
      </w:pPr>
      <w:r w:rsidRPr="009A66CA">
        <w:rPr>
          <w:noProof/>
        </w:rPr>
        <w:drawing>
          <wp:inline distT="0" distB="0" distL="0" distR="0">
            <wp:extent cx="2362200" cy="1085850"/>
            <wp:effectExtent l="0" t="0" r="0" b="0"/>
            <wp:docPr id="5"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1085850"/>
                    </a:xfrm>
                    <a:prstGeom prst="rect">
                      <a:avLst/>
                    </a:prstGeom>
                    <a:noFill/>
                    <a:ln>
                      <a:noFill/>
                    </a:ln>
                  </pic:spPr>
                </pic:pic>
              </a:graphicData>
            </a:graphic>
          </wp:inline>
        </w:drawing>
      </w:r>
    </w:p>
    <w:p w:rsidR="004626F6" w:rsidRPr="009A66CA" w:rsidRDefault="004626F6" w:rsidP="004626F6">
      <w:pPr>
        <w:pStyle w:val="Normal0"/>
        <w:spacing w:after="0" w:line="240" w:lineRule="auto"/>
        <w:jc w:val="right"/>
        <w:rPr>
          <w:b/>
          <w:noProof/>
          <w:sz w:val="16"/>
          <w:szCs w:val="16"/>
        </w:rPr>
      </w:pPr>
    </w:p>
    <w:p w:rsidR="004626F6" w:rsidRPr="009A66CA" w:rsidRDefault="004626F6" w:rsidP="004626F6">
      <w:pPr>
        <w:pStyle w:val="Normal0"/>
        <w:spacing w:after="0" w:line="240" w:lineRule="auto"/>
        <w:jc w:val="right"/>
        <w:rPr>
          <w:b/>
          <w:sz w:val="28"/>
          <w:szCs w:val="28"/>
        </w:rPr>
      </w:pPr>
      <w:r w:rsidRPr="009A66CA">
        <w:rPr>
          <w:b/>
          <w:noProof/>
          <w:sz w:val="28"/>
          <w:szCs w:val="28"/>
        </w:rPr>
        <w:drawing>
          <wp:inline distT="0" distB="0" distL="0" distR="0">
            <wp:extent cx="2314575" cy="3048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304800"/>
                    </a:xfrm>
                    <a:prstGeom prst="rect">
                      <a:avLst/>
                    </a:prstGeom>
                    <a:noFill/>
                    <a:ln>
                      <a:noFill/>
                    </a:ln>
                  </pic:spPr>
                </pic:pic>
              </a:graphicData>
            </a:graphic>
          </wp:inline>
        </w:drawing>
      </w:r>
    </w:p>
    <w:p w:rsidR="002D56EB" w:rsidRPr="00F13156" w:rsidRDefault="004626F6" w:rsidP="004626F6">
      <w:pPr>
        <w:pStyle w:val="Normal0"/>
        <w:spacing w:after="0" w:line="240" w:lineRule="auto"/>
        <w:rPr>
          <w:rFonts w:asciiTheme="minorHAnsi" w:hAnsiTheme="minorHAnsi"/>
          <w:color w:val="FF0000"/>
          <w:sz w:val="32"/>
          <w:szCs w:val="32"/>
        </w:rPr>
      </w:pPr>
      <w:r w:rsidRPr="009A66CA">
        <w:rPr>
          <w:b/>
          <w:sz w:val="28"/>
          <w:szCs w:val="28"/>
        </w:rPr>
        <w:t>For Immediate Release</w:t>
      </w:r>
      <w:r w:rsidR="002D56EB" w:rsidRPr="00F144F4">
        <w:rPr>
          <w:rFonts w:asciiTheme="minorHAnsi" w:hAnsiTheme="minorHAnsi" w:cs="Arial"/>
          <w:b/>
          <w:color w:val="FF0000"/>
        </w:rPr>
        <w:t xml:space="preserve"> </w:t>
      </w:r>
    </w:p>
    <w:p w:rsidR="0033410D" w:rsidRDefault="0033410D" w:rsidP="00AD15A8"/>
    <w:p w:rsidR="00891EFA" w:rsidRPr="00891EFA" w:rsidRDefault="00891EFA" w:rsidP="00891EFA">
      <w:pPr>
        <w:jc w:val="center"/>
        <w:rPr>
          <w:rFonts w:asciiTheme="minorHAnsi" w:eastAsia="Times New Roman" w:hAnsiTheme="minorHAnsi"/>
          <w:b/>
          <w:bCs/>
          <w:sz w:val="28"/>
          <w:szCs w:val="28"/>
        </w:rPr>
      </w:pPr>
      <w:r w:rsidRPr="00891EFA">
        <w:rPr>
          <w:rFonts w:asciiTheme="minorHAnsi" w:eastAsia="Times New Roman" w:hAnsiTheme="minorHAnsi"/>
          <w:b/>
          <w:bCs/>
          <w:sz w:val="28"/>
          <w:szCs w:val="28"/>
        </w:rPr>
        <w:t>TIME WARNER CABLE OPENS FLAGSHIP “EXPERIENCE STORE” IN NEW YORK CITY</w:t>
      </w:r>
    </w:p>
    <w:p w:rsidR="00891EFA" w:rsidRPr="00891EFA" w:rsidRDefault="00891EFA" w:rsidP="00891EFA">
      <w:pPr>
        <w:pStyle w:val="NoSpacing"/>
        <w:jc w:val="center"/>
        <w:rPr>
          <w:rFonts w:asciiTheme="minorHAnsi" w:hAnsiTheme="minorHAnsi"/>
        </w:rPr>
      </w:pPr>
    </w:p>
    <w:p w:rsidR="00891EFA" w:rsidRPr="00525C14" w:rsidRDefault="00891EFA" w:rsidP="00891EFA">
      <w:pPr>
        <w:jc w:val="center"/>
        <w:rPr>
          <w:rFonts w:asciiTheme="minorHAnsi" w:hAnsiTheme="minorHAnsi"/>
          <w:b/>
          <w:i/>
        </w:rPr>
      </w:pPr>
      <w:r w:rsidRPr="00525C14">
        <w:rPr>
          <w:rFonts w:asciiTheme="minorHAnsi" w:hAnsiTheme="minorHAnsi"/>
          <w:b/>
          <w:i/>
        </w:rPr>
        <w:t xml:space="preserve">Appearances by a Knicks Legend and Mauro Castano of TLC’s </w:t>
      </w:r>
      <w:r w:rsidR="00525C14" w:rsidRPr="00525C14">
        <w:rPr>
          <w:rFonts w:asciiTheme="minorHAnsi" w:hAnsiTheme="minorHAnsi"/>
          <w:b/>
          <w:i/>
        </w:rPr>
        <w:t>“</w:t>
      </w:r>
      <w:r w:rsidRPr="00525C14">
        <w:rPr>
          <w:rFonts w:asciiTheme="minorHAnsi" w:hAnsiTheme="minorHAnsi"/>
          <w:b/>
          <w:i/>
        </w:rPr>
        <w:t>Cake Boss</w:t>
      </w:r>
      <w:r w:rsidR="00525C14" w:rsidRPr="00525C14">
        <w:rPr>
          <w:rFonts w:asciiTheme="minorHAnsi" w:hAnsiTheme="minorHAnsi"/>
          <w:b/>
          <w:i/>
        </w:rPr>
        <w:t>”</w:t>
      </w:r>
      <w:r w:rsidRPr="00525C14">
        <w:rPr>
          <w:rFonts w:asciiTheme="minorHAnsi" w:hAnsiTheme="minorHAnsi"/>
          <w:b/>
          <w:i/>
        </w:rPr>
        <w:t xml:space="preserve"> Highlight the </w:t>
      </w:r>
    </w:p>
    <w:p w:rsidR="00891EFA" w:rsidRPr="00525C14" w:rsidRDefault="00891EFA" w:rsidP="00891EFA">
      <w:pPr>
        <w:jc w:val="center"/>
        <w:rPr>
          <w:rFonts w:asciiTheme="minorHAnsi" w:hAnsiTheme="minorHAnsi"/>
          <w:b/>
          <w:i/>
        </w:rPr>
      </w:pPr>
      <w:r w:rsidRPr="00525C14">
        <w:rPr>
          <w:rFonts w:asciiTheme="minorHAnsi" w:hAnsiTheme="minorHAnsi"/>
          <w:b/>
          <w:i/>
        </w:rPr>
        <w:t>March 18, 9:30 a.m. Ribbon Cutting Ceremony</w:t>
      </w:r>
    </w:p>
    <w:p w:rsidR="00891EFA" w:rsidRPr="00891EFA" w:rsidRDefault="00891EFA" w:rsidP="00891EFA">
      <w:pPr>
        <w:jc w:val="center"/>
        <w:rPr>
          <w:rFonts w:asciiTheme="minorHAnsi" w:eastAsia="Times New Roman" w:hAnsiTheme="minorHAnsi"/>
          <w:b/>
          <w:i/>
        </w:rPr>
      </w:pPr>
    </w:p>
    <w:p w:rsidR="00891EFA" w:rsidRPr="00891EFA" w:rsidRDefault="00891EFA" w:rsidP="00891EFA">
      <w:pPr>
        <w:autoSpaceDE w:val="0"/>
        <w:autoSpaceDN w:val="0"/>
        <w:rPr>
          <w:rFonts w:asciiTheme="minorHAnsi" w:eastAsia="Times New Roman" w:hAnsiTheme="minorHAnsi"/>
          <w:sz w:val="22"/>
          <w:szCs w:val="22"/>
        </w:rPr>
      </w:pPr>
      <w:r w:rsidRPr="00891EFA">
        <w:rPr>
          <w:rFonts w:asciiTheme="minorHAnsi" w:eastAsia="Times New Roman" w:hAnsiTheme="minorHAnsi"/>
          <w:b/>
          <w:sz w:val="22"/>
          <w:szCs w:val="22"/>
        </w:rPr>
        <w:t>New York City, March 14, 2014</w:t>
      </w:r>
      <w:r w:rsidRPr="00891EFA">
        <w:rPr>
          <w:rFonts w:asciiTheme="minorHAnsi" w:eastAsia="Times New Roman" w:hAnsiTheme="minorHAnsi"/>
          <w:sz w:val="22"/>
          <w:szCs w:val="22"/>
        </w:rPr>
        <w:t xml:space="preserve"> </w:t>
      </w:r>
      <w:r w:rsidRPr="00891EFA">
        <w:rPr>
          <w:rFonts w:asciiTheme="minorHAnsi" w:eastAsia="Times New Roman" w:hAnsiTheme="minorHAnsi"/>
          <w:bCs/>
          <w:sz w:val="22"/>
          <w:szCs w:val="22"/>
        </w:rPr>
        <w:t>–</w:t>
      </w:r>
      <w:r w:rsidRPr="00891EFA">
        <w:rPr>
          <w:rFonts w:asciiTheme="minorHAnsi" w:eastAsia="MS Mincho" w:hAnsiTheme="minorHAnsi" w:cstheme="minorHAnsi"/>
          <w:sz w:val="22"/>
          <w:szCs w:val="22"/>
        </w:rPr>
        <w:t xml:space="preserve">Time Warner Cable announced </w:t>
      </w:r>
      <w:r w:rsidRPr="00891EFA">
        <w:rPr>
          <w:rFonts w:asciiTheme="minorHAnsi" w:eastAsia="Times New Roman" w:hAnsiTheme="minorHAnsi" w:cs="Arial"/>
          <w:sz w:val="22"/>
          <w:szCs w:val="22"/>
        </w:rPr>
        <w:t>today the grand opening of its new Flagship Experience Store, located at 43 West 23</w:t>
      </w:r>
      <w:r w:rsidRPr="00891EFA">
        <w:rPr>
          <w:rFonts w:asciiTheme="minorHAnsi" w:eastAsia="Times New Roman" w:hAnsiTheme="minorHAnsi" w:cs="Arial"/>
          <w:sz w:val="22"/>
          <w:szCs w:val="22"/>
          <w:vertAlign w:val="superscript"/>
        </w:rPr>
        <w:t>rd</w:t>
      </w:r>
      <w:r w:rsidRPr="00891EFA">
        <w:rPr>
          <w:rFonts w:asciiTheme="minorHAnsi" w:eastAsia="Times New Roman" w:hAnsiTheme="minorHAnsi" w:cs="Arial"/>
          <w:sz w:val="22"/>
          <w:szCs w:val="22"/>
        </w:rPr>
        <w:t xml:space="preserve"> St in the Flatiron District of New York City. </w:t>
      </w:r>
      <w:r w:rsidRPr="00891EFA">
        <w:rPr>
          <w:rFonts w:asciiTheme="minorHAnsi" w:eastAsia="Times New Roman" w:hAnsiTheme="minorHAnsi"/>
          <w:sz w:val="22"/>
          <w:szCs w:val="22"/>
        </w:rPr>
        <w:t xml:space="preserve">The new store features an innovative retail concept aimed at providing customers with exceptional customer service. The Flagship also provides customers an interactive experience to learn about and enjoy Time Warner Cable’s suite of TV, Internet and Phone products and services that help connect them to what matters most.  </w:t>
      </w:r>
    </w:p>
    <w:p w:rsidR="00891EFA" w:rsidRPr="00891EFA" w:rsidRDefault="00891EFA" w:rsidP="00891EFA">
      <w:pPr>
        <w:spacing w:before="100" w:beforeAutospacing="1" w:after="100" w:afterAutospacing="1"/>
        <w:rPr>
          <w:rFonts w:ascii="Calibri" w:eastAsia="Times New Roman" w:hAnsi="Calibri"/>
          <w:sz w:val="22"/>
          <w:szCs w:val="22"/>
        </w:rPr>
      </w:pPr>
      <w:r w:rsidRPr="00891EFA">
        <w:rPr>
          <w:rFonts w:ascii="Calibri" w:eastAsia="Times New Roman" w:hAnsi="Calibri"/>
          <w:sz w:val="22"/>
          <w:szCs w:val="22"/>
        </w:rPr>
        <w:t xml:space="preserve"> “As we continue to introduce new product technologies and features, the new Flagship store will serve as a resource for customers to better understand everything we have to offer,” said John Quigley, regional vice president of operations, Time Warner Cable. “This store is all about improving customer service and connecting with our customers by providing a relaxed and engaging environment that encourages people to interact with and sample our products.”</w:t>
      </w:r>
    </w:p>
    <w:p w:rsidR="00891EFA" w:rsidRPr="00891EFA" w:rsidRDefault="00891EFA" w:rsidP="00891EFA">
      <w:pPr>
        <w:rPr>
          <w:rFonts w:asciiTheme="minorHAnsi" w:eastAsiaTheme="minorEastAsia" w:hAnsiTheme="minorHAnsi" w:cstheme="minorBidi"/>
          <w:b/>
          <w:sz w:val="22"/>
          <w:szCs w:val="22"/>
        </w:rPr>
      </w:pPr>
      <w:r w:rsidRPr="00891EFA">
        <w:rPr>
          <w:rFonts w:asciiTheme="minorHAnsi" w:eastAsia="Times New Roman" w:hAnsiTheme="minorHAnsi"/>
          <w:sz w:val="22"/>
          <w:szCs w:val="22"/>
        </w:rPr>
        <w:t xml:space="preserve">In honor of the occasion, local officials and Time Warner Cable executives will be on hand for a ribbon-cutting ceremony on Tuesday, March 18 at 9:30 a.m.  The event will celebrate the store opening and the launch of a new Time Warner Cable initiative that </w:t>
      </w:r>
      <w:r w:rsidRPr="00891EFA">
        <w:rPr>
          <w:rFonts w:asciiTheme="minorHAnsi" w:eastAsiaTheme="minorEastAsia" w:hAnsiTheme="minorHAnsi" w:cstheme="minorBidi"/>
          <w:sz w:val="22"/>
          <w:szCs w:val="22"/>
        </w:rPr>
        <w:t xml:space="preserve">is revolutionizing the customer experience in New York City with major enhancements such as </w:t>
      </w:r>
      <w:r w:rsidRPr="00891EFA">
        <w:rPr>
          <w:rFonts w:asciiTheme="minorHAnsi" w:eastAsia="Times New Roman" w:hAnsiTheme="minorHAnsi"/>
          <w:sz w:val="22"/>
          <w:szCs w:val="22"/>
        </w:rPr>
        <w:t>an all-digital network for crisper picture and sound, ultra-fast Internet speeds up to 300 Mbps, new navigation and On Demand portals with up to 75,000 hours of content, and rock-solid quality and reliability.</w:t>
      </w:r>
    </w:p>
    <w:p w:rsidR="00891EFA" w:rsidRPr="00891EFA" w:rsidRDefault="00891EFA" w:rsidP="00891EFA">
      <w:pPr>
        <w:autoSpaceDE w:val="0"/>
        <w:autoSpaceDN w:val="0"/>
        <w:rPr>
          <w:rFonts w:ascii="Calibri" w:eastAsia="Times New Roman" w:hAnsi="Calibri"/>
          <w:sz w:val="22"/>
          <w:szCs w:val="22"/>
        </w:rPr>
      </w:pPr>
    </w:p>
    <w:p w:rsidR="00891EFA" w:rsidRPr="00891EFA" w:rsidRDefault="00891EFA" w:rsidP="00891EFA">
      <w:pPr>
        <w:autoSpaceDE w:val="0"/>
        <w:autoSpaceDN w:val="0"/>
        <w:rPr>
          <w:rFonts w:asciiTheme="minorHAnsi" w:eastAsia="Times New Roman" w:hAnsiTheme="minorHAnsi" w:cs="Arial"/>
          <w:sz w:val="22"/>
          <w:szCs w:val="22"/>
        </w:rPr>
      </w:pPr>
      <w:r w:rsidRPr="00891EFA">
        <w:rPr>
          <w:rFonts w:ascii="Calibri" w:eastAsia="Times New Roman" w:hAnsi="Calibri"/>
          <w:sz w:val="22"/>
          <w:szCs w:val="22"/>
        </w:rPr>
        <w:t xml:space="preserve">The ribbon-cutting </w:t>
      </w:r>
      <w:r w:rsidRPr="00891EFA">
        <w:rPr>
          <w:rFonts w:asciiTheme="minorHAnsi" w:eastAsia="Times New Roman" w:hAnsiTheme="minorHAnsi"/>
          <w:sz w:val="22"/>
          <w:szCs w:val="22"/>
        </w:rPr>
        <w:t xml:space="preserve">ceremony will include a custom cake by Buddy Valastro of TLC’s </w:t>
      </w:r>
      <w:r w:rsidR="00525C14">
        <w:rPr>
          <w:rFonts w:asciiTheme="minorHAnsi" w:eastAsia="Times New Roman" w:hAnsiTheme="minorHAnsi"/>
          <w:sz w:val="22"/>
          <w:szCs w:val="22"/>
        </w:rPr>
        <w:t>“</w:t>
      </w:r>
      <w:r w:rsidRPr="00525C14">
        <w:rPr>
          <w:rFonts w:asciiTheme="minorHAnsi" w:eastAsia="Times New Roman" w:hAnsiTheme="minorHAnsi"/>
          <w:sz w:val="22"/>
          <w:szCs w:val="22"/>
        </w:rPr>
        <w:t>Cake Boss</w:t>
      </w:r>
      <w:r w:rsidR="00525C14">
        <w:rPr>
          <w:rFonts w:asciiTheme="minorHAnsi" w:eastAsia="Times New Roman" w:hAnsiTheme="minorHAnsi"/>
          <w:sz w:val="22"/>
          <w:szCs w:val="22"/>
        </w:rPr>
        <w:t>”</w:t>
      </w:r>
      <w:r w:rsidRPr="00891EFA">
        <w:rPr>
          <w:rFonts w:ascii="Calibri" w:eastAsia="Times New Roman" w:hAnsi="Calibri"/>
          <w:sz w:val="22"/>
          <w:szCs w:val="22"/>
        </w:rPr>
        <w:t xml:space="preserve"> followed by </w:t>
      </w:r>
      <w:r w:rsidRPr="00891EFA">
        <w:rPr>
          <w:rFonts w:asciiTheme="minorHAnsi" w:eastAsia="Times New Roman" w:hAnsiTheme="minorHAnsi" w:cs="Arial"/>
          <w:sz w:val="22"/>
          <w:szCs w:val="22"/>
        </w:rPr>
        <w:t xml:space="preserve">special guest appearances by a NY Knicks legend, Mauro Castano of TLC’s </w:t>
      </w:r>
      <w:r w:rsidR="00525C14">
        <w:rPr>
          <w:rFonts w:asciiTheme="minorHAnsi" w:eastAsia="Times New Roman" w:hAnsiTheme="minorHAnsi" w:cs="Arial"/>
          <w:sz w:val="22"/>
          <w:szCs w:val="22"/>
        </w:rPr>
        <w:t>“</w:t>
      </w:r>
      <w:r w:rsidRPr="00525C14">
        <w:rPr>
          <w:rFonts w:asciiTheme="minorHAnsi" w:eastAsia="Times New Roman" w:hAnsiTheme="minorHAnsi" w:cs="Arial"/>
          <w:sz w:val="22"/>
          <w:szCs w:val="22"/>
        </w:rPr>
        <w:t>Cake Boss</w:t>
      </w:r>
      <w:r w:rsidR="00525C14" w:rsidRPr="00525C14">
        <w:rPr>
          <w:rFonts w:asciiTheme="minorHAnsi" w:eastAsia="Times New Roman" w:hAnsiTheme="minorHAnsi" w:cs="Arial"/>
          <w:sz w:val="22"/>
          <w:szCs w:val="22"/>
        </w:rPr>
        <w:t>”</w:t>
      </w:r>
      <w:r w:rsidRPr="00891EFA">
        <w:rPr>
          <w:rFonts w:asciiTheme="minorHAnsi" w:eastAsia="Times New Roman" w:hAnsiTheme="minorHAnsi" w:cs="Arial"/>
          <w:sz w:val="22"/>
          <w:szCs w:val="22"/>
        </w:rPr>
        <w:t xml:space="preserve"> and the Minions from Despicable Me 2. Guests can enjoy the HBO</w:t>
      </w:r>
      <w:r w:rsidRPr="00891EFA">
        <w:rPr>
          <w:rFonts w:asciiTheme="minorHAnsi" w:eastAsia="Times New Roman" w:hAnsiTheme="minorHAnsi"/>
          <w:sz w:val="22"/>
          <w:szCs w:val="22"/>
        </w:rPr>
        <w:t>®</w:t>
      </w:r>
      <w:r w:rsidRPr="00891EFA">
        <w:rPr>
          <w:rFonts w:asciiTheme="minorHAnsi" w:eastAsia="Times New Roman" w:hAnsiTheme="minorHAnsi" w:cs="Arial"/>
          <w:sz w:val="22"/>
          <w:szCs w:val="22"/>
        </w:rPr>
        <w:t xml:space="preserve"> Game of Thrones </w:t>
      </w:r>
      <w:r w:rsidRPr="00891EFA">
        <w:rPr>
          <w:rFonts w:asciiTheme="minorHAnsi" w:eastAsia="Times New Roman" w:hAnsiTheme="minorHAnsi"/>
          <w:sz w:val="22"/>
          <w:szCs w:val="22"/>
        </w:rPr>
        <w:t>®</w:t>
      </w:r>
      <w:r w:rsidRPr="00891EFA">
        <w:rPr>
          <w:rFonts w:eastAsia="Times New Roman"/>
        </w:rPr>
        <w:t xml:space="preserve"> </w:t>
      </w:r>
      <w:r w:rsidRPr="00891EFA">
        <w:rPr>
          <w:rFonts w:asciiTheme="minorHAnsi" w:eastAsia="Times New Roman" w:hAnsiTheme="minorHAnsi" w:cs="Arial"/>
          <w:sz w:val="22"/>
          <w:szCs w:val="22"/>
        </w:rPr>
        <w:t xml:space="preserve">photo experience and a cupcake and cannoli decorating demonstration hosted by Mauro Castano of TLC’s </w:t>
      </w:r>
      <w:r w:rsidR="00525C14">
        <w:rPr>
          <w:rFonts w:asciiTheme="minorHAnsi" w:eastAsia="Times New Roman" w:hAnsiTheme="minorHAnsi" w:cs="Arial"/>
          <w:sz w:val="22"/>
          <w:szCs w:val="22"/>
        </w:rPr>
        <w:t>“</w:t>
      </w:r>
      <w:r w:rsidRPr="00525C14">
        <w:rPr>
          <w:rFonts w:asciiTheme="minorHAnsi" w:eastAsia="Times New Roman" w:hAnsiTheme="minorHAnsi" w:cs="Arial"/>
          <w:sz w:val="22"/>
          <w:szCs w:val="22"/>
        </w:rPr>
        <w:t>Cake Boss</w:t>
      </w:r>
      <w:r w:rsidR="00525C14">
        <w:rPr>
          <w:rFonts w:asciiTheme="minorHAnsi" w:eastAsia="Times New Roman" w:hAnsiTheme="minorHAnsi" w:cs="Arial"/>
          <w:sz w:val="22"/>
          <w:szCs w:val="22"/>
        </w:rPr>
        <w:t>”</w:t>
      </w:r>
      <w:r w:rsidRPr="00891EFA">
        <w:rPr>
          <w:rFonts w:asciiTheme="minorHAnsi" w:eastAsia="Times New Roman" w:hAnsiTheme="minorHAnsi" w:cs="Arial"/>
          <w:sz w:val="22"/>
          <w:szCs w:val="22"/>
        </w:rPr>
        <w:t xml:space="preserve"> along with delicious treats from the Cake Boss Cafe.  Z100 will broadcast live onsite and prizes such as tickets to the EPIX BIG MOVIE NIGHT OUT, a Knicks game, Time Warner Cable’s MSG Concert Series and an </w:t>
      </w:r>
      <w:r w:rsidRPr="00891EFA">
        <w:rPr>
          <w:rFonts w:asciiTheme="minorHAnsi" w:eastAsia="Times New Roman" w:hAnsiTheme="minorHAnsi"/>
          <w:sz w:val="22"/>
          <w:szCs w:val="22"/>
        </w:rPr>
        <w:t>HBO® Boxing After Dark®</w:t>
      </w:r>
      <w:r w:rsidRPr="00891EFA">
        <w:rPr>
          <w:rFonts w:eastAsia="Times New Roman"/>
        </w:rPr>
        <w:t xml:space="preserve"> </w:t>
      </w:r>
      <w:r w:rsidRPr="00891EFA">
        <w:rPr>
          <w:rFonts w:asciiTheme="minorHAnsi" w:eastAsia="Times New Roman" w:hAnsiTheme="minorHAnsi" w:cs="Arial"/>
          <w:sz w:val="22"/>
          <w:szCs w:val="22"/>
        </w:rPr>
        <w:t>fight in Atlantic City will be raffled off at the grand opening event.</w:t>
      </w:r>
    </w:p>
    <w:p w:rsidR="00891EFA" w:rsidRPr="00891EFA" w:rsidRDefault="00891EFA" w:rsidP="00891EFA">
      <w:pPr>
        <w:spacing w:before="100" w:beforeAutospacing="1" w:after="100" w:afterAutospacing="1"/>
        <w:rPr>
          <w:rFonts w:asciiTheme="minorHAnsi" w:eastAsia="Times New Roman" w:hAnsiTheme="minorHAnsi" w:cs="Arial"/>
          <w:sz w:val="22"/>
          <w:szCs w:val="22"/>
        </w:rPr>
      </w:pPr>
      <w:r w:rsidRPr="00891EFA">
        <w:rPr>
          <w:rFonts w:asciiTheme="minorHAnsi" w:eastAsia="Times New Roman" w:hAnsiTheme="minorHAnsi" w:cs="Arial"/>
          <w:sz w:val="22"/>
          <w:szCs w:val="22"/>
        </w:rPr>
        <w:t xml:space="preserve">In conjunction with the grand opening celebration, Time Warner Cable will make donations to Gay Men’s Health Crisis, Police Athletic League and New York Cares as part of the company’s “TWCONN3TS With The Community” philanthropic campaign. From March 18 to March 31, Time Warner Cable will </w:t>
      </w:r>
      <w:r w:rsidRPr="00891EFA">
        <w:rPr>
          <w:rFonts w:asciiTheme="minorHAnsi" w:eastAsia="Times New Roman" w:hAnsiTheme="minorHAnsi" w:cs="Arial"/>
          <w:sz w:val="22"/>
          <w:szCs w:val="22"/>
        </w:rPr>
        <w:lastRenderedPageBreak/>
        <w:t>donate up to $15,000 to each charity through an interactive customer participation fundraising campaign.</w:t>
      </w:r>
    </w:p>
    <w:p w:rsidR="00891EFA" w:rsidRPr="00891EFA" w:rsidRDefault="00891EFA" w:rsidP="00891EFA">
      <w:pPr>
        <w:rPr>
          <w:rFonts w:asciiTheme="minorHAnsi" w:eastAsia="Times New Roman" w:hAnsiTheme="minorHAnsi" w:cs="Arial"/>
          <w:sz w:val="22"/>
          <w:szCs w:val="22"/>
        </w:rPr>
      </w:pPr>
      <w:r w:rsidRPr="00891EFA">
        <w:rPr>
          <w:rFonts w:asciiTheme="minorHAnsi" w:eastAsia="Times New Roman" w:hAnsiTheme="minorHAnsi" w:cs="Arial"/>
          <w:sz w:val="22"/>
          <w:szCs w:val="22"/>
        </w:rPr>
        <w:t xml:space="preserve">The New York City </w:t>
      </w:r>
      <w:r>
        <w:rPr>
          <w:rFonts w:asciiTheme="minorHAnsi" w:eastAsia="Times New Roman" w:hAnsiTheme="minorHAnsi" w:cs="Arial"/>
          <w:sz w:val="22"/>
          <w:szCs w:val="22"/>
        </w:rPr>
        <w:t xml:space="preserve">Flagship store </w:t>
      </w:r>
      <w:r w:rsidRPr="00891EFA">
        <w:rPr>
          <w:rFonts w:asciiTheme="minorHAnsi" w:eastAsia="Times New Roman" w:hAnsiTheme="minorHAnsi" w:cs="Arial"/>
          <w:sz w:val="22"/>
          <w:szCs w:val="22"/>
        </w:rPr>
        <w:t xml:space="preserve">is expected to serve more customers than any other </w:t>
      </w:r>
      <w:r>
        <w:rPr>
          <w:rFonts w:asciiTheme="minorHAnsi" w:eastAsia="Times New Roman" w:hAnsiTheme="minorHAnsi" w:cs="Arial"/>
          <w:sz w:val="22"/>
          <w:szCs w:val="22"/>
        </w:rPr>
        <w:t xml:space="preserve">Time Warner Cable </w:t>
      </w:r>
      <w:r w:rsidRPr="00891EFA">
        <w:rPr>
          <w:rFonts w:asciiTheme="minorHAnsi" w:eastAsia="Times New Roman" w:hAnsiTheme="minorHAnsi" w:cs="Arial"/>
          <w:sz w:val="22"/>
          <w:szCs w:val="22"/>
        </w:rPr>
        <w:t xml:space="preserve">store and </w:t>
      </w:r>
      <w:r w:rsidR="009B67A2">
        <w:rPr>
          <w:rFonts w:asciiTheme="minorHAnsi" w:eastAsia="Times New Roman" w:hAnsiTheme="minorHAnsi" w:cs="Arial"/>
          <w:sz w:val="22"/>
          <w:szCs w:val="22"/>
        </w:rPr>
        <w:t xml:space="preserve">is </w:t>
      </w:r>
      <w:proofErr w:type="spellStart"/>
      <w:r w:rsidR="00CD538C">
        <w:rPr>
          <w:rFonts w:asciiTheme="minorHAnsi" w:eastAsia="Times New Roman" w:hAnsiTheme="minorHAnsi" w:cs="Arial"/>
          <w:sz w:val="22"/>
          <w:szCs w:val="22"/>
        </w:rPr>
        <w:t>it’</w:t>
      </w:r>
      <w:r w:rsidR="009B67A2">
        <w:rPr>
          <w:rFonts w:asciiTheme="minorHAnsi" w:eastAsia="Times New Roman" w:hAnsiTheme="minorHAnsi" w:cs="Arial"/>
          <w:sz w:val="22"/>
          <w:szCs w:val="22"/>
        </w:rPr>
        <w:t>s</w:t>
      </w:r>
      <w:proofErr w:type="spellEnd"/>
      <w:r w:rsidR="009B67A2">
        <w:rPr>
          <w:rFonts w:asciiTheme="minorHAnsi" w:eastAsia="Times New Roman" w:hAnsiTheme="minorHAnsi" w:cs="Arial"/>
          <w:sz w:val="22"/>
          <w:szCs w:val="22"/>
        </w:rPr>
        <w:t xml:space="preserve"> largest </w:t>
      </w:r>
      <w:r w:rsidRPr="00891EFA">
        <w:rPr>
          <w:rFonts w:asciiTheme="minorHAnsi" w:eastAsia="Times New Roman" w:hAnsiTheme="minorHAnsi" w:cs="Arial"/>
          <w:sz w:val="22"/>
          <w:szCs w:val="22"/>
        </w:rPr>
        <w:t>at 14,000 square feet. The store welcomes guests with a modern, open floor plan to serve</w:t>
      </w:r>
      <w:r>
        <w:rPr>
          <w:rFonts w:asciiTheme="minorHAnsi" w:eastAsia="Times New Roman" w:hAnsiTheme="minorHAnsi" w:cs="Arial"/>
          <w:sz w:val="22"/>
          <w:szCs w:val="22"/>
        </w:rPr>
        <w:t xml:space="preserve"> as a place to learn and try Time Warner Cable</w:t>
      </w:r>
      <w:r w:rsidRPr="00891EFA">
        <w:rPr>
          <w:rFonts w:asciiTheme="minorHAnsi" w:eastAsia="Times New Roman" w:hAnsiTheme="minorHAnsi" w:cs="Arial"/>
          <w:sz w:val="22"/>
          <w:szCs w:val="22"/>
        </w:rPr>
        <w:t>’s interactive TV, Internet, Phone and IntelligentHome products and services. In addition, customers can expect shorter wait times with exceptional cus</w:t>
      </w:r>
      <w:r w:rsidR="003617D1">
        <w:rPr>
          <w:rFonts w:asciiTheme="minorHAnsi" w:eastAsia="Times New Roman" w:hAnsiTheme="minorHAnsi" w:cs="Arial"/>
          <w:sz w:val="22"/>
          <w:szCs w:val="22"/>
        </w:rPr>
        <w:t>tomer service and enjoy free Wi</w:t>
      </w:r>
      <w:bookmarkStart w:id="0" w:name="_GoBack"/>
      <w:bookmarkEnd w:id="0"/>
      <w:r w:rsidRPr="00891EFA">
        <w:rPr>
          <w:rFonts w:asciiTheme="minorHAnsi" w:eastAsia="Times New Roman" w:hAnsiTheme="minorHAnsi" w:cs="Arial"/>
          <w:sz w:val="22"/>
          <w:szCs w:val="22"/>
        </w:rPr>
        <w:t xml:space="preserve">Fi and multiple mobile charging stations throughout the store. The full-service site also provides payment processing, as well as equipment pick-up and return. </w:t>
      </w:r>
    </w:p>
    <w:p w:rsidR="00891EFA" w:rsidRPr="00891EFA" w:rsidRDefault="00891EFA" w:rsidP="00891EFA">
      <w:pPr>
        <w:spacing w:before="100" w:beforeAutospacing="1" w:after="100" w:afterAutospacing="1"/>
        <w:rPr>
          <w:rFonts w:asciiTheme="minorHAnsi" w:eastAsia="Times New Roman" w:hAnsiTheme="minorHAnsi" w:cs="Arial"/>
          <w:sz w:val="22"/>
          <w:szCs w:val="22"/>
        </w:rPr>
      </w:pPr>
      <w:r w:rsidRPr="00891EFA">
        <w:rPr>
          <w:rFonts w:asciiTheme="minorHAnsi" w:eastAsia="Times New Roman" w:hAnsiTheme="minorHAnsi" w:cs="Arial"/>
          <w:sz w:val="22"/>
          <w:szCs w:val="22"/>
        </w:rPr>
        <w:t>“We are incredibly pleased that Time Warner Cable has launched its flagship store in Flatiron, a testament to both the allure and accessibility of our district," said Jennifer Brown, executive director of the Flatiron 23rd Street Partnership Business Improvement District. "More than ever, Flatiron has become a destination for shopping, dining, and service, and Time Warner Cable’s commitment to stay in the neighborhood - and unveil such a dynamic and interactive space - shines a brighter light on all that we have to offer to those who live, work or visit the district.”</w:t>
      </w:r>
    </w:p>
    <w:p w:rsidR="00891EFA" w:rsidRPr="00891EFA" w:rsidRDefault="00891EFA" w:rsidP="00891EFA">
      <w:pPr>
        <w:spacing w:before="100" w:beforeAutospacing="1" w:after="100" w:afterAutospacing="1"/>
        <w:rPr>
          <w:rFonts w:asciiTheme="minorHAnsi" w:eastAsia="Times New Roman" w:hAnsiTheme="minorHAnsi" w:cs="Arial"/>
          <w:sz w:val="22"/>
          <w:szCs w:val="22"/>
        </w:rPr>
      </w:pPr>
      <w:r w:rsidRPr="00891EFA">
        <w:rPr>
          <w:rFonts w:asciiTheme="minorHAnsi" w:eastAsia="Times New Roman" w:hAnsiTheme="minorHAnsi" w:cs="Arial"/>
          <w:sz w:val="22"/>
          <w:szCs w:val="22"/>
        </w:rPr>
        <w:t xml:space="preserve">Store hours are Monday-Friday: 8 a.m.-7 p.m., Saturday: 8 a.m.-5 p.m. and Sunday: 11 a.m.-6 p.m. </w:t>
      </w:r>
      <w:r w:rsidRPr="00891EFA">
        <w:rPr>
          <w:rFonts w:asciiTheme="minorHAnsi" w:eastAsia="Calibri" w:hAnsiTheme="minorHAnsi" w:cstheme="minorHAnsi"/>
          <w:sz w:val="22"/>
          <w:szCs w:val="22"/>
        </w:rPr>
        <w:t>T</w:t>
      </w:r>
      <w:r w:rsidRPr="00891EFA">
        <w:rPr>
          <w:rFonts w:asciiTheme="minorHAnsi" w:eastAsia="Times New Roman" w:hAnsiTheme="minorHAnsi"/>
          <w:iCs/>
          <w:sz w:val="22"/>
          <w:szCs w:val="22"/>
        </w:rPr>
        <w:t>ime Warner Cable’s New York City service area includes Manhattan, Queens, Staten Island and western Brooklyn, Mt. Vernon, NY, as well as</w:t>
      </w:r>
      <w:r w:rsidR="00CD538C">
        <w:rPr>
          <w:rFonts w:asciiTheme="minorHAnsi" w:eastAsia="Times New Roman" w:hAnsiTheme="minorHAnsi"/>
          <w:iCs/>
          <w:sz w:val="22"/>
          <w:szCs w:val="22"/>
        </w:rPr>
        <w:t xml:space="preserve"> parts of</w:t>
      </w:r>
      <w:r w:rsidRPr="00891EFA">
        <w:rPr>
          <w:rFonts w:asciiTheme="minorHAnsi" w:eastAsia="Times New Roman" w:hAnsiTheme="minorHAnsi"/>
          <w:iCs/>
          <w:sz w:val="22"/>
          <w:szCs w:val="22"/>
        </w:rPr>
        <w:t xml:space="preserve"> Bergen and Hudson counties in New Jersey.</w:t>
      </w:r>
    </w:p>
    <w:p w:rsidR="00891EFA" w:rsidRPr="00891EFA" w:rsidRDefault="00891EFA" w:rsidP="00891EFA">
      <w:pPr>
        <w:rPr>
          <w:rFonts w:asciiTheme="minorHAnsi" w:eastAsia="Times New Roman" w:hAnsiTheme="minorHAnsi"/>
          <w:b/>
          <w:bCs/>
          <w:sz w:val="22"/>
          <w:szCs w:val="22"/>
        </w:rPr>
      </w:pPr>
      <w:r w:rsidRPr="00891EFA">
        <w:rPr>
          <w:rFonts w:asciiTheme="minorHAnsi" w:eastAsia="Times New Roman" w:hAnsiTheme="minorHAnsi"/>
          <w:b/>
          <w:bCs/>
          <w:sz w:val="22"/>
          <w:szCs w:val="22"/>
        </w:rPr>
        <w:t>About Time Warner Cable</w:t>
      </w:r>
    </w:p>
    <w:p w:rsidR="00891EFA" w:rsidRPr="00891EFA" w:rsidRDefault="00891EFA" w:rsidP="00891EFA">
      <w:pPr>
        <w:rPr>
          <w:rFonts w:asciiTheme="minorHAnsi" w:eastAsia="Times New Roman" w:hAnsiTheme="minorHAnsi"/>
          <w:b/>
          <w:bCs/>
          <w:sz w:val="22"/>
          <w:szCs w:val="22"/>
        </w:rPr>
      </w:pPr>
      <w:r w:rsidRPr="00891EFA">
        <w:rPr>
          <w:rFonts w:asciiTheme="minorHAnsi" w:eastAsia="Times New Roman" w:hAnsiTheme="minorHAnsi"/>
          <w:sz w:val="22"/>
          <w:szCs w:val="22"/>
        </w:rPr>
        <w:t xml:space="preserve">Time Warner Cable Inc. (NYSE: TWC) is among the largest providers of video, high-speed data and voice services in the United States, connecting 15 million customers to entertainment, information and each other. Time Warner Cable Business Class offers data, video and voice services to businesses of all sizes, cell tower backhaul services to wireless carriers and enterprise-class, cloud-enabled hosting, managed applications and services. Time Warner Cable Media, the advertising arm of Time Warner Cable, offers national, regional and local companies innovative advertising solutions. More information about the services of Time Warner Cable is available at </w:t>
      </w:r>
      <w:hyperlink r:id="rId8" w:tgtFrame="_blank" w:history="1">
        <w:r w:rsidRPr="00891EFA">
          <w:rPr>
            <w:rFonts w:asciiTheme="minorHAnsi" w:eastAsia="Times New Roman" w:hAnsiTheme="minorHAnsi"/>
            <w:sz w:val="22"/>
            <w:szCs w:val="22"/>
            <w:u w:val="single"/>
          </w:rPr>
          <w:t>www.twc.com</w:t>
        </w:r>
      </w:hyperlink>
      <w:r w:rsidRPr="00891EFA">
        <w:rPr>
          <w:rFonts w:asciiTheme="minorHAnsi" w:eastAsia="Times New Roman" w:hAnsiTheme="minorHAnsi"/>
          <w:sz w:val="22"/>
          <w:szCs w:val="22"/>
        </w:rPr>
        <w:t xml:space="preserve">, </w:t>
      </w:r>
      <w:hyperlink r:id="rId9" w:tgtFrame="_blank" w:history="1">
        <w:r w:rsidRPr="00891EFA">
          <w:rPr>
            <w:rFonts w:asciiTheme="minorHAnsi" w:eastAsia="Times New Roman" w:hAnsiTheme="minorHAnsi"/>
            <w:sz w:val="22"/>
            <w:szCs w:val="22"/>
            <w:u w:val="single"/>
          </w:rPr>
          <w:t>www.twcbc.com</w:t>
        </w:r>
      </w:hyperlink>
      <w:r w:rsidRPr="00891EFA">
        <w:rPr>
          <w:rFonts w:asciiTheme="minorHAnsi" w:eastAsia="Times New Roman" w:hAnsiTheme="minorHAnsi"/>
          <w:sz w:val="22"/>
          <w:szCs w:val="22"/>
        </w:rPr>
        <w:t xml:space="preserve"> and </w:t>
      </w:r>
      <w:hyperlink r:id="rId10" w:tgtFrame="_blank" w:history="1">
        <w:r w:rsidRPr="00891EFA">
          <w:rPr>
            <w:rFonts w:asciiTheme="minorHAnsi" w:eastAsia="Times New Roman" w:hAnsiTheme="minorHAnsi"/>
            <w:sz w:val="22"/>
            <w:szCs w:val="22"/>
            <w:u w:val="single"/>
          </w:rPr>
          <w:t>www.twcmedia.com</w:t>
        </w:r>
      </w:hyperlink>
      <w:r w:rsidRPr="00891EFA">
        <w:rPr>
          <w:rFonts w:asciiTheme="minorHAnsi" w:eastAsia="Times New Roman" w:hAnsiTheme="minorHAnsi"/>
          <w:sz w:val="22"/>
          <w:szCs w:val="22"/>
        </w:rPr>
        <w:t>.</w:t>
      </w:r>
    </w:p>
    <w:p w:rsidR="00891EFA" w:rsidRPr="00891EFA" w:rsidRDefault="00891EFA" w:rsidP="00891EFA">
      <w:pPr>
        <w:rPr>
          <w:rFonts w:asciiTheme="minorHAnsi" w:eastAsia="Times New Roman" w:hAnsiTheme="minorHAnsi" w:cstheme="minorHAnsi"/>
          <w:b/>
          <w:sz w:val="20"/>
          <w:szCs w:val="20"/>
          <w:u w:val="single"/>
        </w:rPr>
      </w:pPr>
    </w:p>
    <w:p w:rsidR="00891EFA" w:rsidRPr="00891EFA" w:rsidRDefault="00891EFA" w:rsidP="00891EFA">
      <w:pPr>
        <w:jc w:val="center"/>
        <w:rPr>
          <w:rFonts w:asciiTheme="minorHAnsi" w:eastAsia="Times New Roman" w:hAnsiTheme="minorHAnsi" w:cs="Calibri"/>
          <w:sz w:val="22"/>
          <w:szCs w:val="22"/>
        </w:rPr>
      </w:pPr>
      <w:r w:rsidRPr="00891EFA">
        <w:rPr>
          <w:rFonts w:asciiTheme="minorHAnsi" w:eastAsia="Times New Roman" w:hAnsiTheme="minorHAnsi" w:cs="Calibri"/>
          <w:sz w:val="22"/>
          <w:szCs w:val="22"/>
        </w:rPr>
        <w:t>###</w:t>
      </w:r>
    </w:p>
    <w:p w:rsidR="00891EFA" w:rsidRPr="00891EFA" w:rsidRDefault="00891EFA" w:rsidP="00891EFA">
      <w:pPr>
        <w:jc w:val="center"/>
        <w:rPr>
          <w:rFonts w:asciiTheme="minorHAnsi" w:eastAsia="Times New Roman" w:hAnsiTheme="minorHAnsi" w:cs="Calibri"/>
          <w:sz w:val="22"/>
          <w:szCs w:val="22"/>
        </w:rPr>
      </w:pPr>
    </w:p>
    <w:p w:rsidR="00891EFA" w:rsidRPr="00891EFA" w:rsidRDefault="00891EFA" w:rsidP="00891EFA">
      <w:pPr>
        <w:rPr>
          <w:rFonts w:asciiTheme="minorHAnsi" w:eastAsia="Times New Roman" w:hAnsiTheme="minorHAnsi" w:cs="Calibri"/>
          <w:b/>
          <w:bCs/>
          <w:sz w:val="22"/>
          <w:szCs w:val="22"/>
        </w:rPr>
      </w:pPr>
      <w:r w:rsidRPr="00891EFA">
        <w:rPr>
          <w:rFonts w:asciiTheme="minorHAnsi" w:eastAsia="Times New Roman" w:hAnsiTheme="minorHAnsi" w:cs="Calibri"/>
          <w:b/>
          <w:bCs/>
          <w:sz w:val="22"/>
          <w:szCs w:val="22"/>
        </w:rPr>
        <w:t>Contacts:</w:t>
      </w:r>
    </w:p>
    <w:p w:rsidR="00891EFA" w:rsidRPr="00891EFA" w:rsidRDefault="00891EFA" w:rsidP="00891EFA">
      <w:pPr>
        <w:rPr>
          <w:rFonts w:asciiTheme="minorHAnsi" w:eastAsia="Times New Roman" w:hAnsiTheme="minorHAnsi" w:cs="Calibri"/>
          <w:bCs/>
          <w:sz w:val="22"/>
          <w:szCs w:val="22"/>
        </w:rPr>
      </w:pPr>
      <w:r w:rsidRPr="00891EFA">
        <w:rPr>
          <w:rFonts w:asciiTheme="minorHAnsi" w:eastAsia="Times New Roman" w:hAnsiTheme="minorHAnsi" w:cs="Calibri"/>
          <w:bCs/>
          <w:sz w:val="22"/>
          <w:szCs w:val="22"/>
        </w:rPr>
        <w:t>Time Warner Cable</w:t>
      </w:r>
    </w:p>
    <w:p w:rsidR="00891EFA" w:rsidRPr="00891EFA" w:rsidRDefault="00891EFA" w:rsidP="00891EFA">
      <w:pPr>
        <w:rPr>
          <w:rFonts w:asciiTheme="minorHAnsi" w:eastAsia="Times New Roman" w:hAnsiTheme="minorHAnsi" w:cs="Calibri"/>
          <w:bCs/>
          <w:sz w:val="22"/>
          <w:szCs w:val="22"/>
        </w:rPr>
      </w:pPr>
      <w:r w:rsidRPr="00891EFA">
        <w:rPr>
          <w:rFonts w:asciiTheme="minorHAnsi" w:eastAsia="Times New Roman" w:hAnsiTheme="minorHAnsi" w:cs="Calibri"/>
          <w:bCs/>
          <w:sz w:val="22"/>
          <w:szCs w:val="22"/>
        </w:rPr>
        <w:t>Ziggy Chau</w:t>
      </w:r>
      <w:r w:rsidRPr="00891EFA">
        <w:rPr>
          <w:rFonts w:asciiTheme="minorHAnsi" w:eastAsia="Times New Roman" w:hAnsiTheme="minorHAnsi" w:cs="Calibri"/>
          <w:bCs/>
          <w:sz w:val="22"/>
          <w:szCs w:val="22"/>
        </w:rPr>
        <w:br/>
        <w:t>(212) 379-5828</w:t>
      </w:r>
    </w:p>
    <w:p w:rsidR="00891EFA" w:rsidRPr="00891EFA" w:rsidRDefault="00891EFA" w:rsidP="00891EFA">
      <w:pPr>
        <w:rPr>
          <w:rFonts w:asciiTheme="minorHAnsi" w:eastAsia="Times New Roman" w:hAnsiTheme="minorHAnsi"/>
          <w:sz w:val="22"/>
          <w:szCs w:val="22"/>
        </w:rPr>
      </w:pPr>
      <w:r w:rsidRPr="00891EFA">
        <w:rPr>
          <w:rFonts w:asciiTheme="minorHAnsi" w:eastAsia="Times New Roman" w:hAnsiTheme="minorHAnsi" w:cs="Calibri"/>
          <w:bCs/>
          <w:sz w:val="22"/>
          <w:szCs w:val="22"/>
        </w:rPr>
        <w:t>Ziggy.Chau@twcable.com</w:t>
      </w:r>
      <w:r w:rsidRPr="00891EFA">
        <w:rPr>
          <w:rFonts w:asciiTheme="minorHAnsi" w:eastAsia="Times New Roman" w:hAnsiTheme="minorHAnsi" w:cs="Calibri"/>
          <w:bCs/>
          <w:sz w:val="22"/>
          <w:szCs w:val="22"/>
          <w:u w:val="single"/>
        </w:rPr>
        <w:br/>
      </w:r>
    </w:p>
    <w:p w:rsidR="00891EFA" w:rsidRPr="00891EFA" w:rsidRDefault="00891EFA" w:rsidP="00891EFA">
      <w:pPr>
        <w:rPr>
          <w:rFonts w:asciiTheme="minorHAnsi" w:eastAsia="Times New Roman" w:hAnsiTheme="minorHAnsi"/>
          <w:sz w:val="22"/>
          <w:szCs w:val="22"/>
        </w:rPr>
      </w:pPr>
    </w:p>
    <w:p w:rsidR="00891EFA" w:rsidRPr="00891EFA" w:rsidRDefault="00891EFA" w:rsidP="00891EFA">
      <w:pPr>
        <w:rPr>
          <w:rFonts w:asciiTheme="minorHAnsi" w:eastAsia="Times New Roman" w:hAnsiTheme="minorHAnsi" w:cs="Calibri"/>
          <w:b/>
          <w:bCs/>
          <w:sz w:val="22"/>
          <w:szCs w:val="22"/>
        </w:rPr>
      </w:pPr>
    </w:p>
    <w:p w:rsidR="00143140" w:rsidRDefault="00143140" w:rsidP="00153E0C">
      <w:pPr>
        <w:pStyle w:val="Standard"/>
        <w:jc w:val="center"/>
        <w:rPr>
          <w:rFonts w:asciiTheme="minorHAnsi" w:hAnsiTheme="minorHAnsi"/>
          <w:b/>
          <w:bCs/>
          <w:sz w:val="28"/>
          <w:szCs w:val="28"/>
        </w:rPr>
      </w:pPr>
    </w:p>
    <w:sectPr w:rsidR="00143140" w:rsidSect="0062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387"/>
    <w:multiLevelType w:val="hybridMultilevel"/>
    <w:tmpl w:val="C3FE7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73198"/>
    <w:multiLevelType w:val="hybridMultilevel"/>
    <w:tmpl w:val="92ECF5BA"/>
    <w:lvl w:ilvl="0" w:tplc="D2FEE4F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FA"/>
    <w:rsid w:val="000008A1"/>
    <w:rsid w:val="00014F84"/>
    <w:rsid w:val="00037589"/>
    <w:rsid w:val="000528B9"/>
    <w:rsid w:val="00087430"/>
    <w:rsid w:val="000E4EFE"/>
    <w:rsid w:val="00121339"/>
    <w:rsid w:val="00123138"/>
    <w:rsid w:val="001260FC"/>
    <w:rsid w:val="00143140"/>
    <w:rsid w:val="00153785"/>
    <w:rsid w:val="00153E0C"/>
    <w:rsid w:val="00161DE9"/>
    <w:rsid w:val="001638F4"/>
    <w:rsid w:val="00191422"/>
    <w:rsid w:val="001A0442"/>
    <w:rsid w:val="001C5450"/>
    <w:rsid w:val="001F2471"/>
    <w:rsid w:val="00213FED"/>
    <w:rsid w:val="0023333F"/>
    <w:rsid w:val="002521B7"/>
    <w:rsid w:val="00275440"/>
    <w:rsid w:val="00286A62"/>
    <w:rsid w:val="002A0EBD"/>
    <w:rsid w:val="002D56EB"/>
    <w:rsid w:val="002F0BF6"/>
    <w:rsid w:val="00327291"/>
    <w:rsid w:val="0033410D"/>
    <w:rsid w:val="00337042"/>
    <w:rsid w:val="003617D1"/>
    <w:rsid w:val="003739C3"/>
    <w:rsid w:val="00393A0F"/>
    <w:rsid w:val="003A70DF"/>
    <w:rsid w:val="003C15AC"/>
    <w:rsid w:val="00406D68"/>
    <w:rsid w:val="00433C62"/>
    <w:rsid w:val="004626F6"/>
    <w:rsid w:val="004A5B95"/>
    <w:rsid w:val="004B0146"/>
    <w:rsid w:val="004C105A"/>
    <w:rsid w:val="004D3A0B"/>
    <w:rsid w:val="004E2F19"/>
    <w:rsid w:val="004F2AED"/>
    <w:rsid w:val="00525C14"/>
    <w:rsid w:val="00527384"/>
    <w:rsid w:val="00620502"/>
    <w:rsid w:val="00622A61"/>
    <w:rsid w:val="00624C2D"/>
    <w:rsid w:val="006471FD"/>
    <w:rsid w:val="00667838"/>
    <w:rsid w:val="0067556B"/>
    <w:rsid w:val="00686D9C"/>
    <w:rsid w:val="0069086E"/>
    <w:rsid w:val="00694A60"/>
    <w:rsid w:val="006A1A4F"/>
    <w:rsid w:val="006A2FEC"/>
    <w:rsid w:val="006A445F"/>
    <w:rsid w:val="006C55E1"/>
    <w:rsid w:val="006E48DC"/>
    <w:rsid w:val="007118CE"/>
    <w:rsid w:val="0072468C"/>
    <w:rsid w:val="00733333"/>
    <w:rsid w:val="007579FA"/>
    <w:rsid w:val="0076397B"/>
    <w:rsid w:val="00770283"/>
    <w:rsid w:val="00772D02"/>
    <w:rsid w:val="00782F86"/>
    <w:rsid w:val="00793D1D"/>
    <w:rsid w:val="007A2DC5"/>
    <w:rsid w:val="007D1B4B"/>
    <w:rsid w:val="007F6018"/>
    <w:rsid w:val="00816ED7"/>
    <w:rsid w:val="00846F64"/>
    <w:rsid w:val="008875C7"/>
    <w:rsid w:val="00891EFA"/>
    <w:rsid w:val="008C4E7A"/>
    <w:rsid w:val="008E2193"/>
    <w:rsid w:val="008E52D0"/>
    <w:rsid w:val="008E60AF"/>
    <w:rsid w:val="00913B89"/>
    <w:rsid w:val="00922142"/>
    <w:rsid w:val="00925550"/>
    <w:rsid w:val="00926376"/>
    <w:rsid w:val="00940D60"/>
    <w:rsid w:val="00947DC5"/>
    <w:rsid w:val="009973F7"/>
    <w:rsid w:val="009B67A2"/>
    <w:rsid w:val="009B7062"/>
    <w:rsid w:val="009D46E0"/>
    <w:rsid w:val="009E1C88"/>
    <w:rsid w:val="009F14EE"/>
    <w:rsid w:val="00A15312"/>
    <w:rsid w:val="00A55799"/>
    <w:rsid w:val="00AD15A8"/>
    <w:rsid w:val="00AD3529"/>
    <w:rsid w:val="00B0192E"/>
    <w:rsid w:val="00B04F20"/>
    <w:rsid w:val="00B12306"/>
    <w:rsid w:val="00B17154"/>
    <w:rsid w:val="00B21811"/>
    <w:rsid w:val="00B41425"/>
    <w:rsid w:val="00B50657"/>
    <w:rsid w:val="00B801EA"/>
    <w:rsid w:val="00BA274C"/>
    <w:rsid w:val="00BC40EF"/>
    <w:rsid w:val="00C115C1"/>
    <w:rsid w:val="00C31C07"/>
    <w:rsid w:val="00C40A52"/>
    <w:rsid w:val="00C41308"/>
    <w:rsid w:val="00C7193E"/>
    <w:rsid w:val="00CB186B"/>
    <w:rsid w:val="00CC5423"/>
    <w:rsid w:val="00CD2CCB"/>
    <w:rsid w:val="00CD538C"/>
    <w:rsid w:val="00CE050A"/>
    <w:rsid w:val="00D0436C"/>
    <w:rsid w:val="00D20ED3"/>
    <w:rsid w:val="00D3100D"/>
    <w:rsid w:val="00D3154E"/>
    <w:rsid w:val="00D60B28"/>
    <w:rsid w:val="00D61251"/>
    <w:rsid w:val="00D65357"/>
    <w:rsid w:val="00D739E7"/>
    <w:rsid w:val="00D810B4"/>
    <w:rsid w:val="00DC238F"/>
    <w:rsid w:val="00DC4F2C"/>
    <w:rsid w:val="00DE3041"/>
    <w:rsid w:val="00DF457E"/>
    <w:rsid w:val="00DF5B9C"/>
    <w:rsid w:val="00E00146"/>
    <w:rsid w:val="00E04FAB"/>
    <w:rsid w:val="00E32B46"/>
    <w:rsid w:val="00E502E9"/>
    <w:rsid w:val="00E7231E"/>
    <w:rsid w:val="00E97DFA"/>
    <w:rsid w:val="00EC43B9"/>
    <w:rsid w:val="00F30161"/>
    <w:rsid w:val="00F66D07"/>
    <w:rsid w:val="00F740CA"/>
    <w:rsid w:val="00F762ED"/>
    <w:rsid w:val="00F96485"/>
    <w:rsid w:val="00FA5432"/>
    <w:rsid w:val="00FB0924"/>
    <w:rsid w:val="00FB285D"/>
    <w:rsid w:val="00FB323D"/>
    <w:rsid w:val="00FD5AD8"/>
    <w:rsid w:val="00FF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BC40E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BC40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7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twc.com&amp;esheet=50793758&amp;newsitemid=20140130005850&amp;lan=en-US&amp;anchor=www.twc.com&amp;index=1&amp;md5=bf89fd884db60345db34165c21c7972b"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ts.businesswire.com/ct/CT?id=smartlink&amp;url=http%3A%2F%2Fwww.twcmedia.com&amp;esheet=50793758&amp;newsitemid=20140130005850&amp;lan=en-US&amp;anchor=www.twcmedia.com&amp;index=3&amp;md5=9bfddfb37b5c4c4ed069cf5f3f8cb233" TargetMode="External"/><Relationship Id="rId4" Type="http://schemas.openxmlformats.org/officeDocument/2006/relationships/settings" Target="settings.xml"/><Relationship Id="rId9" Type="http://schemas.openxmlformats.org/officeDocument/2006/relationships/hyperlink" Target="http://cts.businesswire.com/ct/CT?id=smartlink&amp;url=http%3A%2F%2Fwww.twcbc.com&amp;esheet=50793758&amp;newsitemid=20140130005850&amp;lan=en-US&amp;anchor=www.twcbc.com&amp;index=2&amp;md5=a32f252db358e70a29f0f88f4167cd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39562\Documents\2013%20PR%20Team\News%20Release%20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 Release 9-13.dotx</Template>
  <TotalTime>42</TotalTime>
  <Pages>2</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Time Warner Cable</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Pryzwansky, Scott</dc:creator>
  <cp:lastModifiedBy>Pryzwansky, Scott</cp:lastModifiedBy>
  <cp:revision>3</cp:revision>
  <dcterms:created xsi:type="dcterms:W3CDTF">2014-03-14T16:08:00Z</dcterms:created>
  <dcterms:modified xsi:type="dcterms:W3CDTF">2014-03-14T17:22:00Z</dcterms:modified>
</cp:coreProperties>
</file>