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B66" w:rsidRDefault="009B1B66" w:rsidP="009B1B66">
      <w:pPr>
        <w:jc w:val="center"/>
        <w:rPr>
          <w:b/>
          <w:i/>
          <w:color w:val="000000"/>
          <w:sz w:val="36"/>
          <w:szCs w:val="36"/>
        </w:rPr>
      </w:pPr>
    </w:p>
    <w:p w:rsidR="009B1B66" w:rsidRDefault="009B1B66" w:rsidP="009B1B66">
      <w:pPr>
        <w:jc w:val="center"/>
        <w:rPr>
          <w:b/>
          <w:color w:val="000000"/>
          <w:sz w:val="32"/>
        </w:rPr>
      </w:pPr>
      <w:r>
        <w:rPr>
          <w:b/>
          <w:i/>
          <w:color w:val="000000"/>
          <w:sz w:val="36"/>
          <w:szCs w:val="36"/>
        </w:rPr>
        <w:t>News Release</w:t>
      </w:r>
    </w:p>
    <w:p w:rsidR="009B1B66" w:rsidRDefault="009B1B66" w:rsidP="009B1B66">
      <w:pPr>
        <w:jc w:val="center"/>
        <w:rPr>
          <w:b/>
          <w:color w:val="000000"/>
          <w:sz w:val="32"/>
        </w:rPr>
      </w:pPr>
    </w:p>
    <w:p w:rsidR="009B1B66" w:rsidRDefault="0091767A" w:rsidP="009B1B66">
      <w:pPr>
        <w:spacing w:line="360" w:lineRule="auto"/>
        <w:rPr>
          <w:b/>
          <w:color w:val="000000"/>
        </w:rPr>
      </w:pPr>
      <w:r>
        <w:rPr>
          <w:b/>
          <w:color w:val="000000"/>
        </w:rPr>
        <w:t>FOR IMMEDIATE RELEASE</w:t>
      </w:r>
      <w:r>
        <w:rPr>
          <w:b/>
          <w:color w:val="000000"/>
        </w:rPr>
        <w:tab/>
      </w:r>
      <w:r>
        <w:rPr>
          <w:b/>
          <w:color w:val="000000"/>
        </w:rPr>
        <w:tab/>
      </w:r>
      <w:r>
        <w:rPr>
          <w:b/>
          <w:color w:val="000000"/>
        </w:rPr>
        <w:tab/>
      </w:r>
      <w:r>
        <w:rPr>
          <w:b/>
          <w:color w:val="000000"/>
        </w:rPr>
        <w:tab/>
        <w:t>DSC1401</w:t>
      </w:r>
      <w:bookmarkStart w:id="0" w:name="_GoBack"/>
      <w:bookmarkEnd w:id="0"/>
    </w:p>
    <w:p w:rsidR="009B1B66" w:rsidRDefault="009B1B66" w:rsidP="009B1B66">
      <w:pPr>
        <w:tabs>
          <w:tab w:val="left" w:pos="1152"/>
        </w:tabs>
        <w:rPr>
          <w:b/>
          <w:color w:val="000000"/>
        </w:rPr>
      </w:pPr>
      <w:r>
        <w:rPr>
          <w:b/>
          <w:color w:val="000000"/>
        </w:rPr>
        <w:t xml:space="preserve">Contacts: </w:t>
      </w:r>
      <w:r>
        <w:rPr>
          <w:b/>
          <w:color w:val="000000"/>
        </w:rPr>
        <w:tab/>
        <w:t>Client:</w:t>
      </w:r>
      <w:r>
        <w:rPr>
          <w:b/>
          <w:color w:val="000000"/>
        </w:rPr>
        <w:tab/>
      </w:r>
      <w:r>
        <w:rPr>
          <w:b/>
          <w:color w:val="000000"/>
        </w:rPr>
        <w:tab/>
      </w:r>
      <w:r>
        <w:rPr>
          <w:b/>
          <w:color w:val="000000"/>
        </w:rPr>
        <w:tab/>
      </w:r>
      <w:r>
        <w:rPr>
          <w:b/>
          <w:color w:val="000000"/>
        </w:rPr>
        <w:tab/>
      </w:r>
      <w:r>
        <w:rPr>
          <w:b/>
          <w:color w:val="000000"/>
        </w:rPr>
        <w:tab/>
      </w:r>
      <w:r>
        <w:rPr>
          <w:b/>
          <w:color w:val="000000"/>
        </w:rPr>
        <w:tab/>
        <w:t>Agency:</w:t>
      </w:r>
    </w:p>
    <w:p w:rsidR="009B1B66" w:rsidRDefault="009B1B66" w:rsidP="009B1B66">
      <w:pPr>
        <w:tabs>
          <w:tab w:val="left" w:pos="1152"/>
        </w:tabs>
        <w:rPr>
          <w:color w:val="000000"/>
        </w:rPr>
      </w:pPr>
      <w:r>
        <w:rPr>
          <w:b/>
          <w:color w:val="000000"/>
        </w:rPr>
        <w:tab/>
      </w:r>
      <w:r>
        <w:rPr>
          <w:color w:val="000000"/>
        </w:rPr>
        <w:t xml:space="preserve">James </w:t>
      </w:r>
      <w:proofErr w:type="spellStart"/>
      <w:r>
        <w:rPr>
          <w:color w:val="000000"/>
        </w:rPr>
        <w:t>Brackman</w:t>
      </w:r>
      <w:proofErr w:type="spellEnd"/>
      <w:r>
        <w:rPr>
          <w:color w:val="000000"/>
        </w:rPr>
        <w:t xml:space="preserve">                              </w:t>
      </w:r>
      <w:r>
        <w:rPr>
          <w:color w:val="000000"/>
        </w:rPr>
        <w:tab/>
      </w:r>
      <w:r>
        <w:rPr>
          <w:color w:val="000000"/>
        </w:rPr>
        <w:tab/>
        <w:t>Jeffry Caudill</w:t>
      </w:r>
    </w:p>
    <w:p w:rsidR="009B1B66" w:rsidRDefault="009B1B66" w:rsidP="009B1B66">
      <w:pPr>
        <w:tabs>
          <w:tab w:val="left" w:pos="1152"/>
        </w:tabs>
        <w:rPr>
          <w:color w:val="000000"/>
        </w:rPr>
      </w:pPr>
      <w:r>
        <w:rPr>
          <w:color w:val="000000"/>
        </w:rPr>
        <w:tab/>
        <w:t>Vice President Marketing</w:t>
      </w:r>
      <w:r>
        <w:rPr>
          <w:color w:val="000000"/>
        </w:rPr>
        <w:tab/>
      </w:r>
      <w:r>
        <w:rPr>
          <w:color w:val="000000"/>
        </w:rPr>
        <w:tab/>
      </w:r>
      <w:r>
        <w:rPr>
          <w:color w:val="000000"/>
        </w:rPr>
        <w:tab/>
        <w:t>President</w:t>
      </w:r>
    </w:p>
    <w:p w:rsidR="009B1B66" w:rsidRDefault="009B1B66" w:rsidP="009B1B66">
      <w:pPr>
        <w:tabs>
          <w:tab w:val="left" w:pos="1152"/>
        </w:tabs>
        <w:rPr>
          <w:color w:val="000000"/>
        </w:rPr>
      </w:pPr>
      <w:r>
        <w:rPr>
          <w:color w:val="000000"/>
        </w:rPr>
        <w:tab/>
        <w:t>Diehl Steel Company</w:t>
      </w:r>
      <w:r>
        <w:rPr>
          <w:color w:val="000000"/>
        </w:rPr>
        <w:tab/>
      </w:r>
      <w:r>
        <w:rPr>
          <w:color w:val="000000"/>
        </w:rPr>
        <w:tab/>
      </w:r>
      <w:r>
        <w:rPr>
          <w:color w:val="000000"/>
        </w:rPr>
        <w:tab/>
      </w:r>
      <w:r>
        <w:rPr>
          <w:color w:val="000000"/>
        </w:rPr>
        <w:tab/>
        <w:t>Gingerquill, Inc.</w:t>
      </w:r>
    </w:p>
    <w:p w:rsidR="009B1B66" w:rsidRDefault="009B1B66" w:rsidP="009B1B66">
      <w:pPr>
        <w:tabs>
          <w:tab w:val="left" w:pos="1152"/>
        </w:tabs>
        <w:rPr>
          <w:color w:val="000000"/>
        </w:rPr>
      </w:pPr>
      <w:r>
        <w:rPr>
          <w:color w:val="000000"/>
        </w:rPr>
        <w:tab/>
        <w:t>(513) 242-8900</w:t>
      </w:r>
      <w:r>
        <w:rPr>
          <w:color w:val="000000"/>
        </w:rPr>
        <w:tab/>
      </w:r>
      <w:r>
        <w:rPr>
          <w:color w:val="000000"/>
        </w:rPr>
        <w:tab/>
      </w:r>
      <w:r>
        <w:rPr>
          <w:color w:val="000000"/>
        </w:rPr>
        <w:tab/>
      </w:r>
      <w:r>
        <w:rPr>
          <w:color w:val="000000"/>
        </w:rPr>
        <w:tab/>
      </w:r>
      <w:r>
        <w:rPr>
          <w:color w:val="000000"/>
        </w:rPr>
        <w:tab/>
        <w:t>(513) 448-1140</w:t>
      </w:r>
    </w:p>
    <w:p w:rsidR="009B1B66" w:rsidRDefault="009B1B66" w:rsidP="009B1B66">
      <w:pPr>
        <w:tabs>
          <w:tab w:val="left" w:pos="1152"/>
        </w:tabs>
        <w:rPr>
          <w:b/>
          <w:color w:val="000000"/>
        </w:rPr>
      </w:pPr>
      <w:r>
        <w:rPr>
          <w:color w:val="000000"/>
        </w:rPr>
        <w:tab/>
      </w:r>
      <w:hyperlink r:id="rId6" w:history="1">
        <w:r w:rsidR="004C7968" w:rsidRPr="008E3D4B">
          <w:rPr>
            <w:rStyle w:val="Hyperlink"/>
          </w:rPr>
          <w:t>BrackmanJ@diehlsteel.com</w:t>
        </w:r>
      </w:hyperlink>
      <w:r>
        <w:tab/>
      </w:r>
      <w:r>
        <w:rPr>
          <w:color w:val="000000"/>
        </w:rPr>
        <w:tab/>
      </w:r>
      <w:r>
        <w:rPr>
          <w:color w:val="000000"/>
        </w:rPr>
        <w:tab/>
      </w:r>
      <w:hyperlink r:id="rId7" w:history="1">
        <w:r>
          <w:rPr>
            <w:rStyle w:val="Hyperlink"/>
          </w:rPr>
          <w:t>jcaudill@Gingerquill.com</w:t>
        </w:r>
      </w:hyperlink>
    </w:p>
    <w:p w:rsidR="00E47AE6" w:rsidRDefault="00E47AE6"/>
    <w:p w:rsidR="008D4E2A" w:rsidRPr="008D4E2A" w:rsidRDefault="00626A8D" w:rsidP="008D4E2A">
      <w:pPr>
        <w:jc w:val="center"/>
        <w:rPr>
          <w:b/>
        </w:rPr>
      </w:pPr>
      <w:r>
        <w:rPr>
          <w:b/>
        </w:rPr>
        <w:t>P-20 H</w:t>
      </w:r>
      <w:r w:rsidR="00F35FDC">
        <w:rPr>
          <w:b/>
        </w:rPr>
        <w:t xml:space="preserve">igh Hard </w:t>
      </w:r>
      <w:r>
        <w:rPr>
          <w:b/>
        </w:rPr>
        <w:t xml:space="preserve">Mold Steel </w:t>
      </w:r>
      <w:r w:rsidR="00F35FDC">
        <w:rPr>
          <w:b/>
        </w:rPr>
        <w:t>is Ideal for Large Plastic Molds</w:t>
      </w:r>
    </w:p>
    <w:p w:rsidR="008D4E2A" w:rsidRDefault="008D4E2A"/>
    <w:p w:rsidR="00055578" w:rsidRDefault="00055578">
      <w:r>
        <w:t>CINCINNATI, OH (</w:t>
      </w:r>
      <w:r w:rsidR="001938CC">
        <w:t>March 21</w:t>
      </w:r>
      <w:r w:rsidR="0030207E">
        <w:t>, 2014</w:t>
      </w:r>
      <w:r>
        <w:t>) –</w:t>
      </w:r>
      <w:r w:rsidR="003551F8">
        <w:t xml:space="preserve"> </w:t>
      </w:r>
      <w:hyperlink r:id="rId8" w:tgtFrame="_blank" w:history="1">
        <w:r w:rsidR="00F35FDC" w:rsidRPr="00BB5990">
          <w:rPr>
            <w:rStyle w:val="Hyperlink"/>
          </w:rPr>
          <w:t>P-20 high hard mold steel</w:t>
        </w:r>
      </w:hyperlink>
      <w:r w:rsidR="00F35FDC">
        <w:t xml:space="preserve"> from </w:t>
      </w:r>
      <w:r w:rsidR="003551F8">
        <w:t xml:space="preserve">Diehl Steel </w:t>
      </w:r>
      <w:r w:rsidR="008B5A1A">
        <w:t xml:space="preserve">ships </w:t>
      </w:r>
      <w:proofErr w:type="spellStart"/>
      <w:r w:rsidR="008B5A1A">
        <w:t>preharden</w:t>
      </w:r>
      <w:r w:rsidR="00F35FDC">
        <w:t>ed</w:t>
      </w:r>
      <w:proofErr w:type="spellEnd"/>
      <w:r w:rsidR="00F35FDC">
        <w:t>, and is a very uniform</w:t>
      </w:r>
      <w:r w:rsidR="002F38E4">
        <w:t xml:space="preserve"> and</w:t>
      </w:r>
      <w:r w:rsidR="00F35FDC">
        <w:t xml:space="preserve"> “clean” product that is easily polished to an extremely high finish.  This makes it ideal for plastic molding applications, injection molds, compression molds, mold frames, forming tools and die holders.   It is available in </w:t>
      </w:r>
      <w:r w:rsidR="0049308B">
        <w:t xml:space="preserve">flats, </w:t>
      </w:r>
      <w:proofErr w:type="spellStart"/>
      <w:r w:rsidR="0049308B">
        <w:t>hollowbar</w:t>
      </w:r>
      <w:proofErr w:type="spellEnd"/>
      <w:r w:rsidR="0049308B">
        <w:t xml:space="preserve">, metric, </w:t>
      </w:r>
      <w:r w:rsidR="007C2806">
        <w:t xml:space="preserve">non-standard, rounds, squares, and standard forms.  </w:t>
      </w:r>
    </w:p>
    <w:p w:rsidR="00784D39" w:rsidRDefault="00784D39"/>
    <w:p w:rsidR="00E405B2" w:rsidRDefault="00F35FDC">
      <w:r>
        <w:t>Diehl’s P-20 high hard mold steel i</w:t>
      </w:r>
      <w:r w:rsidR="00784D39">
        <w:t>s tested to rigorous tool steel standards to ensure uniformity of structure and freedom from defec</w:t>
      </w:r>
      <w:r w:rsidR="006D2AE8">
        <w:t xml:space="preserve">ts.  </w:t>
      </w:r>
      <w:r>
        <w:t xml:space="preserve">It exhibits excellent compressive strength and the balanced alloy composition ensures uniform cross-sectional hardness.  </w:t>
      </w:r>
      <w:r w:rsidR="006D2AE8">
        <w:t xml:space="preserve">It is supplied </w:t>
      </w:r>
      <w:proofErr w:type="spellStart"/>
      <w:r w:rsidR="006D2AE8">
        <w:t>prehardened</w:t>
      </w:r>
      <w:proofErr w:type="spellEnd"/>
      <w:r w:rsidR="006D2AE8">
        <w:t xml:space="preserve"> to </w:t>
      </w:r>
      <w:r w:rsidR="00052A88">
        <w:t>352/461 BHN</w:t>
      </w:r>
      <w:r>
        <w:t xml:space="preserve">.  </w:t>
      </w:r>
    </w:p>
    <w:p w:rsidR="00024DA2" w:rsidRDefault="00024DA2" w:rsidP="006D2AE8">
      <w:pPr>
        <w:jc w:val="center"/>
      </w:pPr>
      <w:r>
        <w:t>###</w:t>
      </w:r>
    </w:p>
    <w:p w:rsidR="00024DA2" w:rsidRDefault="00024DA2" w:rsidP="00024DA2"/>
    <w:p w:rsidR="00024DA2" w:rsidRPr="00EE0292" w:rsidRDefault="00024DA2" w:rsidP="00024DA2">
      <w:pPr>
        <w:shd w:val="clear" w:color="auto" w:fill="FFFFFF"/>
        <w:spacing w:line="210" w:lineRule="atLeast"/>
        <w:rPr>
          <w:b/>
          <w:szCs w:val="17"/>
        </w:rPr>
      </w:pPr>
      <w:r>
        <w:rPr>
          <w:b/>
          <w:szCs w:val="17"/>
        </w:rPr>
        <w:t>About Diehl Steel</w:t>
      </w:r>
    </w:p>
    <w:p w:rsidR="00024DA2" w:rsidRDefault="00024DA2" w:rsidP="00024DA2">
      <w:pPr>
        <w:pStyle w:val="section1"/>
        <w:spacing w:before="0" w:beforeAutospacing="0" w:after="0" w:afterAutospacing="0"/>
      </w:pPr>
      <w:r>
        <w:t xml:space="preserve">Diehl Steel is an international supplier of quality </w:t>
      </w:r>
      <w:hyperlink r:id="rId9" w:anchor="tool-steel" w:tooltip="Diehl Steel Tool Steel" w:history="1">
        <w:r>
          <w:rPr>
            <w:rStyle w:val="Hyperlink"/>
          </w:rPr>
          <w:t>tool steel</w:t>
        </w:r>
      </w:hyperlink>
      <w:r>
        <w:t xml:space="preserve">, </w:t>
      </w:r>
      <w:hyperlink r:id="rId10" w:anchor="alloy-steel" w:tooltip="Diehl Steel Alloy Steel" w:history="1">
        <w:r>
          <w:rPr>
            <w:rStyle w:val="Hyperlink"/>
          </w:rPr>
          <w:t>alloy steel</w:t>
        </w:r>
      </w:hyperlink>
      <w:r>
        <w:t xml:space="preserve">, </w:t>
      </w:r>
      <w:hyperlink r:id="rId11" w:anchor="cpm-powder-metal" w:tooltip="CPM Powder Metal" w:history="1">
        <w:r>
          <w:rPr>
            <w:rStyle w:val="Hyperlink"/>
          </w:rPr>
          <w:t>CPM powder metal</w:t>
        </w:r>
      </w:hyperlink>
      <w:r>
        <w:t xml:space="preserve">, </w:t>
      </w:r>
      <w:hyperlink r:id="rId12" w:anchor="alloy-steel" w:tooltip="Diehl Steel Mold Steel" w:history="1">
        <w:r>
          <w:rPr>
            <w:rStyle w:val="Hyperlink"/>
          </w:rPr>
          <w:t>mold steel</w:t>
        </w:r>
      </w:hyperlink>
      <w:r>
        <w:t xml:space="preserve">, </w:t>
      </w:r>
      <w:hyperlink r:id="rId13" w:anchor="carbon-steel" w:tooltip="Diehl Steel Carbon Steel" w:history="1">
        <w:r>
          <w:rPr>
            <w:rStyle w:val="Hyperlink"/>
          </w:rPr>
          <w:t>carbon steel</w:t>
        </w:r>
      </w:hyperlink>
      <w:r>
        <w:t xml:space="preserve">, </w:t>
      </w:r>
      <w:hyperlink r:id="rId14" w:anchor="stainless-steel" w:tooltip="Diehl Steel Stainless Steel" w:history="1">
        <w:r>
          <w:rPr>
            <w:rStyle w:val="Hyperlink"/>
          </w:rPr>
          <w:t>stainless steel</w:t>
        </w:r>
      </w:hyperlink>
      <w:r>
        <w:t xml:space="preserve"> and</w:t>
      </w:r>
      <w:hyperlink r:id="rId15" w:anchor="aluminum" w:tooltip="Diehl Steel Aluminum" w:history="1">
        <w:r w:rsidRPr="003B41F0">
          <w:rPr>
            <w:rStyle w:val="Hyperlink"/>
          </w:rPr>
          <w:t xml:space="preserve"> aluminum</w:t>
        </w:r>
      </w:hyperlink>
      <w:r>
        <w:t xml:space="preserve"> products and </w:t>
      </w:r>
      <w:hyperlink r:id="rId16" w:tooltip="Diehl Steel Services" w:history="1">
        <w:r>
          <w:rPr>
            <w:rStyle w:val="Hyperlink"/>
          </w:rPr>
          <w:t>services</w:t>
        </w:r>
      </w:hyperlink>
      <w:r>
        <w:t xml:space="preserve">.   The company offers standard and custom cut and machined sizes of flats, bars, squares, sheets, plates, drill rod, hollow bar and rounds.  With its unique </w:t>
      </w:r>
      <w:hyperlink r:id="rId17" w:history="1">
        <w:proofErr w:type="spellStart"/>
        <w:r w:rsidRPr="009229C1">
          <w:rPr>
            <w:rStyle w:val="Hyperlink"/>
          </w:rPr>
          <w:t>Accu</w:t>
        </w:r>
        <w:proofErr w:type="spellEnd"/>
        <w:r w:rsidRPr="009229C1">
          <w:rPr>
            <w:rStyle w:val="Hyperlink"/>
          </w:rPr>
          <w:t>-Square</w:t>
        </w:r>
      </w:hyperlink>
      <w:r>
        <w:t xml:space="preserve"> process, the company can square metal block to toolmaker tolerances.  Diehl Steel focuses on serving the rapid turn-around needs of the tool and die, mold shop, machine shop, and O.E.M. industries, typically shipping in-stock items in 24 to 48 hours.</w:t>
      </w:r>
    </w:p>
    <w:p w:rsidR="00024DA2" w:rsidRPr="00EE0292" w:rsidRDefault="00024DA2" w:rsidP="00024DA2">
      <w:pPr>
        <w:pStyle w:val="section1"/>
        <w:spacing w:before="0" w:beforeAutospacing="0" w:after="0" w:afterAutospacing="0"/>
      </w:pPr>
    </w:p>
    <w:p w:rsidR="00024DA2" w:rsidRPr="00EE0292" w:rsidRDefault="00024DA2" w:rsidP="00024DA2">
      <w:pPr>
        <w:rPr>
          <w:color w:val="000000"/>
        </w:rPr>
      </w:pPr>
      <w:r>
        <w:rPr>
          <w:color w:val="000000"/>
        </w:rPr>
        <w:t>Diehl Steel Company</w:t>
      </w:r>
    </w:p>
    <w:p w:rsidR="00024DA2" w:rsidRPr="00EE0292" w:rsidRDefault="00024DA2" w:rsidP="00024DA2">
      <w:pPr>
        <w:rPr>
          <w:color w:val="000000"/>
        </w:rPr>
      </w:pPr>
      <w:r>
        <w:rPr>
          <w:color w:val="000000"/>
        </w:rPr>
        <w:t>800 Ross Avenue</w:t>
      </w:r>
    </w:p>
    <w:p w:rsidR="00024DA2" w:rsidRPr="00EE0292" w:rsidRDefault="00024DA2" w:rsidP="00024DA2">
      <w:pPr>
        <w:rPr>
          <w:color w:val="000000"/>
        </w:rPr>
      </w:pPr>
      <w:r>
        <w:rPr>
          <w:color w:val="000000"/>
        </w:rPr>
        <w:t>Cincinnati, OH  45217</w:t>
      </w:r>
    </w:p>
    <w:p w:rsidR="00024DA2" w:rsidRDefault="004B00CF" w:rsidP="00024DA2">
      <w:pPr>
        <w:rPr>
          <w:color w:val="000000"/>
        </w:rPr>
      </w:pPr>
      <w:hyperlink r:id="rId18" w:history="1">
        <w:r w:rsidR="00024DA2" w:rsidRPr="00356404">
          <w:rPr>
            <w:rStyle w:val="Hyperlink"/>
          </w:rPr>
          <w:t>www.DiehlSteel.com</w:t>
        </w:r>
      </w:hyperlink>
    </w:p>
    <w:p w:rsidR="00024DA2" w:rsidRPr="00EE0292" w:rsidRDefault="00024DA2" w:rsidP="00024DA2">
      <w:pPr>
        <w:rPr>
          <w:color w:val="000000"/>
        </w:rPr>
      </w:pPr>
      <w:r>
        <w:rPr>
          <w:color w:val="000000"/>
        </w:rPr>
        <w:t>Phone: (513</w:t>
      </w:r>
      <w:r w:rsidRPr="00EE0292">
        <w:rPr>
          <w:color w:val="000000"/>
        </w:rPr>
        <w:t>)</w:t>
      </w:r>
      <w:r>
        <w:rPr>
          <w:color w:val="000000"/>
        </w:rPr>
        <w:t xml:space="preserve"> 242-8900</w:t>
      </w:r>
    </w:p>
    <w:p w:rsidR="00024DA2" w:rsidRDefault="00024DA2" w:rsidP="00024DA2">
      <w:pPr>
        <w:rPr>
          <w:color w:val="000000"/>
        </w:rPr>
      </w:pPr>
      <w:r>
        <w:rPr>
          <w:color w:val="000000"/>
        </w:rPr>
        <w:t xml:space="preserve">Fax: </w:t>
      </w:r>
      <w:r w:rsidRPr="00EE0292">
        <w:rPr>
          <w:color w:val="000000"/>
        </w:rPr>
        <w:t xml:space="preserve">(513) </w:t>
      </w:r>
      <w:r>
        <w:rPr>
          <w:color w:val="000000"/>
        </w:rPr>
        <w:t>242-8988</w:t>
      </w:r>
    </w:p>
    <w:p w:rsidR="00024DA2" w:rsidRDefault="00024DA2"/>
    <w:sectPr w:rsidR="00024DA2">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0CF" w:rsidRDefault="004B00CF" w:rsidP="009B1B66">
      <w:r>
        <w:separator/>
      </w:r>
    </w:p>
  </w:endnote>
  <w:endnote w:type="continuationSeparator" w:id="0">
    <w:p w:rsidR="004B00CF" w:rsidRDefault="004B00CF" w:rsidP="009B1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0CF" w:rsidRDefault="004B00CF" w:rsidP="009B1B66">
      <w:r>
        <w:separator/>
      </w:r>
    </w:p>
  </w:footnote>
  <w:footnote w:type="continuationSeparator" w:id="0">
    <w:p w:rsidR="004B00CF" w:rsidRDefault="004B00CF" w:rsidP="009B1B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B66" w:rsidRDefault="009B1B66" w:rsidP="009B1B66">
    <w:pPr>
      <w:pStyle w:val="Header"/>
      <w:jc w:val="center"/>
    </w:pPr>
    <w:r>
      <w:rPr>
        <w:noProof/>
      </w:rPr>
      <w:drawing>
        <wp:inline distT="0" distB="0" distL="0" distR="0">
          <wp:extent cx="2733675" cy="600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600075"/>
                  </a:xfrm>
                  <a:prstGeom prst="rect">
                    <a:avLst/>
                  </a:prstGeom>
                  <a:solidFill>
                    <a:srgbClr val="FFFFFF"/>
                  </a:solid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B66"/>
    <w:rsid w:val="00017847"/>
    <w:rsid w:val="00024DA2"/>
    <w:rsid w:val="00052A88"/>
    <w:rsid w:val="00055578"/>
    <w:rsid w:val="000B67D2"/>
    <w:rsid w:val="000F7EC5"/>
    <w:rsid w:val="001938CC"/>
    <w:rsid w:val="001A562F"/>
    <w:rsid w:val="001C1F91"/>
    <w:rsid w:val="00204B5A"/>
    <w:rsid w:val="00255FC9"/>
    <w:rsid w:val="00277D16"/>
    <w:rsid w:val="002F38E4"/>
    <w:rsid w:val="0030207E"/>
    <w:rsid w:val="003551F8"/>
    <w:rsid w:val="003B41F0"/>
    <w:rsid w:val="003C56F5"/>
    <w:rsid w:val="003E583E"/>
    <w:rsid w:val="00425D86"/>
    <w:rsid w:val="00484CA3"/>
    <w:rsid w:val="0049308B"/>
    <w:rsid w:val="004B00CF"/>
    <w:rsid w:val="004C7968"/>
    <w:rsid w:val="0055072E"/>
    <w:rsid w:val="005F1080"/>
    <w:rsid w:val="00626A8D"/>
    <w:rsid w:val="00645726"/>
    <w:rsid w:val="006D2AE8"/>
    <w:rsid w:val="00720855"/>
    <w:rsid w:val="00784D39"/>
    <w:rsid w:val="007C2806"/>
    <w:rsid w:val="00881C2C"/>
    <w:rsid w:val="008B5A1A"/>
    <w:rsid w:val="008D4E2A"/>
    <w:rsid w:val="0091767A"/>
    <w:rsid w:val="00990C0A"/>
    <w:rsid w:val="009B1B66"/>
    <w:rsid w:val="00A137D7"/>
    <w:rsid w:val="00BA009D"/>
    <w:rsid w:val="00BB5990"/>
    <w:rsid w:val="00C459A6"/>
    <w:rsid w:val="00DC16DB"/>
    <w:rsid w:val="00DD36A5"/>
    <w:rsid w:val="00E405B2"/>
    <w:rsid w:val="00E47AE6"/>
    <w:rsid w:val="00EF67E5"/>
    <w:rsid w:val="00F1343C"/>
    <w:rsid w:val="00F35FDC"/>
    <w:rsid w:val="00F92DC5"/>
    <w:rsid w:val="00FC3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7E2845-56F9-4C06-AF99-BC22254AE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B66"/>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B66"/>
    <w:pPr>
      <w:tabs>
        <w:tab w:val="center" w:pos="4680"/>
        <w:tab w:val="right" w:pos="9360"/>
      </w:tabs>
      <w:suppressAutoHyphens w:val="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B1B66"/>
  </w:style>
  <w:style w:type="paragraph" w:styleId="Footer">
    <w:name w:val="footer"/>
    <w:basedOn w:val="Normal"/>
    <w:link w:val="FooterChar"/>
    <w:uiPriority w:val="99"/>
    <w:unhideWhenUsed/>
    <w:rsid w:val="009B1B66"/>
    <w:pPr>
      <w:tabs>
        <w:tab w:val="center" w:pos="4680"/>
        <w:tab w:val="right" w:pos="9360"/>
      </w:tabs>
      <w:suppressAutoHyphens w:val="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B1B66"/>
  </w:style>
  <w:style w:type="paragraph" w:styleId="BalloonText">
    <w:name w:val="Balloon Text"/>
    <w:basedOn w:val="Normal"/>
    <w:link w:val="BalloonTextChar"/>
    <w:uiPriority w:val="99"/>
    <w:semiHidden/>
    <w:unhideWhenUsed/>
    <w:rsid w:val="009B1B66"/>
    <w:pPr>
      <w:suppressAutoHyphens w:val="0"/>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9B1B66"/>
    <w:rPr>
      <w:rFonts w:ascii="Tahoma" w:hAnsi="Tahoma" w:cs="Tahoma"/>
      <w:sz w:val="16"/>
      <w:szCs w:val="16"/>
    </w:rPr>
  </w:style>
  <w:style w:type="character" w:styleId="Hyperlink">
    <w:name w:val="Hyperlink"/>
    <w:rsid w:val="009B1B66"/>
    <w:rPr>
      <w:color w:val="0000FF"/>
      <w:u w:val="single"/>
    </w:rPr>
  </w:style>
  <w:style w:type="paragraph" w:customStyle="1" w:styleId="section1">
    <w:name w:val="section1"/>
    <w:basedOn w:val="Normal"/>
    <w:rsid w:val="00024DA2"/>
    <w:pPr>
      <w:suppressAutoHyphens w:val="0"/>
      <w:spacing w:before="100" w:beforeAutospacing="1" w:after="100" w:afterAutospacing="1"/>
    </w:pPr>
    <w:rPr>
      <w:lang w:eastAsia="en-US"/>
    </w:rPr>
  </w:style>
  <w:style w:type="character" w:styleId="FollowedHyperlink">
    <w:name w:val="FollowedHyperlink"/>
    <w:basedOn w:val="DefaultParagraphFont"/>
    <w:uiPriority w:val="99"/>
    <w:semiHidden/>
    <w:unhideWhenUsed/>
    <w:rsid w:val="003C56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ehlsteel.com/products/p-20.html" TargetMode="External"/><Relationship Id="rId13" Type="http://schemas.openxmlformats.org/officeDocument/2006/relationships/hyperlink" Target="http://www.diehlsteel.com/products.html" TargetMode="External"/><Relationship Id="rId18" Type="http://schemas.openxmlformats.org/officeDocument/2006/relationships/hyperlink" Target="http://www.DiehlSteel.co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jcaudill@Gingerquill.com" TargetMode="External"/><Relationship Id="rId12" Type="http://schemas.openxmlformats.org/officeDocument/2006/relationships/hyperlink" Target="http://www.diehlsteel.com/products.html" TargetMode="External"/><Relationship Id="rId17" Type="http://schemas.openxmlformats.org/officeDocument/2006/relationships/hyperlink" Target="http://www.diehlsteel.com/services/accu-square.html" TargetMode="External"/><Relationship Id="rId2" Type="http://schemas.openxmlformats.org/officeDocument/2006/relationships/settings" Target="settings.xml"/><Relationship Id="rId16" Type="http://schemas.openxmlformats.org/officeDocument/2006/relationships/hyperlink" Target="http://www.diehlsteel.com/services.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BrackmanJ@diehlsteel.com" TargetMode="External"/><Relationship Id="rId11" Type="http://schemas.openxmlformats.org/officeDocument/2006/relationships/hyperlink" Target="http://www.diehlsteel.com/products.html" TargetMode="External"/><Relationship Id="rId5" Type="http://schemas.openxmlformats.org/officeDocument/2006/relationships/endnotes" Target="endnotes.xml"/><Relationship Id="rId15" Type="http://schemas.openxmlformats.org/officeDocument/2006/relationships/hyperlink" Target="http://www.diehlsteel.com/products.html" TargetMode="External"/><Relationship Id="rId10" Type="http://schemas.openxmlformats.org/officeDocument/2006/relationships/hyperlink" Target="http://www.diehlsteel.com/products.html"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iehlsteel.com/products.html" TargetMode="External"/><Relationship Id="rId14" Type="http://schemas.openxmlformats.org/officeDocument/2006/relationships/hyperlink" Target="http://www.diehlsteel.com/product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GQHP002</dc:creator>
  <cp:lastModifiedBy>Michael</cp:lastModifiedBy>
  <cp:revision>9</cp:revision>
  <cp:lastPrinted>2013-10-25T19:16:00Z</cp:lastPrinted>
  <dcterms:created xsi:type="dcterms:W3CDTF">2013-12-13T06:23:00Z</dcterms:created>
  <dcterms:modified xsi:type="dcterms:W3CDTF">2014-03-20T14:27:00Z</dcterms:modified>
</cp:coreProperties>
</file>