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BAF0D" w14:textId="77777777" w:rsidR="00D71A12" w:rsidRPr="00201D78" w:rsidRDefault="00D71A12" w:rsidP="00D71A12">
      <w:pPr>
        <w:jc w:val="center"/>
        <w:rPr>
          <w:rFonts w:ascii="Arial" w:hAnsi="Arial" w:cs="Arial"/>
          <w:b/>
          <w:i/>
          <w:sz w:val="28"/>
          <w:szCs w:val="28"/>
        </w:rPr>
      </w:pPr>
      <w:r w:rsidRPr="00201D78">
        <w:rPr>
          <w:rFonts w:ascii="Arial" w:hAnsi="Arial" w:cs="Arial"/>
          <w:b/>
          <w:i/>
          <w:sz w:val="28"/>
          <w:szCs w:val="28"/>
        </w:rPr>
        <w:t>News Release</w:t>
      </w:r>
    </w:p>
    <w:p w14:paraId="1A8756B9" w14:textId="77777777" w:rsidR="00D71A12" w:rsidRPr="00201D78" w:rsidRDefault="00D71A12" w:rsidP="00D71A12">
      <w:pPr>
        <w:jc w:val="center"/>
        <w:rPr>
          <w:rFonts w:ascii="Arial" w:hAnsi="Arial" w:cs="Arial"/>
          <w:b/>
          <w:sz w:val="20"/>
          <w:szCs w:val="20"/>
        </w:rPr>
      </w:pPr>
    </w:p>
    <w:p w14:paraId="5516B83E" w14:textId="0F64D47E" w:rsidR="00D71A12" w:rsidRPr="00201D78" w:rsidRDefault="00D71A12" w:rsidP="00D71A12">
      <w:pPr>
        <w:spacing w:line="360" w:lineRule="auto"/>
        <w:rPr>
          <w:rFonts w:ascii="Arial" w:hAnsi="Arial" w:cs="Arial"/>
          <w:sz w:val="20"/>
          <w:szCs w:val="20"/>
        </w:rPr>
      </w:pPr>
      <w:r w:rsidRPr="00201D78">
        <w:rPr>
          <w:rFonts w:ascii="Arial" w:hAnsi="Arial" w:cs="Arial"/>
          <w:b/>
          <w:sz w:val="20"/>
          <w:szCs w:val="20"/>
        </w:rPr>
        <w:t>FOR IMMEDIATE RELEASE</w:t>
      </w:r>
      <w:r w:rsidRPr="00201D78">
        <w:rPr>
          <w:rFonts w:ascii="Arial" w:hAnsi="Arial" w:cs="Arial"/>
          <w:b/>
          <w:sz w:val="20"/>
          <w:szCs w:val="20"/>
        </w:rPr>
        <w:tab/>
      </w:r>
      <w:r w:rsidRPr="00201D78">
        <w:rPr>
          <w:rFonts w:ascii="Arial" w:hAnsi="Arial" w:cs="Arial"/>
          <w:b/>
          <w:sz w:val="20"/>
          <w:szCs w:val="20"/>
        </w:rPr>
        <w:tab/>
      </w:r>
      <w:r w:rsidRPr="00201D78">
        <w:rPr>
          <w:rFonts w:ascii="Arial" w:hAnsi="Arial" w:cs="Arial"/>
          <w:b/>
          <w:sz w:val="20"/>
          <w:szCs w:val="20"/>
        </w:rPr>
        <w:tab/>
      </w:r>
      <w:r w:rsidRPr="00201D78">
        <w:rPr>
          <w:rFonts w:ascii="Arial" w:hAnsi="Arial" w:cs="Arial"/>
          <w:b/>
          <w:sz w:val="20"/>
          <w:szCs w:val="20"/>
        </w:rPr>
        <w:tab/>
      </w:r>
      <w:r w:rsidR="009A48E5" w:rsidRPr="00201D78">
        <w:rPr>
          <w:rFonts w:ascii="Arial" w:hAnsi="Arial" w:cs="Arial"/>
          <w:b/>
          <w:sz w:val="20"/>
          <w:szCs w:val="20"/>
        </w:rPr>
        <w:tab/>
      </w:r>
      <w:r w:rsidRPr="00201D78">
        <w:rPr>
          <w:rFonts w:ascii="Arial" w:hAnsi="Arial" w:cs="Arial"/>
          <w:b/>
          <w:sz w:val="20"/>
          <w:szCs w:val="20"/>
        </w:rPr>
        <w:t>MIC14</w:t>
      </w:r>
      <w:r w:rsidR="00620FC5" w:rsidRPr="00201D78">
        <w:rPr>
          <w:rFonts w:ascii="Arial" w:hAnsi="Arial" w:cs="Arial"/>
          <w:b/>
          <w:sz w:val="20"/>
          <w:szCs w:val="20"/>
        </w:rPr>
        <w:t>08</w:t>
      </w:r>
    </w:p>
    <w:p w14:paraId="63A715D6" w14:textId="77777777" w:rsidR="00D71A12" w:rsidRPr="00201D78" w:rsidRDefault="00D71A12" w:rsidP="00D71A12">
      <w:pPr>
        <w:tabs>
          <w:tab w:val="left" w:pos="1152"/>
        </w:tabs>
        <w:rPr>
          <w:rFonts w:ascii="Arial" w:hAnsi="Arial" w:cs="Arial"/>
          <w:b/>
          <w:color w:val="000000"/>
          <w:sz w:val="20"/>
          <w:szCs w:val="20"/>
        </w:rPr>
      </w:pPr>
      <w:r w:rsidRPr="00201D78">
        <w:rPr>
          <w:rFonts w:ascii="Arial" w:hAnsi="Arial" w:cs="Arial"/>
          <w:b/>
          <w:color w:val="000000"/>
          <w:sz w:val="20"/>
          <w:szCs w:val="20"/>
        </w:rPr>
        <w:t xml:space="preserve">Contacts: </w:t>
      </w:r>
      <w:r w:rsidRPr="00201D78">
        <w:rPr>
          <w:rFonts w:ascii="Arial" w:hAnsi="Arial" w:cs="Arial"/>
          <w:b/>
          <w:color w:val="000000"/>
          <w:sz w:val="20"/>
          <w:szCs w:val="20"/>
        </w:rPr>
        <w:tab/>
        <w:t>Client:</w:t>
      </w:r>
      <w:r w:rsidRPr="00201D78">
        <w:rPr>
          <w:rFonts w:ascii="Arial" w:hAnsi="Arial" w:cs="Arial"/>
          <w:b/>
          <w:color w:val="000000"/>
          <w:sz w:val="20"/>
          <w:szCs w:val="20"/>
        </w:rPr>
        <w:tab/>
      </w:r>
      <w:r w:rsidRPr="00201D78">
        <w:rPr>
          <w:rFonts w:ascii="Arial" w:hAnsi="Arial" w:cs="Arial"/>
          <w:b/>
          <w:color w:val="000000"/>
          <w:sz w:val="20"/>
          <w:szCs w:val="20"/>
        </w:rPr>
        <w:tab/>
      </w:r>
      <w:r w:rsidRPr="00201D78">
        <w:rPr>
          <w:rFonts w:ascii="Arial" w:hAnsi="Arial" w:cs="Arial"/>
          <w:b/>
          <w:color w:val="000000"/>
          <w:sz w:val="20"/>
          <w:szCs w:val="20"/>
        </w:rPr>
        <w:tab/>
      </w:r>
      <w:r w:rsidRPr="00201D78">
        <w:rPr>
          <w:rFonts w:ascii="Arial" w:hAnsi="Arial" w:cs="Arial"/>
          <w:b/>
          <w:color w:val="000000"/>
          <w:sz w:val="20"/>
          <w:szCs w:val="20"/>
        </w:rPr>
        <w:tab/>
      </w:r>
      <w:r w:rsidRPr="00201D78">
        <w:rPr>
          <w:rFonts w:ascii="Arial" w:hAnsi="Arial" w:cs="Arial"/>
          <w:b/>
          <w:color w:val="000000"/>
          <w:sz w:val="20"/>
          <w:szCs w:val="20"/>
        </w:rPr>
        <w:tab/>
      </w:r>
      <w:r w:rsidRPr="00201D78">
        <w:rPr>
          <w:rFonts w:ascii="Arial" w:hAnsi="Arial" w:cs="Arial"/>
          <w:b/>
          <w:color w:val="000000"/>
          <w:sz w:val="20"/>
          <w:szCs w:val="20"/>
        </w:rPr>
        <w:tab/>
        <w:t>Agency:</w:t>
      </w:r>
    </w:p>
    <w:p w14:paraId="1BFDA17D" w14:textId="77777777" w:rsidR="00D71A12" w:rsidRPr="00201D78" w:rsidRDefault="00D71A12" w:rsidP="00D71A12">
      <w:pPr>
        <w:tabs>
          <w:tab w:val="left" w:pos="1152"/>
        </w:tabs>
        <w:rPr>
          <w:rFonts w:ascii="Arial" w:hAnsi="Arial" w:cs="Arial"/>
          <w:color w:val="000000"/>
          <w:sz w:val="20"/>
          <w:szCs w:val="20"/>
        </w:rPr>
      </w:pPr>
      <w:r w:rsidRPr="00201D78">
        <w:rPr>
          <w:rFonts w:ascii="Arial" w:hAnsi="Arial" w:cs="Arial"/>
          <w:b/>
          <w:color w:val="000000"/>
          <w:sz w:val="20"/>
          <w:szCs w:val="20"/>
        </w:rPr>
        <w:tab/>
      </w:r>
      <w:r w:rsidRPr="00201D78">
        <w:rPr>
          <w:rFonts w:ascii="Arial" w:hAnsi="Arial" w:cs="Arial"/>
          <w:color w:val="000000"/>
          <w:sz w:val="20"/>
          <w:szCs w:val="20"/>
        </w:rPr>
        <w:t xml:space="preserve">Christy Randolph                              </w:t>
      </w:r>
      <w:r w:rsidRPr="00201D78">
        <w:rPr>
          <w:rFonts w:ascii="Arial" w:hAnsi="Arial" w:cs="Arial"/>
          <w:color w:val="000000"/>
          <w:sz w:val="20"/>
          <w:szCs w:val="20"/>
        </w:rPr>
        <w:tab/>
      </w:r>
      <w:r w:rsidRPr="00201D78">
        <w:rPr>
          <w:rFonts w:ascii="Arial" w:hAnsi="Arial" w:cs="Arial"/>
          <w:color w:val="000000"/>
          <w:sz w:val="20"/>
          <w:szCs w:val="20"/>
        </w:rPr>
        <w:tab/>
        <w:t>Jeffry Caudill</w:t>
      </w:r>
    </w:p>
    <w:p w14:paraId="6C28FDB7" w14:textId="77777777" w:rsidR="00D71A12" w:rsidRPr="00201D78" w:rsidRDefault="00D71A12" w:rsidP="00D71A12">
      <w:pPr>
        <w:tabs>
          <w:tab w:val="left" w:pos="1152"/>
        </w:tabs>
        <w:rPr>
          <w:rFonts w:ascii="Arial" w:hAnsi="Arial" w:cs="Arial"/>
          <w:color w:val="000000"/>
          <w:sz w:val="20"/>
          <w:szCs w:val="20"/>
        </w:rPr>
      </w:pPr>
      <w:r w:rsidRPr="00201D78">
        <w:rPr>
          <w:rFonts w:ascii="Arial" w:hAnsi="Arial" w:cs="Arial"/>
          <w:color w:val="000000"/>
          <w:sz w:val="20"/>
          <w:szCs w:val="20"/>
        </w:rPr>
        <w:tab/>
        <w:t>Marketing Associate</w:t>
      </w:r>
      <w:r w:rsidRPr="00201D78">
        <w:rPr>
          <w:rFonts w:ascii="Arial" w:hAnsi="Arial" w:cs="Arial"/>
          <w:color w:val="000000"/>
          <w:sz w:val="20"/>
          <w:szCs w:val="20"/>
        </w:rPr>
        <w:tab/>
      </w:r>
      <w:r w:rsidRPr="00201D78">
        <w:rPr>
          <w:rFonts w:ascii="Arial" w:hAnsi="Arial" w:cs="Arial"/>
          <w:color w:val="000000"/>
          <w:sz w:val="20"/>
          <w:szCs w:val="20"/>
        </w:rPr>
        <w:tab/>
      </w:r>
      <w:r w:rsidRPr="00201D78">
        <w:rPr>
          <w:rFonts w:ascii="Arial" w:hAnsi="Arial" w:cs="Arial"/>
          <w:color w:val="000000"/>
          <w:sz w:val="20"/>
          <w:szCs w:val="20"/>
        </w:rPr>
        <w:tab/>
      </w:r>
      <w:r w:rsidRPr="00201D78">
        <w:rPr>
          <w:rFonts w:ascii="Arial" w:hAnsi="Arial" w:cs="Arial"/>
          <w:color w:val="000000"/>
          <w:sz w:val="20"/>
          <w:szCs w:val="20"/>
        </w:rPr>
        <w:tab/>
        <w:t>President</w:t>
      </w:r>
    </w:p>
    <w:p w14:paraId="7B9A565B" w14:textId="43D8F6EB" w:rsidR="00D71A12" w:rsidRPr="00201D78" w:rsidRDefault="00D71A12" w:rsidP="00D71A12">
      <w:pPr>
        <w:tabs>
          <w:tab w:val="left" w:pos="1152"/>
        </w:tabs>
        <w:rPr>
          <w:rFonts w:ascii="Arial" w:hAnsi="Arial" w:cs="Arial"/>
          <w:color w:val="000000"/>
          <w:sz w:val="20"/>
          <w:szCs w:val="20"/>
        </w:rPr>
      </w:pPr>
      <w:r w:rsidRPr="00201D78">
        <w:rPr>
          <w:rFonts w:ascii="Arial" w:hAnsi="Arial" w:cs="Arial"/>
          <w:color w:val="000000"/>
          <w:sz w:val="20"/>
          <w:szCs w:val="20"/>
        </w:rPr>
        <w:tab/>
      </w:r>
      <w:proofErr w:type="spellStart"/>
      <w:r w:rsidRPr="00201D78">
        <w:rPr>
          <w:rFonts w:ascii="Arial" w:hAnsi="Arial" w:cs="Arial"/>
          <w:color w:val="000000"/>
          <w:sz w:val="20"/>
          <w:szCs w:val="20"/>
        </w:rPr>
        <w:t>Michelman</w:t>
      </w:r>
      <w:proofErr w:type="spellEnd"/>
      <w:r w:rsidRPr="00201D78">
        <w:rPr>
          <w:rFonts w:ascii="Arial" w:hAnsi="Arial" w:cs="Arial"/>
          <w:color w:val="000000"/>
          <w:sz w:val="20"/>
          <w:szCs w:val="20"/>
        </w:rPr>
        <w:tab/>
      </w:r>
      <w:r w:rsidRPr="00201D78">
        <w:rPr>
          <w:rFonts w:ascii="Arial" w:hAnsi="Arial" w:cs="Arial"/>
          <w:color w:val="000000"/>
          <w:sz w:val="20"/>
          <w:szCs w:val="20"/>
        </w:rPr>
        <w:tab/>
      </w:r>
      <w:r w:rsidRPr="00201D78">
        <w:rPr>
          <w:rFonts w:ascii="Arial" w:hAnsi="Arial" w:cs="Arial"/>
          <w:color w:val="000000"/>
          <w:sz w:val="20"/>
          <w:szCs w:val="20"/>
        </w:rPr>
        <w:tab/>
      </w:r>
      <w:r w:rsidRPr="00201D78">
        <w:rPr>
          <w:rFonts w:ascii="Arial" w:hAnsi="Arial" w:cs="Arial"/>
          <w:color w:val="000000"/>
          <w:sz w:val="20"/>
          <w:szCs w:val="20"/>
        </w:rPr>
        <w:tab/>
      </w:r>
      <w:r w:rsidRPr="00201D78">
        <w:rPr>
          <w:rFonts w:ascii="Arial" w:hAnsi="Arial" w:cs="Arial"/>
          <w:color w:val="000000"/>
          <w:sz w:val="20"/>
          <w:szCs w:val="20"/>
        </w:rPr>
        <w:tab/>
      </w:r>
      <w:r w:rsidRPr="00201D78">
        <w:rPr>
          <w:rFonts w:ascii="Arial" w:hAnsi="Arial" w:cs="Arial"/>
          <w:color w:val="000000"/>
          <w:sz w:val="20"/>
          <w:szCs w:val="20"/>
        </w:rPr>
        <w:tab/>
      </w:r>
      <w:proofErr w:type="spellStart"/>
      <w:r w:rsidRPr="00201D78">
        <w:rPr>
          <w:rFonts w:ascii="Arial" w:hAnsi="Arial" w:cs="Arial"/>
          <w:color w:val="000000"/>
          <w:sz w:val="20"/>
          <w:szCs w:val="20"/>
        </w:rPr>
        <w:t>Gingerquill</w:t>
      </w:r>
      <w:proofErr w:type="spellEnd"/>
      <w:r w:rsidRPr="00201D78">
        <w:rPr>
          <w:rFonts w:ascii="Arial" w:hAnsi="Arial" w:cs="Arial"/>
          <w:color w:val="000000"/>
          <w:sz w:val="20"/>
          <w:szCs w:val="20"/>
        </w:rPr>
        <w:t>, Inc.</w:t>
      </w:r>
    </w:p>
    <w:p w14:paraId="6AEFCB14" w14:textId="77777777" w:rsidR="00D71A12" w:rsidRPr="00201D78" w:rsidRDefault="00D71A12" w:rsidP="00D71A12">
      <w:pPr>
        <w:tabs>
          <w:tab w:val="left" w:pos="1152"/>
        </w:tabs>
        <w:rPr>
          <w:rFonts w:ascii="Arial" w:hAnsi="Arial" w:cs="Arial"/>
          <w:color w:val="000000"/>
          <w:sz w:val="20"/>
          <w:szCs w:val="20"/>
        </w:rPr>
      </w:pPr>
      <w:r w:rsidRPr="00201D78">
        <w:rPr>
          <w:rFonts w:ascii="Arial" w:hAnsi="Arial" w:cs="Arial"/>
          <w:color w:val="000000"/>
          <w:sz w:val="20"/>
          <w:szCs w:val="20"/>
        </w:rPr>
        <w:tab/>
        <w:t>(513) 794-4225</w:t>
      </w:r>
      <w:r w:rsidRPr="00201D78">
        <w:rPr>
          <w:rFonts w:ascii="Arial" w:hAnsi="Arial" w:cs="Arial"/>
          <w:color w:val="000000"/>
          <w:sz w:val="20"/>
          <w:szCs w:val="20"/>
        </w:rPr>
        <w:tab/>
      </w:r>
      <w:r w:rsidRPr="00201D78">
        <w:rPr>
          <w:rFonts w:ascii="Arial" w:hAnsi="Arial" w:cs="Arial"/>
          <w:color w:val="000000"/>
          <w:sz w:val="20"/>
          <w:szCs w:val="20"/>
        </w:rPr>
        <w:tab/>
      </w:r>
      <w:r w:rsidRPr="00201D78">
        <w:rPr>
          <w:rFonts w:ascii="Arial" w:hAnsi="Arial" w:cs="Arial"/>
          <w:color w:val="000000"/>
          <w:sz w:val="20"/>
          <w:szCs w:val="20"/>
        </w:rPr>
        <w:tab/>
      </w:r>
      <w:r w:rsidRPr="00201D78">
        <w:rPr>
          <w:rFonts w:ascii="Arial" w:hAnsi="Arial" w:cs="Arial"/>
          <w:color w:val="000000"/>
          <w:sz w:val="20"/>
          <w:szCs w:val="20"/>
        </w:rPr>
        <w:tab/>
      </w:r>
      <w:r w:rsidRPr="00201D78">
        <w:rPr>
          <w:rFonts w:ascii="Arial" w:hAnsi="Arial" w:cs="Arial"/>
          <w:color w:val="000000"/>
          <w:sz w:val="20"/>
          <w:szCs w:val="20"/>
        </w:rPr>
        <w:tab/>
        <w:t>(513) 448-1140</w:t>
      </w:r>
    </w:p>
    <w:p w14:paraId="0C4EBF5F" w14:textId="4CC6A873" w:rsidR="00D71A12" w:rsidRPr="00201D78" w:rsidRDefault="00D71A12" w:rsidP="00D71A12">
      <w:pPr>
        <w:tabs>
          <w:tab w:val="left" w:pos="1152"/>
        </w:tabs>
        <w:rPr>
          <w:rFonts w:ascii="Arial" w:hAnsi="Arial" w:cs="Arial"/>
          <w:sz w:val="20"/>
          <w:szCs w:val="20"/>
        </w:rPr>
      </w:pPr>
      <w:r w:rsidRPr="00201D78">
        <w:rPr>
          <w:rFonts w:ascii="Arial" w:hAnsi="Arial" w:cs="Arial"/>
          <w:color w:val="000000"/>
          <w:sz w:val="20"/>
          <w:szCs w:val="20"/>
        </w:rPr>
        <w:tab/>
      </w:r>
      <w:hyperlink r:id="rId6" w:history="1">
        <w:r w:rsidRPr="00201D78">
          <w:rPr>
            <w:rStyle w:val="Hyperlink"/>
            <w:rFonts w:ascii="Arial" w:hAnsi="Arial" w:cs="Arial"/>
            <w:sz w:val="20"/>
            <w:szCs w:val="20"/>
          </w:rPr>
          <w:t>ChristyRandolph@Michelman.com</w:t>
        </w:r>
      </w:hyperlink>
      <w:r w:rsidRPr="00201D78">
        <w:rPr>
          <w:rFonts w:ascii="Arial" w:hAnsi="Arial" w:cs="Arial"/>
          <w:sz w:val="20"/>
          <w:szCs w:val="20"/>
        </w:rPr>
        <w:tab/>
      </w:r>
      <w:r w:rsidRPr="00201D78">
        <w:rPr>
          <w:rFonts w:ascii="Arial" w:hAnsi="Arial" w:cs="Arial"/>
          <w:sz w:val="20"/>
          <w:szCs w:val="20"/>
        </w:rPr>
        <w:tab/>
      </w:r>
      <w:r w:rsidRPr="00201D78">
        <w:rPr>
          <w:rFonts w:ascii="Arial" w:hAnsi="Arial" w:cs="Arial"/>
          <w:sz w:val="20"/>
          <w:szCs w:val="20"/>
        </w:rPr>
        <w:tab/>
      </w:r>
      <w:hyperlink r:id="rId7" w:history="1">
        <w:r w:rsidRPr="00201D78">
          <w:rPr>
            <w:rStyle w:val="Hyperlink"/>
            <w:rFonts w:ascii="Arial" w:hAnsi="Arial" w:cs="Arial"/>
            <w:sz w:val="20"/>
            <w:szCs w:val="20"/>
          </w:rPr>
          <w:t>jcaudill@Gingerquill.com</w:t>
        </w:r>
      </w:hyperlink>
    </w:p>
    <w:p w14:paraId="441051CA" w14:textId="77777777" w:rsidR="00D71A12" w:rsidRPr="00201D78" w:rsidRDefault="00D71A12" w:rsidP="00D71A12">
      <w:pPr>
        <w:tabs>
          <w:tab w:val="left" w:pos="1152"/>
        </w:tabs>
        <w:rPr>
          <w:rFonts w:ascii="Arial" w:hAnsi="Arial" w:cs="Arial"/>
          <w:color w:val="000000"/>
          <w:sz w:val="20"/>
          <w:szCs w:val="20"/>
        </w:rPr>
      </w:pPr>
      <w:r w:rsidRPr="00201D78">
        <w:rPr>
          <w:rFonts w:ascii="Arial" w:hAnsi="Arial" w:cs="Arial"/>
          <w:color w:val="000000"/>
          <w:sz w:val="20"/>
          <w:szCs w:val="20"/>
        </w:rPr>
        <w:tab/>
      </w:r>
      <w:r w:rsidRPr="00201D78">
        <w:rPr>
          <w:rFonts w:ascii="Arial" w:hAnsi="Arial" w:cs="Arial"/>
          <w:color w:val="000000"/>
          <w:sz w:val="20"/>
          <w:szCs w:val="20"/>
        </w:rPr>
        <w:tab/>
      </w:r>
      <w:r w:rsidRPr="00201D78">
        <w:rPr>
          <w:rFonts w:ascii="Arial" w:hAnsi="Arial" w:cs="Arial"/>
          <w:color w:val="000000"/>
          <w:sz w:val="20"/>
          <w:szCs w:val="20"/>
        </w:rPr>
        <w:tab/>
      </w:r>
      <w:r w:rsidRPr="00201D78">
        <w:rPr>
          <w:rFonts w:ascii="Arial" w:hAnsi="Arial" w:cs="Arial"/>
          <w:color w:val="000000"/>
          <w:sz w:val="20"/>
          <w:szCs w:val="20"/>
        </w:rPr>
        <w:tab/>
      </w:r>
      <w:r w:rsidRPr="00201D78">
        <w:rPr>
          <w:rFonts w:ascii="Arial" w:hAnsi="Arial" w:cs="Arial"/>
          <w:color w:val="000000"/>
          <w:sz w:val="20"/>
          <w:szCs w:val="20"/>
        </w:rPr>
        <w:tab/>
      </w:r>
      <w:r w:rsidRPr="00201D78">
        <w:rPr>
          <w:rFonts w:ascii="Arial" w:hAnsi="Arial" w:cs="Arial"/>
          <w:color w:val="000000"/>
          <w:sz w:val="20"/>
          <w:szCs w:val="20"/>
        </w:rPr>
        <w:tab/>
      </w:r>
      <w:r w:rsidRPr="00201D78">
        <w:rPr>
          <w:rFonts w:ascii="Arial" w:hAnsi="Arial" w:cs="Arial"/>
          <w:color w:val="000000"/>
          <w:sz w:val="20"/>
          <w:szCs w:val="20"/>
        </w:rPr>
        <w:tab/>
      </w:r>
      <w:r w:rsidRPr="00201D78">
        <w:rPr>
          <w:rFonts w:ascii="Arial" w:hAnsi="Arial" w:cs="Arial"/>
          <w:color w:val="000000"/>
          <w:sz w:val="20"/>
          <w:szCs w:val="20"/>
        </w:rPr>
        <w:tab/>
      </w:r>
    </w:p>
    <w:p w14:paraId="065E03BC" w14:textId="7AC93C77" w:rsidR="00201D78" w:rsidRPr="00201D78" w:rsidRDefault="00201D78" w:rsidP="00201D78">
      <w:pPr>
        <w:tabs>
          <w:tab w:val="left" w:pos="1152"/>
        </w:tabs>
        <w:jc w:val="center"/>
        <w:rPr>
          <w:rFonts w:ascii="Arial" w:hAnsi="Arial" w:cs="Arial"/>
          <w:color w:val="000000"/>
          <w:sz w:val="20"/>
          <w:szCs w:val="20"/>
        </w:rPr>
      </w:pPr>
      <w:proofErr w:type="spellStart"/>
      <w:r w:rsidRPr="00201D78">
        <w:rPr>
          <w:rFonts w:ascii="Arial" w:eastAsia="Times" w:hAnsi="Arial" w:cs="Arial"/>
          <w:b/>
          <w:sz w:val="20"/>
          <w:szCs w:val="20"/>
        </w:rPr>
        <w:t>Michelman</w:t>
      </w:r>
      <w:proofErr w:type="spellEnd"/>
      <w:r w:rsidRPr="00201D78">
        <w:rPr>
          <w:rFonts w:ascii="Arial" w:eastAsia="Times" w:hAnsi="Arial" w:cs="Arial"/>
          <w:b/>
          <w:sz w:val="20"/>
          <w:szCs w:val="20"/>
        </w:rPr>
        <w:t xml:space="preserve"> Unveils New Brand Identity at American Coatings Show 2014</w:t>
      </w:r>
    </w:p>
    <w:p w14:paraId="5FC1F533" w14:textId="77777777" w:rsidR="00201D78" w:rsidRPr="00201D78" w:rsidRDefault="00201D78" w:rsidP="00201D78">
      <w:pPr>
        <w:jc w:val="center"/>
        <w:rPr>
          <w:rFonts w:ascii="Arial" w:hAnsi="Arial" w:cs="Arial"/>
          <w:sz w:val="20"/>
          <w:szCs w:val="20"/>
        </w:rPr>
      </w:pPr>
    </w:p>
    <w:p w14:paraId="2EE87E52" w14:textId="77777777" w:rsidR="00201D78" w:rsidRPr="00201D78" w:rsidRDefault="00201D78" w:rsidP="00201D78">
      <w:pPr>
        <w:rPr>
          <w:rFonts w:ascii="Arial" w:hAnsi="Arial" w:cs="Arial"/>
          <w:sz w:val="20"/>
          <w:szCs w:val="20"/>
        </w:rPr>
      </w:pPr>
      <w:r w:rsidRPr="00201D78">
        <w:rPr>
          <w:rFonts w:ascii="Arial" w:hAnsi="Arial" w:cs="Arial"/>
          <w:sz w:val="20"/>
          <w:szCs w:val="20"/>
        </w:rPr>
        <w:t xml:space="preserve">CINCINNATI, OH (April 08, 2014) – </w:t>
      </w:r>
      <w:proofErr w:type="spellStart"/>
      <w:r w:rsidRPr="00201D78">
        <w:rPr>
          <w:rFonts w:ascii="Arial" w:hAnsi="Arial" w:cs="Arial"/>
          <w:sz w:val="20"/>
          <w:szCs w:val="20"/>
        </w:rPr>
        <w:t>Michelman</w:t>
      </w:r>
      <w:proofErr w:type="spellEnd"/>
      <w:r w:rsidRPr="00201D78">
        <w:rPr>
          <w:rFonts w:ascii="Arial" w:hAnsi="Arial" w:cs="Arial"/>
          <w:sz w:val="20"/>
          <w:szCs w:val="20"/>
        </w:rPr>
        <w:t xml:space="preserve">, a leading manufacturer of high performance, water-based coatings, polymers and surface additives, introduced its new brand identity at the American Coatings Show 2014, held in Atlanta, Georgia, USA.  </w:t>
      </w:r>
      <w:proofErr w:type="spellStart"/>
      <w:r w:rsidRPr="00201D78">
        <w:rPr>
          <w:rFonts w:ascii="Arial" w:hAnsi="Arial" w:cs="Arial"/>
          <w:sz w:val="20"/>
          <w:szCs w:val="20"/>
        </w:rPr>
        <w:t>Michelman</w:t>
      </w:r>
      <w:proofErr w:type="spellEnd"/>
      <w:r w:rsidRPr="00201D78">
        <w:rPr>
          <w:rFonts w:ascii="Arial" w:hAnsi="Arial" w:cs="Arial"/>
          <w:sz w:val="20"/>
          <w:szCs w:val="20"/>
        </w:rPr>
        <w:t xml:space="preserve"> has evolved into a proactive, forward thinking company, able to anticipate customer and industry challenges and needs, and deliver innovative and optimal solutions anywhere in the world, quickly and efficiently.  The new identity better reflects </w:t>
      </w:r>
      <w:proofErr w:type="spellStart"/>
      <w:r w:rsidRPr="00201D78">
        <w:rPr>
          <w:rFonts w:ascii="Arial" w:hAnsi="Arial" w:cs="Arial"/>
          <w:sz w:val="20"/>
          <w:szCs w:val="20"/>
        </w:rPr>
        <w:t>Michelman’s</w:t>
      </w:r>
      <w:proofErr w:type="spellEnd"/>
      <w:r w:rsidRPr="00201D78">
        <w:rPr>
          <w:rFonts w:ascii="Arial" w:hAnsi="Arial" w:cs="Arial"/>
          <w:sz w:val="20"/>
          <w:szCs w:val="20"/>
        </w:rPr>
        <w:t xml:space="preserve"> leadership position in the coatings, composites, and printing &amp; packaging market sectors it currently serves.</w:t>
      </w:r>
    </w:p>
    <w:p w14:paraId="2842CCA2" w14:textId="77777777" w:rsidR="00201D78" w:rsidRPr="00201D78" w:rsidRDefault="00201D78" w:rsidP="00201D78">
      <w:pPr>
        <w:rPr>
          <w:rFonts w:ascii="Arial" w:hAnsi="Arial" w:cs="Arial"/>
          <w:sz w:val="20"/>
          <w:szCs w:val="20"/>
        </w:rPr>
      </w:pPr>
    </w:p>
    <w:p w14:paraId="25B12936" w14:textId="77777777" w:rsidR="00201D78" w:rsidRPr="00201D78" w:rsidRDefault="00201D78" w:rsidP="00201D78">
      <w:pPr>
        <w:rPr>
          <w:rFonts w:ascii="Arial" w:hAnsi="Arial" w:cs="Arial"/>
          <w:sz w:val="20"/>
          <w:szCs w:val="20"/>
        </w:rPr>
      </w:pPr>
      <w:r w:rsidRPr="00201D78">
        <w:rPr>
          <w:rFonts w:ascii="Arial" w:hAnsi="Arial" w:cs="Arial"/>
          <w:sz w:val="20"/>
          <w:szCs w:val="20"/>
        </w:rPr>
        <w:t xml:space="preserve">Over the past six years, </w:t>
      </w:r>
      <w:proofErr w:type="spellStart"/>
      <w:r w:rsidRPr="00201D78">
        <w:rPr>
          <w:rFonts w:ascii="Arial" w:hAnsi="Arial" w:cs="Arial"/>
          <w:sz w:val="20"/>
          <w:szCs w:val="20"/>
        </w:rPr>
        <w:t>Michelman</w:t>
      </w:r>
      <w:proofErr w:type="spellEnd"/>
      <w:r w:rsidRPr="00201D78">
        <w:rPr>
          <w:rFonts w:ascii="Arial" w:hAnsi="Arial" w:cs="Arial"/>
          <w:sz w:val="20"/>
          <w:szCs w:val="20"/>
        </w:rPr>
        <w:t xml:space="preserve"> has evolved into an international force in each of the markets it serves.  The company has increased its technological capabilities, enhanced its already powerful global regulatory compliance capabilities, made a number of key acquisitions in the USA and Europe and entered the Japanese market through a joint venture.  It has expanded its global footprint with new facilities in Germany, China and India and has added a state-of-the-art R&amp;D facility in </w:t>
      </w:r>
      <w:proofErr w:type="spellStart"/>
      <w:r w:rsidRPr="00201D78">
        <w:rPr>
          <w:rFonts w:ascii="Arial" w:hAnsi="Arial" w:cs="Arial"/>
          <w:sz w:val="20"/>
          <w:szCs w:val="20"/>
        </w:rPr>
        <w:t>Windhof</w:t>
      </w:r>
      <w:proofErr w:type="spellEnd"/>
      <w:r w:rsidRPr="00201D78">
        <w:rPr>
          <w:rFonts w:ascii="Arial" w:hAnsi="Arial" w:cs="Arial"/>
          <w:sz w:val="20"/>
          <w:szCs w:val="20"/>
        </w:rPr>
        <w:t xml:space="preserve">, Luxembourg, with another scheduled to open at the company’s Cincinnati, Ohio headquarters in the summer of 2014.  These facilities are in addition to </w:t>
      </w:r>
      <w:proofErr w:type="spellStart"/>
      <w:r w:rsidRPr="00201D78">
        <w:rPr>
          <w:rFonts w:ascii="Arial" w:hAnsi="Arial" w:cs="Arial"/>
          <w:sz w:val="20"/>
          <w:szCs w:val="20"/>
        </w:rPr>
        <w:t>Michelman’s</w:t>
      </w:r>
      <w:proofErr w:type="spellEnd"/>
      <w:r w:rsidRPr="00201D78">
        <w:rPr>
          <w:rFonts w:ascii="Arial" w:hAnsi="Arial" w:cs="Arial"/>
          <w:sz w:val="20"/>
          <w:szCs w:val="20"/>
        </w:rPr>
        <w:t xml:space="preserve"> long established production facilities in the USA, Singapore and Belgium. </w:t>
      </w:r>
    </w:p>
    <w:p w14:paraId="1886C59A" w14:textId="77777777" w:rsidR="00201D78" w:rsidRPr="00201D78" w:rsidRDefault="00201D78" w:rsidP="00201D78">
      <w:pPr>
        <w:rPr>
          <w:rFonts w:ascii="Arial" w:hAnsi="Arial" w:cs="Arial"/>
          <w:sz w:val="20"/>
          <w:szCs w:val="20"/>
        </w:rPr>
      </w:pPr>
    </w:p>
    <w:p w14:paraId="05575547" w14:textId="77777777" w:rsidR="00201D78" w:rsidRPr="00201D78" w:rsidRDefault="00201D78" w:rsidP="00201D78">
      <w:pPr>
        <w:rPr>
          <w:rFonts w:ascii="Arial" w:hAnsi="Arial" w:cs="Arial"/>
          <w:sz w:val="20"/>
          <w:szCs w:val="20"/>
        </w:rPr>
      </w:pPr>
      <w:r w:rsidRPr="00201D78">
        <w:rPr>
          <w:rFonts w:ascii="Arial" w:hAnsi="Arial" w:cs="Arial"/>
          <w:sz w:val="20"/>
          <w:szCs w:val="20"/>
        </w:rPr>
        <w:t xml:space="preserve">According to Mr. Bob </w:t>
      </w:r>
      <w:proofErr w:type="spellStart"/>
      <w:r w:rsidRPr="00201D78">
        <w:rPr>
          <w:rFonts w:ascii="Arial" w:hAnsi="Arial" w:cs="Arial"/>
          <w:sz w:val="20"/>
          <w:szCs w:val="20"/>
        </w:rPr>
        <w:t>Poletti</w:t>
      </w:r>
      <w:proofErr w:type="spellEnd"/>
      <w:r w:rsidRPr="00201D78">
        <w:rPr>
          <w:rFonts w:ascii="Arial" w:hAnsi="Arial" w:cs="Arial"/>
          <w:sz w:val="20"/>
          <w:szCs w:val="20"/>
        </w:rPr>
        <w:t xml:space="preserve">, Chief Marketing and Corporate Development Officer at </w:t>
      </w:r>
      <w:proofErr w:type="spellStart"/>
      <w:r w:rsidRPr="00201D78">
        <w:rPr>
          <w:rFonts w:ascii="Arial" w:hAnsi="Arial" w:cs="Arial"/>
          <w:sz w:val="20"/>
          <w:szCs w:val="20"/>
        </w:rPr>
        <w:t>Michelman</w:t>
      </w:r>
      <w:proofErr w:type="spellEnd"/>
      <w:r w:rsidRPr="00201D78">
        <w:rPr>
          <w:rFonts w:ascii="Arial" w:hAnsi="Arial" w:cs="Arial"/>
          <w:sz w:val="20"/>
          <w:szCs w:val="20"/>
        </w:rPr>
        <w:t>, “</w:t>
      </w:r>
      <w:proofErr w:type="spellStart"/>
      <w:r w:rsidRPr="00201D78">
        <w:rPr>
          <w:rFonts w:ascii="Arial" w:hAnsi="Arial" w:cs="Arial"/>
          <w:sz w:val="20"/>
          <w:szCs w:val="20"/>
        </w:rPr>
        <w:t>Michelman</w:t>
      </w:r>
      <w:proofErr w:type="spellEnd"/>
      <w:r w:rsidRPr="00201D78">
        <w:rPr>
          <w:rFonts w:ascii="Arial" w:hAnsi="Arial" w:cs="Arial"/>
          <w:sz w:val="20"/>
          <w:szCs w:val="20"/>
        </w:rPr>
        <w:t xml:space="preserve"> is not the same company it was five or six years ago. In the economic downturn of 2008, when most companies were pulling back investment, we continued to push forward.  We invested strategically in key areas of the world, and in core or complementary industry segments.  We’ve added many talented associates who have helped position </w:t>
      </w:r>
      <w:proofErr w:type="spellStart"/>
      <w:r w:rsidRPr="00201D78">
        <w:rPr>
          <w:rFonts w:ascii="Arial" w:hAnsi="Arial" w:cs="Arial"/>
          <w:sz w:val="20"/>
          <w:szCs w:val="20"/>
        </w:rPr>
        <w:t>Michelman</w:t>
      </w:r>
      <w:proofErr w:type="spellEnd"/>
      <w:r w:rsidRPr="00201D78">
        <w:rPr>
          <w:rFonts w:ascii="Arial" w:hAnsi="Arial" w:cs="Arial"/>
          <w:sz w:val="20"/>
          <w:szCs w:val="20"/>
        </w:rPr>
        <w:t xml:space="preserve"> as thought leaders, and as a company who is able to think ahead to what will be the “next” solution.  All of these investments and more have helped us reach the point where we can assure customers we will provide forward-thinking, proactive, environmentally friendly solutions.”</w:t>
      </w:r>
    </w:p>
    <w:p w14:paraId="026F3E58" w14:textId="77777777" w:rsidR="00201D78" w:rsidRPr="00201D78" w:rsidRDefault="00201D78" w:rsidP="00201D78">
      <w:pPr>
        <w:rPr>
          <w:rFonts w:ascii="Arial" w:hAnsi="Arial" w:cs="Arial"/>
          <w:sz w:val="20"/>
          <w:szCs w:val="20"/>
        </w:rPr>
      </w:pPr>
    </w:p>
    <w:p w14:paraId="00B75644" w14:textId="77777777" w:rsidR="00201D78" w:rsidRPr="00201D78" w:rsidRDefault="00201D78" w:rsidP="00201D78">
      <w:pPr>
        <w:rPr>
          <w:rFonts w:ascii="Arial" w:hAnsi="Arial" w:cs="Arial"/>
          <w:sz w:val="20"/>
          <w:szCs w:val="20"/>
        </w:rPr>
      </w:pPr>
      <w:r w:rsidRPr="00201D78">
        <w:rPr>
          <w:rFonts w:ascii="Arial" w:hAnsi="Arial" w:cs="Arial"/>
          <w:sz w:val="20"/>
          <w:szCs w:val="20"/>
        </w:rPr>
        <w:t xml:space="preserve">The clean new brand mark symbolizes </w:t>
      </w:r>
      <w:proofErr w:type="spellStart"/>
      <w:r w:rsidRPr="00201D78">
        <w:rPr>
          <w:rFonts w:ascii="Arial" w:hAnsi="Arial" w:cs="Arial"/>
          <w:sz w:val="20"/>
          <w:szCs w:val="20"/>
        </w:rPr>
        <w:t>Michelman’s</w:t>
      </w:r>
      <w:proofErr w:type="spellEnd"/>
      <w:r w:rsidRPr="00201D78">
        <w:rPr>
          <w:rFonts w:ascii="Arial" w:hAnsi="Arial" w:cs="Arial"/>
          <w:sz w:val="20"/>
          <w:szCs w:val="20"/>
        </w:rPr>
        <w:t xml:space="preserve"> evolution, and acts as a signal to customers of </w:t>
      </w:r>
      <w:proofErr w:type="spellStart"/>
      <w:r w:rsidRPr="00201D78">
        <w:rPr>
          <w:rFonts w:ascii="Arial" w:hAnsi="Arial" w:cs="Arial"/>
          <w:sz w:val="20"/>
          <w:szCs w:val="20"/>
        </w:rPr>
        <w:t>Michelman’s</w:t>
      </w:r>
      <w:proofErr w:type="spellEnd"/>
      <w:r w:rsidRPr="00201D78">
        <w:rPr>
          <w:rFonts w:ascii="Arial" w:hAnsi="Arial" w:cs="Arial"/>
          <w:sz w:val="20"/>
          <w:szCs w:val="20"/>
        </w:rPr>
        <w:t xml:space="preserve"> commitment to forward-looking, agile solution development.</w:t>
      </w:r>
    </w:p>
    <w:p w14:paraId="1C3B65BB" w14:textId="77777777" w:rsidR="00201D78" w:rsidRPr="00201D78" w:rsidRDefault="00201D78" w:rsidP="00201D78">
      <w:pPr>
        <w:shd w:val="clear" w:color="auto" w:fill="FFFFFF"/>
        <w:spacing w:line="210" w:lineRule="atLeast"/>
        <w:rPr>
          <w:rFonts w:ascii="Arial" w:hAnsi="Arial" w:cs="Arial"/>
          <w:b/>
          <w:sz w:val="20"/>
          <w:szCs w:val="20"/>
        </w:rPr>
      </w:pPr>
    </w:p>
    <w:p w14:paraId="54E23172" w14:textId="77777777" w:rsidR="00201D78" w:rsidRDefault="00201D78" w:rsidP="00201D78">
      <w:pPr>
        <w:shd w:val="clear" w:color="auto" w:fill="FFFFFF"/>
        <w:spacing w:line="210" w:lineRule="atLeast"/>
        <w:rPr>
          <w:rFonts w:ascii="Arial" w:hAnsi="Arial" w:cs="Arial"/>
          <w:b/>
          <w:sz w:val="20"/>
          <w:szCs w:val="20"/>
        </w:rPr>
      </w:pPr>
    </w:p>
    <w:p w14:paraId="048FD19D" w14:textId="77777777" w:rsidR="00201D78" w:rsidRDefault="00201D78" w:rsidP="00201D78">
      <w:pPr>
        <w:shd w:val="clear" w:color="auto" w:fill="FFFFFF"/>
        <w:spacing w:line="210" w:lineRule="atLeast"/>
        <w:rPr>
          <w:rFonts w:ascii="Arial" w:hAnsi="Arial" w:cs="Arial"/>
          <w:b/>
          <w:sz w:val="20"/>
          <w:szCs w:val="20"/>
        </w:rPr>
      </w:pPr>
    </w:p>
    <w:p w14:paraId="1C69166E" w14:textId="77777777" w:rsidR="00201D78" w:rsidRDefault="00201D78" w:rsidP="00201D78">
      <w:pPr>
        <w:shd w:val="clear" w:color="auto" w:fill="FFFFFF"/>
        <w:spacing w:line="210" w:lineRule="atLeast"/>
        <w:rPr>
          <w:rFonts w:ascii="Arial" w:hAnsi="Arial" w:cs="Arial"/>
          <w:b/>
          <w:sz w:val="20"/>
          <w:szCs w:val="20"/>
        </w:rPr>
      </w:pPr>
    </w:p>
    <w:p w14:paraId="068E3BC0" w14:textId="77777777" w:rsidR="00201D78" w:rsidRDefault="00201D78" w:rsidP="00201D78">
      <w:pPr>
        <w:shd w:val="clear" w:color="auto" w:fill="FFFFFF"/>
        <w:spacing w:line="210" w:lineRule="atLeast"/>
        <w:rPr>
          <w:rFonts w:ascii="Arial" w:hAnsi="Arial" w:cs="Arial"/>
          <w:b/>
          <w:sz w:val="20"/>
          <w:szCs w:val="20"/>
        </w:rPr>
      </w:pPr>
    </w:p>
    <w:p w14:paraId="1996FAA9" w14:textId="77777777" w:rsidR="00201D78" w:rsidRDefault="00201D78" w:rsidP="00201D78">
      <w:pPr>
        <w:shd w:val="clear" w:color="auto" w:fill="FFFFFF"/>
        <w:spacing w:line="210" w:lineRule="atLeast"/>
        <w:rPr>
          <w:rFonts w:ascii="Arial" w:hAnsi="Arial" w:cs="Arial"/>
          <w:b/>
          <w:sz w:val="20"/>
          <w:szCs w:val="20"/>
        </w:rPr>
      </w:pPr>
    </w:p>
    <w:p w14:paraId="501AEAED" w14:textId="77777777" w:rsidR="00201D78" w:rsidRDefault="00201D78" w:rsidP="00201D78">
      <w:pPr>
        <w:shd w:val="clear" w:color="auto" w:fill="FFFFFF"/>
        <w:spacing w:line="210" w:lineRule="atLeast"/>
        <w:rPr>
          <w:rFonts w:ascii="Arial" w:hAnsi="Arial" w:cs="Arial"/>
          <w:b/>
          <w:sz w:val="20"/>
          <w:szCs w:val="20"/>
        </w:rPr>
      </w:pPr>
    </w:p>
    <w:p w14:paraId="470D3C1D" w14:textId="77777777" w:rsidR="00201D78" w:rsidRPr="00201D78" w:rsidRDefault="00201D78" w:rsidP="00201D78">
      <w:pPr>
        <w:shd w:val="clear" w:color="auto" w:fill="FFFFFF"/>
        <w:spacing w:line="210" w:lineRule="atLeast"/>
        <w:rPr>
          <w:rFonts w:ascii="Arial" w:hAnsi="Arial" w:cs="Arial"/>
          <w:b/>
          <w:sz w:val="20"/>
          <w:szCs w:val="20"/>
        </w:rPr>
      </w:pPr>
      <w:bookmarkStart w:id="0" w:name="_GoBack"/>
      <w:bookmarkEnd w:id="0"/>
      <w:r w:rsidRPr="00201D78">
        <w:rPr>
          <w:rFonts w:ascii="Arial" w:hAnsi="Arial" w:cs="Arial"/>
          <w:b/>
          <w:sz w:val="20"/>
          <w:szCs w:val="20"/>
        </w:rPr>
        <w:lastRenderedPageBreak/>
        <w:t xml:space="preserve">About </w:t>
      </w:r>
      <w:proofErr w:type="spellStart"/>
      <w:r w:rsidRPr="00201D78">
        <w:rPr>
          <w:rFonts w:ascii="Arial" w:hAnsi="Arial" w:cs="Arial"/>
          <w:b/>
          <w:sz w:val="20"/>
          <w:szCs w:val="20"/>
        </w:rPr>
        <w:t>Michelman</w:t>
      </w:r>
      <w:proofErr w:type="spellEnd"/>
    </w:p>
    <w:p w14:paraId="61C7EF89" w14:textId="77777777" w:rsidR="00201D78" w:rsidRPr="00201D78" w:rsidRDefault="00201D78" w:rsidP="00201D78">
      <w:pPr>
        <w:pStyle w:val="section1"/>
        <w:spacing w:before="0" w:beforeAutospacing="0" w:after="0" w:afterAutospacing="0"/>
        <w:rPr>
          <w:rFonts w:ascii="Arial" w:hAnsi="Arial" w:cs="Arial"/>
          <w:sz w:val="20"/>
          <w:szCs w:val="20"/>
        </w:rPr>
      </w:pPr>
      <w:proofErr w:type="spellStart"/>
      <w:r w:rsidRPr="00201D78">
        <w:rPr>
          <w:rFonts w:ascii="Arial" w:hAnsi="Arial" w:cs="Arial"/>
          <w:sz w:val="20"/>
          <w:szCs w:val="20"/>
        </w:rPr>
        <w:t>Michelman</w:t>
      </w:r>
      <w:proofErr w:type="spellEnd"/>
      <w:r w:rsidRPr="00201D78">
        <w:rPr>
          <w:rFonts w:ascii="Arial" w:hAnsi="Arial" w:cs="Arial"/>
          <w:sz w:val="20"/>
          <w:szCs w:val="20"/>
        </w:rPr>
        <w:t xml:space="preserve"> is a global developer of water-based barrier and functional coatings for flexible film packaging, paperboard, and corrugated cartons; and water-based surface modifiers, additives and polymers for numerous industries including wood and floor care, industrial coatings, inks, fibers, composites, and construction products.  </w:t>
      </w:r>
      <w:proofErr w:type="spellStart"/>
      <w:r w:rsidRPr="00201D78">
        <w:rPr>
          <w:rFonts w:ascii="Arial" w:hAnsi="Arial" w:cs="Arial"/>
          <w:sz w:val="20"/>
          <w:szCs w:val="20"/>
        </w:rPr>
        <w:t>Michelman</w:t>
      </w:r>
      <w:proofErr w:type="spellEnd"/>
      <w:r w:rsidRPr="00201D78">
        <w:rPr>
          <w:rFonts w:ascii="Arial" w:hAnsi="Arial" w:cs="Arial"/>
          <w:sz w:val="20"/>
          <w:szCs w:val="20"/>
        </w:rPr>
        <w:t xml:space="preserve"> serves its multinational and regional customers with production facilities in the U.S., Europe and Singapore, and a worldwide network of highly trained field technical support personnel.</w:t>
      </w:r>
    </w:p>
    <w:p w14:paraId="15219586" w14:textId="77777777" w:rsidR="00201D78" w:rsidRPr="00201D78" w:rsidRDefault="00201D78" w:rsidP="00201D78">
      <w:pPr>
        <w:pStyle w:val="section1"/>
        <w:spacing w:before="0" w:beforeAutospacing="0" w:after="0" w:afterAutospacing="0"/>
        <w:rPr>
          <w:rFonts w:ascii="Arial" w:hAnsi="Arial" w:cs="Arial"/>
          <w:sz w:val="20"/>
          <w:szCs w:val="20"/>
        </w:rPr>
      </w:pPr>
    </w:p>
    <w:p w14:paraId="4471E58F" w14:textId="60807B69" w:rsidR="00201D78" w:rsidRPr="00201D78" w:rsidRDefault="00201D78" w:rsidP="00201D78">
      <w:pPr>
        <w:pStyle w:val="section1"/>
        <w:spacing w:before="0" w:beforeAutospacing="0" w:after="0" w:afterAutospacing="0"/>
        <w:jc w:val="center"/>
        <w:rPr>
          <w:rFonts w:ascii="Arial" w:hAnsi="Arial" w:cs="Arial"/>
          <w:sz w:val="20"/>
          <w:szCs w:val="20"/>
        </w:rPr>
      </w:pPr>
      <w:r w:rsidRPr="00201D78">
        <w:rPr>
          <w:rFonts w:ascii="Arial" w:hAnsi="Arial" w:cs="Arial"/>
          <w:sz w:val="20"/>
          <w:szCs w:val="20"/>
        </w:rPr>
        <w:t>###</w:t>
      </w:r>
    </w:p>
    <w:p w14:paraId="4E3D5427" w14:textId="77777777" w:rsidR="00201D78" w:rsidRPr="00201D78" w:rsidRDefault="00201D78" w:rsidP="00201D78">
      <w:pPr>
        <w:pStyle w:val="section1"/>
        <w:spacing w:before="0" w:beforeAutospacing="0" w:after="0" w:afterAutospacing="0"/>
        <w:rPr>
          <w:rFonts w:ascii="Arial" w:hAnsi="Arial" w:cs="Arial"/>
          <w:sz w:val="20"/>
          <w:szCs w:val="20"/>
        </w:rPr>
      </w:pPr>
    </w:p>
    <w:p w14:paraId="21D23FE6" w14:textId="77777777" w:rsidR="00201D78" w:rsidRPr="00201D78" w:rsidRDefault="00201D78" w:rsidP="00201D78">
      <w:pPr>
        <w:rPr>
          <w:rFonts w:ascii="Arial" w:hAnsi="Arial" w:cs="Arial"/>
          <w:color w:val="000000"/>
          <w:sz w:val="20"/>
          <w:szCs w:val="20"/>
        </w:rPr>
      </w:pPr>
      <w:proofErr w:type="spellStart"/>
      <w:r w:rsidRPr="00201D78">
        <w:rPr>
          <w:rFonts w:ascii="Arial" w:hAnsi="Arial" w:cs="Arial"/>
          <w:color w:val="000000"/>
          <w:sz w:val="20"/>
          <w:szCs w:val="20"/>
        </w:rPr>
        <w:t>Michelman</w:t>
      </w:r>
      <w:proofErr w:type="spellEnd"/>
      <w:r w:rsidRPr="00201D78">
        <w:rPr>
          <w:rFonts w:ascii="Arial" w:hAnsi="Arial" w:cs="Arial"/>
          <w:color w:val="000000"/>
          <w:sz w:val="20"/>
          <w:szCs w:val="20"/>
        </w:rPr>
        <w:t xml:space="preserve"> Global Headquarters</w:t>
      </w:r>
    </w:p>
    <w:p w14:paraId="19EA2B54" w14:textId="77777777" w:rsidR="00201D78" w:rsidRPr="00201D78" w:rsidRDefault="00201D78" w:rsidP="00201D78">
      <w:pPr>
        <w:rPr>
          <w:rFonts w:ascii="Arial" w:hAnsi="Arial" w:cs="Arial"/>
          <w:color w:val="000000"/>
          <w:sz w:val="20"/>
          <w:szCs w:val="20"/>
        </w:rPr>
      </w:pPr>
      <w:r w:rsidRPr="00201D78">
        <w:rPr>
          <w:rFonts w:ascii="Arial" w:hAnsi="Arial" w:cs="Arial"/>
          <w:color w:val="000000"/>
          <w:sz w:val="20"/>
          <w:szCs w:val="20"/>
        </w:rPr>
        <w:t>9080 Shell Road</w:t>
      </w:r>
    </w:p>
    <w:p w14:paraId="478D0803" w14:textId="77777777" w:rsidR="00201D78" w:rsidRPr="00201D78" w:rsidRDefault="00201D78" w:rsidP="00201D78">
      <w:pPr>
        <w:rPr>
          <w:rFonts w:ascii="Arial" w:hAnsi="Arial" w:cs="Arial"/>
          <w:color w:val="000000"/>
          <w:sz w:val="20"/>
          <w:szCs w:val="20"/>
        </w:rPr>
      </w:pPr>
      <w:r w:rsidRPr="00201D78">
        <w:rPr>
          <w:rFonts w:ascii="Arial" w:hAnsi="Arial" w:cs="Arial"/>
          <w:color w:val="000000"/>
          <w:sz w:val="20"/>
          <w:szCs w:val="20"/>
        </w:rPr>
        <w:t>Cincinnati, OH  45236</w:t>
      </w:r>
    </w:p>
    <w:p w14:paraId="08793468" w14:textId="77777777" w:rsidR="00201D78" w:rsidRPr="00201D78" w:rsidRDefault="00201D78" w:rsidP="00201D78">
      <w:pPr>
        <w:rPr>
          <w:rFonts w:ascii="Arial" w:hAnsi="Arial" w:cs="Arial"/>
          <w:color w:val="000000"/>
          <w:sz w:val="20"/>
          <w:szCs w:val="20"/>
        </w:rPr>
      </w:pPr>
      <w:r w:rsidRPr="00201D78">
        <w:rPr>
          <w:rFonts w:ascii="Arial" w:hAnsi="Arial" w:cs="Arial"/>
          <w:color w:val="000000"/>
          <w:sz w:val="20"/>
          <w:szCs w:val="20"/>
        </w:rPr>
        <w:t>1-800-333-1723 (US &amp; Canada); (513) 793-7766 (Worldwide)</w:t>
      </w:r>
    </w:p>
    <w:p w14:paraId="2CDC410A" w14:textId="77777777" w:rsidR="00201D78" w:rsidRPr="00201D78" w:rsidRDefault="00201D78" w:rsidP="00201D78">
      <w:pPr>
        <w:rPr>
          <w:rFonts w:ascii="Arial" w:hAnsi="Arial" w:cs="Arial"/>
          <w:color w:val="000000"/>
          <w:sz w:val="20"/>
          <w:szCs w:val="20"/>
        </w:rPr>
      </w:pPr>
      <w:r w:rsidRPr="00201D78">
        <w:rPr>
          <w:rFonts w:ascii="Arial" w:hAnsi="Arial" w:cs="Arial"/>
          <w:color w:val="000000"/>
          <w:sz w:val="20"/>
          <w:szCs w:val="20"/>
        </w:rPr>
        <w:t>(513) 793-2504 (Fax)</w:t>
      </w:r>
    </w:p>
    <w:p w14:paraId="18B7EC82" w14:textId="77777777" w:rsidR="00201D78" w:rsidRPr="00201D78" w:rsidRDefault="00201D78" w:rsidP="00201D78">
      <w:pPr>
        <w:rPr>
          <w:rFonts w:ascii="Arial" w:hAnsi="Arial" w:cs="Arial"/>
          <w:sz w:val="20"/>
          <w:szCs w:val="20"/>
        </w:rPr>
      </w:pPr>
      <w:hyperlink r:id="rId8" w:history="1">
        <w:r w:rsidRPr="00201D78">
          <w:rPr>
            <w:rStyle w:val="Hyperlink"/>
            <w:rFonts w:ascii="Arial" w:hAnsi="Arial" w:cs="Arial"/>
            <w:color w:val="000000"/>
            <w:sz w:val="20"/>
            <w:szCs w:val="20"/>
          </w:rPr>
          <w:t>www.michelman.com</w:t>
        </w:r>
      </w:hyperlink>
    </w:p>
    <w:p w14:paraId="00C72F79" w14:textId="50DBB76A" w:rsidR="009A48E5" w:rsidRPr="00201D78" w:rsidRDefault="009A48E5" w:rsidP="00201D78">
      <w:pPr>
        <w:pStyle w:val="BodyText"/>
        <w:spacing w:line="240" w:lineRule="auto"/>
        <w:jc w:val="center"/>
        <w:rPr>
          <w:rFonts w:ascii="Arial" w:hAnsi="Arial" w:cs="Arial"/>
          <w:color w:val="000000"/>
          <w:sz w:val="20"/>
          <w:u w:val="single"/>
        </w:rPr>
      </w:pPr>
    </w:p>
    <w:sectPr w:rsidR="009A48E5" w:rsidRPr="00201D78" w:rsidSect="00BB35B9">
      <w:headerReference w:type="even" r:id="rId9"/>
      <w:headerReference w:type="default" r:id="rId10"/>
      <w:headerReference w:type="first" r:id="rId11"/>
      <w:pgSz w:w="12240" w:h="15840"/>
      <w:pgMar w:top="2070" w:right="1800" w:bottom="261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C44C9" w14:textId="77777777" w:rsidR="00500D0B" w:rsidRDefault="00500D0B" w:rsidP="00D9479F">
      <w:r>
        <w:separator/>
      </w:r>
    </w:p>
  </w:endnote>
  <w:endnote w:type="continuationSeparator" w:id="0">
    <w:p w14:paraId="10CBAF30" w14:textId="77777777" w:rsidR="00500D0B" w:rsidRDefault="00500D0B" w:rsidP="00D94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29352" w14:textId="77777777" w:rsidR="00500D0B" w:rsidRDefault="00500D0B" w:rsidP="00D9479F">
      <w:r>
        <w:separator/>
      </w:r>
    </w:p>
  </w:footnote>
  <w:footnote w:type="continuationSeparator" w:id="0">
    <w:p w14:paraId="7A4BF3EA" w14:textId="77777777" w:rsidR="00500D0B" w:rsidRDefault="00500D0B" w:rsidP="00D94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2185A" w14:textId="0B5B1342" w:rsidR="00BB35B9" w:rsidRDefault="00D71A12">
    <w:pPr>
      <w:pStyle w:val="Header"/>
    </w:pPr>
    <w:r>
      <w:rPr>
        <w:noProof/>
      </w:rPr>
      <w:drawing>
        <wp:anchor distT="0" distB="0" distL="114300" distR="114300" simplePos="0" relativeHeight="251662336" behindDoc="1" locked="0" layoutInCell="1" allowOverlap="1" wp14:anchorId="5001173D" wp14:editId="68C291AA">
          <wp:simplePos x="0" y="0"/>
          <wp:positionH relativeFrom="margin">
            <wp:align>center</wp:align>
          </wp:positionH>
          <wp:positionV relativeFrom="margin">
            <wp:align>center</wp:align>
          </wp:positionV>
          <wp:extent cx="5483860" cy="7096760"/>
          <wp:effectExtent l="0" t="0" r="2540" b="8890"/>
          <wp:wrapNone/>
          <wp:docPr id="1" name="Picture 1" descr="2nd Pag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nd Page-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3860" cy="7096760"/>
                  </a:xfrm>
                  <a:prstGeom prst="rect">
                    <a:avLst/>
                  </a:prstGeom>
                  <a:noFill/>
                </pic:spPr>
              </pic:pic>
            </a:graphicData>
          </a:graphic>
          <wp14:sizeRelH relativeFrom="page">
            <wp14:pctWidth>0</wp14:pctWidth>
          </wp14:sizeRelH>
          <wp14:sizeRelV relativeFrom="page">
            <wp14:pctHeight>0</wp14:pctHeight>
          </wp14:sizeRelV>
        </wp:anchor>
      </w:drawing>
    </w:r>
    <w:r w:rsidR="00500D0B">
      <w:rPr>
        <w:noProof/>
      </w:rPr>
      <w:pict w14:anchorId="54E56E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26 0 -26 21559 21600 21559 21600 0 -26 0">
          <v:imagedata r:id="rId2" o:title="US pg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07F05" w14:textId="77777777" w:rsidR="00BB35B9" w:rsidRDefault="00500D0B">
    <w:pPr>
      <w:pStyle w:val="Header"/>
    </w:pPr>
    <w:r>
      <w:rPr>
        <w:noProof/>
      </w:rPr>
      <w:pict w14:anchorId="00DB8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margin-left:-1in;margin-top:-108pt;width:612pt;height:11in;z-index:-251655168;mso-wrap-edited:f;mso-position-horizontal-relative:margin;mso-position-vertical-relative:margin" wrapcoords="-37 0 -37 21542 21600 21542 21600 0 -37 0">
          <v:imagedata r:id="rId1" o:title="2nd Page-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05607" w14:textId="77777777" w:rsidR="00BB35B9" w:rsidRDefault="00500D0B">
    <w:pPr>
      <w:pStyle w:val="Header"/>
    </w:pPr>
    <w:r>
      <w:rPr>
        <w:noProof/>
      </w:rPr>
      <w:pict w14:anchorId="7FED3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1in;margin-top:-108pt;width:612pt;height:11in;z-index:-251656192;mso-wrap-edited:f;mso-position-horizontal-relative:margin;mso-position-vertical-relative:margin" wrapcoords="-26 0 -26 21559 21600 21559 21600 0 -26 0">
          <v:imagedata r:id="rId1" o:title="US pg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79F"/>
    <w:rsid w:val="000466F2"/>
    <w:rsid w:val="00175042"/>
    <w:rsid w:val="00201D78"/>
    <w:rsid w:val="003116A9"/>
    <w:rsid w:val="003848CB"/>
    <w:rsid w:val="00485A9A"/>
    <w:rsid w:val="00500D0B"/>
    <w:rsid w:val="005A318C"/>
    <w:rsid w:val="00620FC5"/>
    <w:rsid w:val="009A48E5"/>
    <w:rsid w:val="00AA29CC"/>
    <w:rsid w:val="00AA3A46"/>
    <w:rsid w:val="00BB35B9"/>
    <w:rsid w:val="00C87F1D"/>
    <w:rsid w:val="00D3269A"/>
    <w:rsid w:val="00D71A12"/>
    <w:rsid w:val="00D9479F"/>
    <w:rsid w:val="00EB2EE3"/>
    <w:rsid w:val="00FC0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65D6AAFB"/>
  <w14:defaultImageDpi w14:val="300"/>
  <w15:docId w15:val="{8C89470D-0D1F-4A81-A9DD-3EE60565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79F"/>
    <w:pPr>
      <w:tabs>
        <w:tab w:val="center" w:pos="4320"/>
        <w:tab w:val="right" w:pos="8640"/>
      </w:tabs>
    </w:pPr>
  </w:style>
  <w:style w:type="character" w:customStyle="1" w:styleId="HeaderChar">
    <w:name w:val="Header Char"/>
    <w:basedOn w:val="DefaultParagraphFont"/>
    <w:link w:val="Header"/>
    <w:uiPriority w:val="99"/>
    <w:rsid w:val="00D9479F"/>
  </w:style>
  <w:style w:type="paragraph" w:styleId="Footer">
    <w:name w:val="footer"/>
    <w:basedOn w:val="Normal"/>
    <w:link w:val="FooterChar"/>
    <w:uiPriority w:val="99"/>
    <w:unhideWhenUsed/>
    <w:rsid w:val="00D9479F"/>
    <w:pPr>
      <w:tabs>
        <w:tab w:val="center" w:pos="4320"/>
        <w:tab w:val="right" w:pos="8640"/>
      </w:tabs>
    </w:pPr>
  </w:style>
  <w:style w:type="character" w:customStyle="1" w:styleId="FooterChar">
    <w:name w:val="Footer Char"/>
    <w:basedOn w:val="DefaultParagraphFont"/>
    <w:link w:val="Footer"/>
    <w:uiPriority w:val="99"/>
    <w:rsid w:val="00D9479F"/>
  </w:style>
  <w:style w:type="paragraph" w:styleId="BodyText">
    <w:name w:val="Body Text"/>
    <w:basedOn w:val="Normal"/>
    <w:link w:val="BodyTextChar"/>
    <w:rsid w:val="00D71A12"/>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D71A12"/>
    <w:rPr>
      <w:rFonts w:ascii="Times New Roman" w:eastAsia="Times New Roman" w:hAnsi="Times New Roman" w:cs="Times New Roman"/>
      <w:szCs w:val="20"/>
    </w:rPr>
  </w:style>
  <w:style w:type="paragraph" w:styleId="NormalWeb">
    <w:name w:val="Normal (Web)"/>
    <w:basedOn w:val="Normal"/>
    <w:uiPriority w:val="99"/>
    <w:rsid w:val="00D71A12"/>
    <w:pPr>
      <w:spacing w:before="100" w:beforeAutospacing="1" w:after="100" w:afterAutospacing="1"/>
    </w:pPr>
    <w:rPr>
      <w:rFonts w:ascii="Times New Roman" w:eastAsia="Times New Roman" w:hAnsi="Times New Roman" w:cs="Times New Roman"/>
      <w:color w:val="000000"/>
    </w:rPr>
  </w:style>
  <w:style w:type="character" w:styleId="Hyperlink">
    <w:name w:val="Hyperlink"/>
    <w:rsid w:val="00D71A12"/>
    <w:rPr>
      <w:color w:val="0000FF"/>
      <w:u w:val="single"/>
    </w:rPr>
  </w:style>
  <w:style w:type="paragraph" w:customStyle="1" w:styleId="section1">
    <w:name w:val="section1"/>
    <w:basedOn w:val="Normal"/>
    <w:rsid w:val="00D71A12"/>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A48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8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elman.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caudill@Gingerquil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ristyRandolph@Michelman.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Daniel Klemens</cp:lastModifiedBy>
  <cp:revision>2</cp:revision>
  <cp:lastPrinted>2014-04-04T15:45:00Z</cp:lastPrinted>
  <dcterms:created xsi:type="dcterms:W3CDTF">2014-04-04T20:29:00Z</dcterms:created>
  <dcterms:modified xsi:type="dcterms:W3CDTF">2014-04-04T20:29:00Z</dcterms:modified>
</cp:coreProperties>
</file>