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41BC2" w:rsidRDefault="001E27D1" w:rsidP="009F54F7">
      <w:pPr>
        <w:jc w:val="both"/>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3C74F271" w14:textId="77777777" w:rsidR="00993C37" w:rsidRPr="00F41BC2" w:rsidRDefault="00993C37" w:rsidP="009F54F7">
      <w:pPr>
        <w:jc w:val="both"/>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r w:rsidRPr="00F41BC2">
        <w:rPr>
          <w:rFonts w:ascii="Century Gothic" w:hAnsi="Century Gothic"/>
          <w:sz w:val="18"/>
          <w:szCs w:val="18"/>
        </w:rPr>
        <w:t>Vinitaly International</w:t>
      </w:r>
    </w:p>
    <w:p w14:paraId="6D85A83F"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 xml:space="preserve">International Media </w:t>
      </w:r>
      <w:proofErr w:type="spellStart"/>
      <w:r w:rsidRPr="00B87C3D">
        <w:rPr>
          <w:rFonts w:ascii="Century Gothic" w:hAnsi="Century Gothic"/>
          <w:sz w:val="18"/>
          <w:szCs w:val="18"/>
          <w:lang w:val="it-IT"/>
        </w:rPr>
        <w:t>Dept</w:t>
      </w:r>
      <w:proofErr w:type="spellEnd"/>
      <w:r w:rsidRPr="00B87C3D">
        <w:rPr>
          <w:rFonts w:ascii="Century Gothic" w:hAnsi="Century Gothic"/>
          <w:sz w:val="18"/>
          <w:szCs w:val="18"/>
          <w:lang w:val="it-IT"/>
        </w:rPr>
        <w:t xml:space="preserve">.                                                                                                                                 </w:t>
      </w:r>
    </w:p>
    <w:p w14:paraId="3B9478DD"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+39 045 8101447</w:t>
      </w:r>
    </w:p>
    <w:p w14:paraId="49ED996A" w14:textId="77777777" w:rsidR="00993C37" w:rsidRPr="00B87C3D" w:rsidRDefault="0045378F" w:rsidP="009F54F7">
      <w:pPr>
        <w:jc w:val="right"/>
        <w:rPr>
          <w:rFonts w:ascii="Century Gothic" w:hAnsi="Century Gothic"/>
          <w:sz w:val="18"/>
          <w:szCs w:val="18"/>
          <w:lang w:val="it-IT"/>
        </w:rPr>
      </w:pPr>
      <w:hyperlink r:id="rId9" w:history="1">
        <w:r w:rsidR="00993C37" w:rsidRPr="00B87C3D">
          <w:rPr>
            <w:rStyle w:val="Hyperlink"/>
            <w:rFonts w:ascii="Century Gothic" w:hAnsi="Century Gothic"/>
            <w:sz w:val="18"/>
            <w:szCs w:val="18"/>
            <w:lang w:val="it-IT"/>
          </w:rPr>
          <w:t>media@vinitalytour.com</w:t>
        </w:r>
      </w:hyperlink>
      <w:r w:rsidR="00993C37" w:rsidRPr="00B87C3D">
        <w:rPr>
          <w:rFonts w:ascii="Century Gothic" w:hAnsi="Century Gothic"/>
          <w:sz w:val="18"/>
          <w:szCs w:val="18"/>
          <w:lang w:val="it-IT"/>
        </w:rPr>
        <w:t xml:space="preserve">                                                                                                                                                                 </w:t>
      </w:r>
    </w:p>
    <w:p w14:paraId="3B235D43" w14:textId="77777777" w:rsidR="00993C37" w:rsidRPr="00F41BC2" w:rsidRDefault="0045378F" w:rsidP="009F54F7">
      <w:pPr>
        <w:jc w:val="right"/>
        <w:rPr>
          <w:rFonts w:ascii="Century Gothic" w:hAnsi="Century Gothic"/>
          <w:sz w:val="18"/>
          <w:szCs w:val="18"/>
        </w:rPr>
      </w:pPr>
      <w:hyperlink r:id="rId10" w:history="1">
        <w:r w:rsidR="00993C37" w:rsidRPr="00F41BC2">
          <w:rPr>
            <w:rStyle w:val="Hyperlink"/>
            <w:rFonts w:ascii="Century Gothic" w:hAnsi="Century Gothic"/>
            <w:sz w:val="18"/>
            <w:szCs w:val="18"/>
          </w:rPr>
          <w:t>www.vinitalytour.com</w:t>
        </w:r>
      </w:hyperlink>
    </w:p>
    <w:p w14:paraId="56BDA071" w14:textId="77777777" w:rsidR="00993C37" w:rsidRPr="00F41BC2" w:rsidRDefault="00993C37" w:rsidP="009F54F7">
      <w:pPr>
        <w:jc w:val="right"/>
        <w:rPr>
          <w:rFonts w:ascii="Century Gothic" w:hAnsi="Century Gothic"/>
          <w:sz w:val="18"/>
          <w:szCs w:val="18"/>
        </w:rPr>
      </w:pPr>
      <w:r w:rsidRPr="00F41BC2">
        <w:rPr>
          <w:rFonts w:ascii="Century Gothic" w:hAnsi="Century Gothic"/>
          <w:sz w:val="18"/>
          <w:szCs w:val="18"/>
        </w:rPr>
        <w:t>Twitter: @VinitalyTour</w:t>
      </w:r>
    </w:p>
    <w:p w14:paraId="43C0E55E" w14:textId="77777777" w:rsidR="00993C37" w:rsidRPr="00F41BC2" w:rsidRDefault="00993C37" w:rsidP="009F54F7">
      <w:pPr>
        <w:jc w:val="right"/>
        <w:rPr>
          <w:rFonts w:ascii="Century Gothic" w:hAnsi="Century Gothic"/>
          <w:sz w:val="18"/>
          <w:szCs w:val="18"/>
        </w:rPr>
      </w:pPr>
      <w:r w:rsidRPr="00F41BC2">
        <w:rPr>
          <w:rFonts w:ascii="Century Gothic" w:hAnsi="Century Gothic" w:cs="Helvetica"/>
          <w:sz w:val="18"/>
          <w:szCs w:val="18"/>
          <w:lang w:eastAsia="it-IT"/>
        </w:rPr>
        <w:t>Join Vinitaly International Network on LinkedIn</w:t>
      </w:r>
    </w:p>
    <w:p w14:paraId="5A2C2A94" w14:textId="77777777" w:rsidR="0054539C" w:rsidRPr="00F41BC2" w:rsidRDefault="0054539C" w:rsidP="009F54F7">
      <w:pPr>
        <w:jc w:val="right"/>
        <w:rPr>
          <w:rStyle w:val="Hyperlink"/>
          <w:rFonts w:ascii="Century Gothic" w:hAnsi="Century Gothic"/>
          <w:color w:val="660066"/>
        </w:rPr>
      </w:pPr>
    </w:p>
    <w:p w14:paraId="6B6A4B07" w14:textId="77777777" w:rsidR="006803F4" w:rsidRDefault="00993C37" w:rsidP="009F54F7">
      <w:pPr>
        <w:jc w:val="both"/>
        <w:rPr>
          <w:rStyle w:val="Hyperlink"/>
          <w:rFonts w:ascii="Century Gothic" w:hAnsi="Century Gothic"/>
          <w:color w:val="660066"/>
        </w:rPr>
      </w:pPr>
      <w:r w:rsidRPr="00F41BC2">
        <w:rPr>
          <w:rStyle w:val="Hyperlink"/>
          <w:rFonts w:ascii="Century Gothic" w:hAnsi="Century Gothic"/>
          <w:color w:val="660066"/>
        </w:rPr>
        <w:t xml:space="preserve">                                                                                                </w:t>
      </w:r>
    </w:p>
    <w:p w14:paraId="67CD2E85" w14:textId="77777777" w:rsidR="009F54F7" w:rsidRDefault="009F54F7" w:rsidP="009F54F7">
      <w:pPr>
        <w:jc w:val="both"/>
        <w:rPr>
          <w:rStyle w:val="Hyperlink"/>
          <w:rFonts w:ascii="Century Gothic" w:hAnsi="Century Gothic"/>
          <w:color w:val="660066"/>
        </w:rPr>
      </w:pPr>
    </w:p>
    <w:p w14:paraId="457EA292" w14:textId="77777777" w:rsidR="009F54F7" w:rsidRPr="00F41BC2" w:rsidRDefault="009F54F7" w:rsidP="009F54F7">
      <w:pPr>
        <w:jc w:val="both"/>
        <w:rPr>
          <w:rFonts w:ascii="Century Gothic" w:hAnsi="Century Gothic"/>
          <w:color w:val="660066"/>
        </w:rPr>
      </w:pPr>
    </w:p>
    <w:p w14:paraId="262F975A" w14:textId="77777777" w:rsidR="006803F4" w:rsidRPr="00F41BC2" w:rsidRDefault="006803F4" w:rsidP="009F54F7">
      <w:pPr>
        <w:jc w:val="both"/>
        <w:rPr>
          <w:rFonts w:ascii="Century Gothic" w:eastAsia="SimSun" w:hAnsi="Century Gothic" w:cs="Arial"/>
          <w:color w:val="2E2E2E"/>
          <w:sz w:val="22"/>
          <w:szCs w:val="22"/>
          <w:lang w:eastAsia="it-IT"/>
        </w:rPr>
      </w:pPr>
    </w:p>
    <w:p w14:paraId="0ACE2925" w14:textId="5D354741" w:rsidR="009F54F7" w:rsidRPr="00D30AB2" w:rsidRDefault="007E19C9" w:rsidP="009F54F7">
      <w:pPr>
        <w:jc w:val="both"/>
        <w:rPr>
          <w:rFonts w:ascii="Century Gothic" w:eastAsia="Times New Roman" w:hAnsi="Century Gothic" w:cs="Helvetica"/>
          <w:b/>
          <w:sz w:val="22"/>
          <w:szCs w:val="22"/>
          <w:lang w:val="en-US"/>
        </w:rPr>
      </w:pPr>
      <w:r>
        <w:rPr>
          <w:rFonts w:ascii="Century Gothic" w:eastAsia="Times New Roman" w:hAnsi="Century Gothic" w:cs="Helvetica"/>
          <w:b/>
          <w:sz w:val="22"/>
          <w:szCs w:val="22"/>
        </w:rPr>
        <w:t xml:space="preserve">Find your niche, and tell your story, advise Russian and US </w:t>
      </w:r>
      <w:proofErr w:type="spellStart"/>
      <w:r w:rsidR="00493554">
        <w:rPr>
          <w:rFonts w:ascii="Century Gothic" w:eastAsia="Times New Roman" w:hAnsi="Century Gothic" w:cs="Helvetica"/>
          <w:b/>
          <w:sz w:val="22"/>
          <w:szCs w:val="22"/>
        </w:rPr>
        <w:t>panelists</w:t>
      </w:r>
      <w:proofErr w:type="spellEnd"/>
      <w:r>
        <w:rPr>
          <w:rFonts w:ascii="Century Gothic" w:eastAsia="Times New Roman" w:hAnsi="Century Gothic" w:cs="Helvetica"/>
          <w:b/>
          <w:sz w:val="22"/>
          <w:szCs w:val="22"/>
        </w:rPr>
        <w:t xml:space="preserve"> at </w:t>
      </w:r>
      <w:proofErr w:type="spellStart"/>
      <w:r w:rsidR="003760EC">
        <w:rPr>
          <w:rFonts w:ascii="Century Gothic" w:eastAsia="Times New Roman" w:hAnsi="Century Gothic" w:cs="Helvetica"/>
          <w:b/>
          <w:sz w:val="22"/>
          <w:szCs w:val="22"/>
          <w:lang w:val="en-US"/>
        </w:rPr>
        <w:t>Vinitaly</w:t>
      </w:r>
      <w:proofErr w:type="spellEnd"/>
      <w:r w:rsidR="003760EC">
        <w:rPr>
          <w:rFonts w:ascii="Century Gothic" w:eastAsia="Times New Roman" w:hAnsi="Century Gothic" w:cs="Helvetica"/>
          <w:b/>
          <w:sz w:val="22"/>
          <w:szCs w:val="22"/>
          <w:lang w:val="en-US"/>
        </w:rPr>
        <w:t xml:space="preserve"> International</w:t>
      </w:r>
      <w:r>
        <w:rPr>
          <w:rFonts w:ascii="Century Gothic" w:eastAsia="Times New Roman" w:hAnsi="Century Gothic" w:cs="Helvetica"/>
          <w:b/>
          <w:sz w:val="22"/>
          <w:szCs w:val="22"/>
          <w:lang w:val="en-US"/>
        </w:rPr>
        <w:t xml:space="preserve">’s </w:t>
      </w:r>
      <w:r w:rsidRPr="007E19C9">
        <w:rPr>
          <w:rFonts w:ascii="Century Gothic" w:eastAsia="Times New Roman" w:hAnsi="Century Gothic" w:cs="Helvetica"/>
          <w:b/>
          <w:i/>
          <w:sz w:val="22"/>
          <w:szCs w:val="22"/>
          <w:lang w:val="en-US"/>
        </w:rPr>
        <w:t>Talk Business</w:t>
      </w:r>
      <w:r>
        <w:rPr>
          <w:rFonts w:ascii="Century Gothic" w:eastAsia="Times New Roman" w:hAnsi="Century Gothic" w:cs="Helvetica"/>
          <w:b/>
          <w:sz w:val="22"/>
          <w:szCs w:val="22"/>
          <w:lang w:val="en-US"/>
        </w:rPr>
        <w:t xml:space="preserve"> seminar series.</w:t>
      </w:r>
    </w:p>
    <w:p w14:paraId="220D34EE" w14:textId="77777777" w:rsidR="009F54F7" w:rsidRDefault="009F54F7" w:rsidP="009F54F7">
      <w:pPr>
        <w:jc w:val="both"/>
        <w:rPr>
          <w:lang w:val="en-US"/>
        </w:rPr>
      </w:pPr>
    </w:p>
    <w:p w14:paraId="6FB442AF" w14:textId="77777777" w:rsidR="009F54F7" w:rsidRDefault="009F54F7" w:rsidP="009F54F7">
      <w:pPr>
        <w:jc w:val="both"/>
        <w:rPr>
          <w:lang w:val="en-US"/>
        </w:rPr>
      </w:pPr>
    </w:p>
    <w:p w14:paraId="3EC2FD78" w14:textId="08542BB6" w:rsidR="00376EAA" w:rsidRDefault="001230FA" w:rsidP="003760EC">
      <w:pPr>
        <w:jc w:val="both"/>
        <w:rPr>
          <w:rFonts w:ascii="Century Gothic" w:hAnsi="Century Gothic"/>
          <w:sz w:val="22"/>
          <w:szCs w:val="22"/>
        </w:rPr>
      </w:pPr>
      <w:r>
        <w:rPr>
          <w:rFonts w:ascii="Century Gothic" w:hAnsi="Century Gothic"/>
          <w:sz w:val="22"/>
          <w:szCs w:val="22"/>
        </w:rPr>
        <w:t xml:space="preserve">Verona, </w:t>
      </w:r>
      <w:r w:rsidR="00376EAA">
        <w:rPr>
          <w:rFonts w:ascii="Century Gothic" w:hAnsi="Century Gothic"/>
          <w:sz w:val="22"/>
          <w:szCs w:val="22"/>
        </w:rPr>
        <w:t>10 April 2014</w:t>
      </w:r>
      <w:r w:rsidR="005A1C0F">
        <w:rPr>
          <w:rFonts w:ascii="Century Gothic" w:hAnsi="Century Gothic"/>
          <w:sz w:val="22"/>
          <w:szCs w:val="22"/>
        </w:rPr>
        <w:t xml:space="preserve"> </w:t>
      </w:r>
      <w:r w:rsidR="00376EAA">
        <w:rPr>
          <w:rFonts w:ascii="Century Gothic" w:hAnsi="Century Gothic"/>
          <w:sz w:val="22"/>
          <w:szCs w:val="22"/>
        </w:rPr>
        <w:t>–</w:t>
      </w:r>
      <w:r w:rsidR="005A1C0F">
        <w:rPr>
          <w:rFonts w:ascii="Century Gothic" w:hAnsi="Century Gothic"/>
          <w:sz w:val="22"/>
          <w:szCs w:val="22"/>
        </w:rPr>
        <w:t xml:space="preserve"> </w:t>
      </w:r>
      <w:r w:rsidR="00376EAA">
        <w:rPr>
          <w:rFonts w:ascii="Century Gothic" w:hAnsi="Century Gothic"/>
          <w:sz w:val="22"/>
          <w:szCs w:val="22"/>
        </w:rPr>
        <w:t xml:space="preserve">During its new Talk Business series at </w:t>
      </w:r>
      <w:proofErr w:type="spellStart"/>
      <w:r w:rsidR="00376EAA">
        <w:rPr>
          <w:rFonts w:ascii="Century Gothic" w:hAnsi="Century Gothic"/>
          <w:sz w:val="22"/>
          <w:szCs w:val="22"/>
        </w:rPr>
        <w:t>Vinitaly</w:t>
      </w:r>
      <w:proofErr w:type="spellEnd"/>
      <w:r w:rsidR="00376EAA">
        <w:rPr>
          <w:rFonts w:ascii="Century Gothic" w:hAnsi="Century Gothic"/>
          <w:sz w:val="22"/>
          <w:szCs w:val="22"/>
        </w:rPr>
        <w:t xml:space="preserve"> this week, </w:t>
      </w:r>
      <w:proofErr w:type="spellStart"/>
      <w:r w:rsidR="00376EAA">
        <w:rPr>
          <w:rFonts w:ascii="Century Gothic" w:hAnsi="Century Gothic"/>
          <w:sz w:val="22"/>
          <w:szCs w:val="22"/>
        </w:rPr>
        <w:t>Vinitaly</w:t>
      </w:r>
      <w:proofErr w:type="spellEnd"/>
      <w:r w:rsidR="00376EAA">
        <w:rPr>
          <w:rFonts w:ascii="Century Gothic" w:hAnsi="Century Gothic"/>
          <w:sz w:val="22"/>
          <w:szCs w:val="22"/>
        </w:rPr>
        <w:t xml:space="preserve"> International brought together </w:t>
      </w:r>
      <w:r w:rsidR="00376EAA">
        <w:rPr>
          <w:rFonts w:ascii="Century Gothic" w:hAnsi="Century Gothic"/>
          <w:sz w:val="22"/>
          <w:szCs w:val="22"/>
        </w:rPr>
        <w:t xml:space="preserve">importers, educators, sommeliers and </w:t>
      </w:r>
      <w:r w:rsidR="004E525A">
        <w:rPr>
          <w:rFonts w:ascii="Century Gothic" w:hAnsi="Century Gothic"/>
          <w:sz w:val="22"/>
          <w:szCs w:val="22"/>
        </w:rPr>
        <w:t xml:space="preserve">press from various markets they’ve visited on their world tour over the past year – including Russia, the US, China, and Hong Kong – for targeted sessions aimed at helping </w:t>
      </w:r>
      <w:r w:rsidR="00376EAA">
        <w:rPr>
          <w:rFonts w:ascii="Century Gothic" w:hAnsi="Century Gothic"/>
          <w:sz w:val="22"/>
          <w:szCs w:val="22"/>
        </w:rPr>
        <w:t xml:space="preserve">Italian producers understand how to best position their brands in </w:t>
      </w:r>
      <w:r w:rsidR="004E525A">
        <w:rPr>
          <w:rFonts w:ascii="Century Gothic" w:hAnsi="Century Gothic"/>
          <w:sz w:val="22"/>
          <w:szCs w:val="22"/>
        </w:rPr>
        <w:t>those</w:t>
      </w:r>
      <w:r w:rsidR="00376EAA">
        <w:rPr>
          <w:rFonts w:ascii="Century Gothic" w:hAnsi="Century Gothic"/>
          <w:sz w:val="22"/>
          <w:szCs w:val="22"/>
        </w:rPr>
        <w:t xml:space="preserve"> countries</w:t>
      </w:r>
      <w:r w:rsidR="004E525A">
        <w:rPr>
          <w:rFonts w:ascii="Century Gothic" w:hAnsi="Century Gothic"/>
          <w:sz w:val="22"/>
          <w:szCs w:val="22"/>
        </w:rPr>
        <w:t>.</w:t>
      </w:r>
      <w:r w:rsidR="00376EAA">
        <w:rPr>
          <w:rFonts w:ascii="Century Gothic" w:hAnsi="Century Gothic"/>
          <w:sz w:val="22"/>
          <w:szCs w:val="22"/>
        </w:rPr>
        <w:t xml:space="preserve"> Despite vast market differences, </w:t>
      </w:r>
      <w:proofErr w:type="spellStart"/>
      <w:r w:rsidR="00493554">
        <w:rPr>
          <w:rFonts w:ascii="Century Gothic" w:hAnsi="Century Gothic"/>
          <w:sz w:val="22"/>
          <w:szCs w:val="22"/>
        </w:rPr>
        <w:t>panelists</w:t>
      </w:r>
      <w:proofErr w:type="spellEnd"/>
      <w:r w:rsidR="00376EAA">
        <w:rPr>
          <w:rFonts w:ascii="Century Gothic" w:hAnsi="Century Gothic"/>
          <w:sz w:val="22"/>
          <w:szCs w:val="22"/>
        </w:rPr>
        <w:t xml:space="preserve"> from Russia and the US had similar advice for producers, emphasizing the importance of finding their niche within each of these vast nations, and of playing to the strengths of Italian wine – especially the uniqueness of Italy’s native grapes and regional varieties. </w:t>
      </w:r>
    </w:p>
    <w:p w14:paraId="09118E93" w14:textId="77777777" w:rsidR="00376EAA" w:rsidRDefault="00376EAA" w:rsidP="003760EC">
      <w:pPr>
        <w:jc w:val="both"/>
        <w:rPr>
          <w:rFonts w:ascii="Century Gothic" w:hAnsi="Century Gothic"/>
          <w:sz w:val="22"/>
          <w:szCs w:val="22"/>
        </w:rPr>
      </w:pPr>
    </w:p>
    <w:p w14:paraId="479F1647" w14:textId="75EAD826" w:rsidR="003760EC" w:rsidRDefault="007E19C9" w:rsidP="003760EC">
      <w:pPr>
        <w:jc w:val="both"/>
        <w:rPr>
          <w:rFonts w:ascii="Century Gothic" w:hAnsi="Century Gothic"/>
          <w:sz w:val="22"/>
          <w:szCs w:val="22"/>
        </w:rPr>
      </w:pPr>
      <w:r>
        <w:rPr>
          <w:rFonts w:ascii="Century Gothic" w:hAnsi="Century Gothic"/>
          <w:sz w:val="22"/>
          <w:szCs w:val="22"/>
        </w:rPr>
        <w:t xml:space="preserve">Russian wine journalist Anton </w:t>
      </w:r>
      <w:proofErr w:type="spellStart"/>
      <w:r>
        <w:rPr>
          <w:rFonts w:ascii="Century Gothic" w:hAnsi="Century Gothic"/>
          <w:sz w:val="22"/>
          <w:szCs w:val="22"/>
        </w:rPr>
        <w:t>Moiseenko</w:t>
      </w:r>
      <w:proofErr w:type="spellEnd"/>
      <w:r>
        <w:rPr>
          <w:rFonts w:ascii="Century Gothic" w:hAnsi="Century Gothic"/>
          <w:sz w:val="22"/>
          <w:szCs w:val="22"/>
        </w:rPr>
        <w:t xml:space="preserve">, </w:t>
      </w:r>
      <w:r w:rsidR="00903210">
        <w:rPr>
          <w:rFonts w:ascii="Century Gothic" w:hAnsi="Century Gothic"/>
          <w:sz w:val="22"/>
          <w:szCs w:val="22"/>
        </w:rPr>
        <w:t xml:space="preserve">moderated </w:t>
      </w:r>
      <w:r>
        <w:rPr>
          <w:rFonts w:ascii="Century Gothic" w:hAnsi="Century Gothic"/>
          <w:sz w:val="22"/>
          <w:szCs w:val="22"/>
        </w:rPr>
        <w:t>Sunday’s R</w:t>
      </w:r>
      <w:r w:rsidR="00903210">
        <w:rPr>
          <w:rFonts w:ascii="Century Gothic" w:hAnsi="Century Gothic"/>
          <w:sz w:val="22"/>
          <w:szCs w:val="22"/>
        </w:rPr>
        <w:t xml:space="preserve">ussian </w:t>
      </w:r>
      <w:r>
        <w:rPr>
          <w:rFonts w:ascii="Century Gothic" w:hAnsi="Century Gothic"/>
          <w:sz w:val="22"/>
          <w:szCs w:val="22"/>
        </w:rPr>
        <w:t xml:space="preserve">seminar, which quickly acknowledged </w:t>
      </w:r>
      <w:r w:rsidR="00903210">
        <w:rPr>
          <w:rFonts w:ascii="Century Gothic" w:hAnsi="Century Gothic"/>
          <w:sz w:val="22"/>
          <w:szCs w:val="22"/>
        </w:rPr>
        <w:t xml:space="preserve">the difficulties of working in the Russian market, especially given current economic and political conditions. </w:t>
      </w:r>
      <w:r w:rsidR="00903210" w:rsidRPr="00903210">
        <w:rPr>
          <w:rFonts w:ascii="Century Gothic" w:hAnsi="Century Gothic"/>
          <w:sz w:val="22"/>
          <w:szCs w:val="22"/>
        </w:rPr>
        <w:t>“</w:t>
      </w:r>
      <w:r w:rsidR="00903210">
        <w:rPr>
          <w:rFonts w:ascii="Century Gothic" w:hAnsi="Century Gothic"/>
          <w:sz w:val="22"/>
          <w:szCs w:val="22"/>
        </w:rPr>
        <w:t xml:space="preserve">Russia is struggling with a post-Olympic budget deficit,” explained </w:t>
      </w:r>
      <w:proofErr w:type="spellStart"/>
      <w:r w:rsidR="00903210" w:rsidRPr="00903210">
        <w:rPr>
          <w:rFonts w:ascii="Century Gothic" w:hAnsi="Century Gothic"/>
          <w:sz w:val="22"/>
          <w:szCs w:val="22"/>
        </w:rPr>
        <w:t>Vladislav</w:t>
      </w:r>
      <w:proofErr w:type="spellEnd"/>
      <w:r w:rsidR="00903210" w:rsidRPr="00903210">
        <w:rPr>
          <w:rFonts w:ascii="Century Gothic" w:hAnsi="Century Gothic"/>
          <w:sz w:val="22"/>
          <w:szCs w:val="22"/>
        </w:rPr>
        <w:t xml:space="preserve"> </w:t>
      </w:r>
      <w:proofErr w:type="spellStart"/>
      <w:r w:rsidR="00903210" w:rsidRPr="00903210">
        <w:rPr>
          <w:rFonts w:ascii="Century Gothic" w:hAnsi="Century Gothic"/>
          <w:sz w:val="22"/>
          <w:szCs w:val="22"/>
        </w:rPr>
        <w:t>Volkov</w:t>
      </w:r>
      <w:proofErr w:type="spellEnd"/>
      <w:r w:rsidR="00903210" w:rsidRPr="00903210">
        <w:rPr>
          <w:rFonts w:ascii="Century Gothic" w:hAnsi="Century Gothic"/>
          <w:sz w:val="22"/>
          <w:szCs w:val="22"/>
        </w:rPr>
        <w:t xml:space="preserve">, General Manager of </w:t>
      </w:r>
      <w:r w:rsidR="00903210">
        <w:rPr>
          <w:rFonts w:ascii="Century Gothic" w:hAnsi="Century Gothic"/>
          <w:sz w:val="22"/>
          <w:szCs w:val="22"/>
        </w:rPr>
        <w:t xml:space="preserve">boutique wine importer </w:t>
      </w:r>
      <w:proofErr w:type="spellStart"/>
      <w:r w:rsidR="00903210" w:rsidRPr="00903210">
        <w:rPr>
          <w:rFonts w:ascii="Century Gothic" w:hAnsi="Century Gothic"/>
          <w:sz w:val="22"/>
          <w:szCs w:val="22"/>
        </w:rPr>
        <w:t>Vinoterra</w:t>
      </w:r>
      <w:proofErr w:type="spellEnd"/>
      <w:r w:rsidR="00903210" w:rsidRPr="00903210">
        <w:rPr>
          <w:rFonts w:ascii="Century Gothic" w:hAnsi="Century Gothic"/>
          <w:sz w:val="22"/>
          <w:szCs w:val="22"/>
        </w:rPr>
        <w:t xml:space="preserve">. </w:t>
      </w:r>
      <w:r>
        <w:rPr>
          <w:rFonts w:ascii="Century Gothic" w:hAnsi="Century Gothic"/>
          <w:sz w:val="22"/>
          <w:szCs w:val="22"/>
        </w:rPr>
        <w:t>“</w:t>
      </w:r>
      <w:r w:rsidR="00903210">
        <w:rPr>
          <w:rFonts w:ascii="Century Gothic" w:hAnsi="Century Gothic"/>
          <w:sz w:val="22"/>
          <w:szCs w:val="22"/>
        </w:rPr>
        <w:t>The R</w:t>
      </w:r>
      <w:r w:rsidR="00903210" w:rsidRPr="00903210">
        <w:rPr>
          <w:rFonts w:ascii="Century Gothic" w:hAnsi="Century Gothic"/>
          <w:sz w:val="22"/>
          <w:szCs w:val="22"/>
        </w:rPr>
        <w:t xml:space="preserve">ussian </w:t>
      </w:r>
      <w:proofErr w:type="spellStart"/>
      <w:r w:rsidR="00903210" w:rsidRPr="00903210">
        <w:rPr>
          <w:rFonts w:ascii="Century Gothic" w:hAnsi="Century Gothic"/>
          <w:sz w:val="22"/>
          <w:szCs w:val="22"/>
        </w:rPr>
        <w:t>ruble</w:t>
      </w:r>
      <w:proofErr w:type="spellEnd"/>
      <w:r w:rsidR="00903210" w:rsidRPr="00903210">
        <w:rPr>
          <w:rFonts w:ascii="Century Gothic" w:hAnsi="Century Gothic"/>
          <w:sz w:val="22"/>
          <w:szCs w:val="22"/>
        </w:rPr>
        <w:t xml:space="preserve"> is devaluating fast. Most companies have increased prices up to 30%, so the market is quite </w:t>
      </w:r>
      <w:proofErr w:type="spellStart"/>
      <w:r w:rsidR="00903210" w:rsidRPr="00903210">
        <w:rPr>
          <w:rFonts w:ascii="Century Gothic" w:hAnsi="Century Gothic"/>
          <w:sz w:val="22"/>
          <w:szCs w:val="22"/>
        </w:rPr>
        <w:t>unfavorable</w:t>
      </w:r>
      <w:proofErr w:type="spellEnd"/>
      <w:r w:rsidR="00903210" w:rsidRPr="00903210">
        <w:rPr>
          <w:rFonts w:ascii="Century Gothic" w:hAnsi="Century Gothic"/>
          <w:sz w:val="22"/>
          <w:szCs w:val="22"/>
        </w:rPr>
        <w:t>.”</w:t>
      </w:r>
    </w:p>
    <w:p w14:paraId="25B4E9AE" w14:textId="77777777" w:rsidR="00903210" w:rsidRDefault="00903210" w:rsidP="003760EC">
      <w:pPr>
        <w:jc w:val="both"/>
        <w:rPr>
          <w:rFonts w:ascii="Century Gothic" w:hAnsi="Century Gothic"/>
          <w:sz w:val="22"/>
          <w:szCs w:val="22"/>
        </w:rPr>
      </w:pPr>
    </w:p>
    <w:p w14:paraId="287573A1" w14:textId="528789DB" w:rsidR="00903210" w:rsidRDefault="00903210" w:rsidP="003760EC">
      <w:pPr>
        <w:jc w:val="both"/>
        <w:rPr>
          <w:rFonts w:ascii="Century Gothic" w:hAnsi="Century Gothic"/>
          <w:sz w:val="22"/>
          <w:szCs w:val="22"/>
        </w:rPr>
      </w:pPr>
      <w:r>
        <w:rPr>
          <w:rFonts w:ascii="Century Gothic" w:hAnsi="Century Gothic"/>
          <w:sz w:val="22"/>
          <w:szCs w:val="22"/>
        </w:rPr>
        <w:t xml:space="preserve">But there were plenty of reasons to be optimistic about the potential of the Russian wine market, as Mr. </w:t>
      </w:r>
      <w:proofErr w:type="spellStart"/>
      <w:r>
        <w:rPr>
          <w:rFonts w:ascii="Century Gothic" w:hAnsi="Century Gothic"/>
          <w:sz w:val="22"/>
          <w:szCs w:val="22"/>
        </w:rPr>
        <w:t>Moiseenko</w:t>
      </w:r>
      <w:proofErr w:type="spellEnd"/>
      <w:r>
        <w:rPr>
          <w:rFonts w:ascii="Century Gothic" w:hAnsi="Century Gothic"/>
          <w:sz w:val="22"/>
          <w:szCs w:val="22"/>
        </w:rPr>
        <w:t xml:space="preserve"> explained, “</w:t>
      </w:r>
      <w:r w:rsidRPr="00903210">
        <w:rPr>
          <w:rFonts w:ascii="Century Gothic" w:hAnsi="Century Gothic"/>
          <w:sz w:val="22"/>
          <w:szCs w:val="22"/>
        </w:rPr>
        <w:t>Russia’s wine consumers are developing their ta</w:t>
      </w:r>
      <w:r>
        <w:rPr>
          <w:rFonts w:ascii="Century Gothic" w:hAnsi="Century Gothic"/>
          <w:sz w:val="22"/>
          <w:szCs w:val="22"/>
        </w:rPr>
        <w:t>ste for wine, even if it’s not happening as quickly as it could if the economic situation and alcohol regulations were more positive. But the go</w:t>
      </w:r>
      <w:r w:rsidRPr="00903210">
        <w:rPr>
          <w:rFonts w:ascii="Century Gothic" w:hAnsi="Century Gothic"/>
          <w:sz w:val="22"/>
          <w:szCs w:val="22"/>
        </w:rPr>
        <w:t>od news is It</w:t>
      </w:r>
      <w:r>
        <w:rPr>
          <w:rFonts w:ascii="Century Gothic" w:hAnsi="Century Gothic"/>
          <w:sz w:val="22"/>
          <w:szCs w:val="22"/>
        </w:rPr>
        <w:t xml:space="preserve">alian wine is growing in Russia – Italy is already among the top three importers, and the vast diversity of Italian wine is an advantage because </w:t>
      </w:r>
      <w:r w:rsidRPr="00903210">
        <w:rPr>
          <w:rFonts w:ascii="Century Gothic" w:hAnsi="Century Gothic"/>
          <w:sz w:val="22"/>
          <w:szCs w:val="22"/>
        </w:rPr>
        <w:t>Russian</w:t>
      </w:r>
      <w:r w:rsidR="007E19C9">
        <w:rPr>
          <w:rFonts w:ascii="Century Gothic" w:hAnsi="Century Gothic"/>
          <w:sz w:val="22"/>
          <w:szCs w:val="22"/>
        </w:rPr>
        <w:t>s</w:t>
      </w:r>
      <w:r w:rsidRPr="00903210">
        <w:rPr>
          <w:rFonts w:ascii="Century Gothic" w:hAnsi="Century Gothic"/>
          <w:sz w:val="22"/>
          <w:szCs w:val="22"/>
        </w:rPr>
        <w:t xml:space="preserve"> like to try new things</w:t>
      </w:r>
      <w:r w:rsidR="00FD7D83">
        <w:rPr>
          <w:rFonts w:ascii="Century Gothic" w:hAnsi="Century Gothic"/>
          <w:sz w:val="22"/>
          <w:szCs w:val="22"/>
        </w:rPr>
        <w:t>. T</w:t>
      </w:r>
      <w:r w:rsidRPr="00903210">
        <w:rPr>
          <w:rFonts w:ascii="Century Gothic" w:hAnsi="Century Gothic"/>
          <w:sz w:val="22"/>
          <w:szCs w:val="22"/>
        </w:rPr>
        <w:t>he important thing is how</w:t>
      </w:r>
      <w:r w:rsidR="00FD7D83">
        <w:rPr>
          <w:rFonts w:ascii="Century Gothic" w:hAnsi="Century Gothic"/>
          <w:sz w:val="22"/>
          <w:szCs w:val="22"/>
        </w:rPr>
        <w:t xml:space="preserve"> we can communicate with them.”</w:t>
      </w:r>
    </w:p>
    <w:p w14:paraId="42F3329C" w14:textId="77777777" w:rsidR="00FD7D83" w:rsidRDefault="00FD7D83" w:rsidP="003760EC">
      <w:pPr>
        <w:jc w:val="both"/>
        <w:rPr>
          <w:rFonts w:ascii="Century Gothic" w:hAnsi="Century Gothic"/>
          <w:sz w:val="22"/>
          <w:szCs w:val="22"/>
        </w:rPr>
      </w:pPr>
    </w:p>
    <w:p w14:paraId="06E96E08" w14:textId="695B8332" w:rsidR="00FD7D83" w:rsidRDefault="00FD7D83" w:rsidP="003760EC">
      <w:pPr>
        <w:jc w:val="both"/>
        <w:rPr>
          <w:rFonts w:ascii="Century Gothic" w:hAnsi="Century Gothic"/>
          <w:sz w:val="22"/>
          <w:szCs w:val="22"/>
        </w:rPr>
      </w:pPr>
      <w:r>
        <w:rPr>
          <w:rFonts w:ascii="Century Gothic" w:hAnsi="Century Gothic"/>
          <w:sz w:val="22"/>
          <w:szCs w:val="22"/>
        </w:rPr>
        <w:t xml:space="preserve">Important, also, is identifying the target audience, and focusing communication efforts on that audience. “Producers have to ask themselves if they are selling top-level or mass-market wines,” explained </w:t>
      </w:r>
      <w:r w:rsidRPr="00FD7D83">
        <w:rPr>
          <w:rFonts w:ascii="Century Gothic" w:hAnsi="Century Gothic"/>
          <w:sz w:val="22"/>
          <w:szCs w:val="22"/>
        </w:rPr>
        <w:t xml:space="preserve">Andrey </w:t>
      </w:r>
      <w:proofErr w:type="spellStart"/>
      <w:r w:rsidRPr="00FD7D83">
        <w:rPr>
          <w:rFonts w:ascii="Century Gothic" w:hAnsi="Century Gothic"/>
          <w:sz w:val="22"/>
          <w:szCs w:val="22"/>
        </w:rPr>
        <w:t>Savchenko</w:t>
      </w:r>
      <w:proofErr w:type="spellEnd"/>
      <w:r w:rsidRPr="00FD7D83">
        <w:rPr>
          <w:rFonts w:ascii="Century Gothic" w:hAnsi="Century Gothic"/>
          <w:sz w:val="22"/>
          <w:szCs w:val="22"/>
        </w:rPr>
        <w:t xml:space="preserve">, </w:t>
      </w:r>
      <w:r>
        <w:rPr>
          <w:rFonts w:ascii="Century Gothic" w:hAnsi="Century Gothic"/>
          <w:sz w:val="22"/>
          <w:szCs w:val="22"/>
        </w:rPr>
        <w:t>Import Director</w:t>
      </w:r>
      <w:r w:rsidRPr="00FD7D83">
        <w:rPr>
          <w:rFonts w:ascii="Century Gothic" w:hAnsi="Century Gothic"/>
          <w:sz w:val="22"/>
          <w:szCs w:val="22"/>
        </w:rPr>
        <w:t xml:space="preserve"> for AST International</w:t>
      </w:r>
      <w:r>
        <w:rPr>
          <w:rFonts w:ascii="Century Gothic" w:hAnsi="Century Gothic"/>
          <w:sz w:val="22"/>
          <w:szCs w:val="22"/>
        </w:rPr>
        <w:t xml:space="preserve">. “For top wines, that market is Moscow. But for the rest of the countryside, you need a different strategy.” </w:t>
      </w:r>
    </w:p>
    <w:p w14:paraId="76C50FF8" w14:textId="0CE3DF1F" w:rsidR="00FD7D83" w:rsidRDefault="00FD7D83" w:rsidP="003760EC">
      <w:pPr>
        <w:jc w:val="both"/>
        <w:rPr>
          <w:rFonts w:ascii="Century Gothic" w:hAnsi="Century Gothic"/>
          <w:sz w:val="22"/>
          <w:szCs w:val="22"/>
        </w:rPr>
      </w:pPr>
    </w:p>
    <w:p w14:paraId="1CF36063" w14:textId="26892594" w:rsidR="00FD7D83" w:rsidRDefault="00FD7D83" w:rsidP="003760EC">
      <w:pPr>
        <w:jc w:val="both"/>
        <w:rPr>
          <w:rFonts w:ascii="Century Gothic" w:hAnsi="Century Gothic"/>
          <w:sz w:val="22"/>
          <w:szCs w:val="22"/>
        </w:rPr>
      </w:pPr>
      <w:r>
        <w:rPr>
          <w:rFonts w:ascii="Century Gothic" w:hAnsi="Century Gothic"/>
          <w:sz w:val="22"/>
          <w:szCs w:val="22"/>
        </w:rPr>
        <w:t xml:space="preserve">“You need to know which niche you’re targeting,” agreed Mr. </w:t>
      </w:r>
      <w:proofErr w:type="spellStart"/>
      <w:r>
        <w:rPr>
          <w:rFonts w:ascii="Century Gothic" w:hAnsi="Century Gothic"/>
          <w:sz w:val="22"/>
          <w:szCs w:val="22"/>
        </w:rPr>
        <w:t>Volkov</w:t>
      </w:r>
      <w:proofErr w:type="spellEnd"/>
      <w:r>
        <w:rPr>
          <w:rFonts w:ascii="Century Gothic" w:hAnsi="Century Gothic"/>
          <w:sz w:val="22"/>
          <w:szCs w:val="22"/>
        </w:rPr>
        <w:t xml:space="preserve">. “And don’t expect too much in a year or two years. You need to have at least a three-year plan, because establishing a new brand takes time.” </w:t>
      </w:r>
    </w:p>
    <w:p w14:paraId="76737501" w14:textId="51F00F75" w:rsidR="00FD7D83" w:rsidRDefault="00465CB8" w:rsidP="003760EC">
      <w:pPr>
        <w:jc w:val="both"/>
        <w:rPr>
          <w:rFonts w:ascii="Century Gothic" w:hAnsi="Century Gothic"/>
          <w:sz w:val="22"/>
          <w:szCs w:val="22"/>
        </w:rPr>
      </w:pPr>
      <w:r>
        <w:rPr>
          <w:rFonts w:ascii="Century Gothic" w:hAnsi="Century Gothic"/>
          <w:noProof/>
          <w:sz w:val="22"/>
          <w:szCs w:val="22"/>
          <w:lang w:val="it-IT" w:eastAsia="it-IT"/>
        </w:rPr>
        <w:lastRenderedPageBreak/>
        <w:drawing>
          <wp:anchor distT="0" distB="0" distL="114300" distR="114300" simplePos="0" relativeHeight="251658240" behindDoc="0" locked="0" layoutInCell="1" allowOverlap="1" wp14:anchorId="70E80D2F" wp14:editId="160626F5">
            <wp:simplePos x="717550" y="1206500"/>
            <wp:positionH relativeFrom="margin">
              <wp:align>center</wp:align>
            </wp:positionH>
            <wp:positionV relativeFrom="margin">
              <wp:align>top</wp:align>
            </wp:positionV>
            <wp:extent cx="5359400" cy="5359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 foto.JPG"/>
                    <pic:cNvPicPr/>
                  </pic:nvPicPr>
                  <pic:blipFill>
                    <a:blip r:embed="rId11">
                      <a:extLst>
                        <a:ext uri="{28A0092B-C50C-407E-A947-70E740481C1C}">
                          <a14:useLocalDpi xmlns:a14="http://schemas.microsoft.com/office/drawing/2010/main" val="0"/>
                        </a:ext>
                      </a:extLst>
                    </a:blip>
                    <a:stretch>
                      <a:fillRect/>
                    </a:stretch>
                  </pic:blipFill>
                  <pic:spPr>
                    <a:xfrm>
                      <a:off x="0" y="0"/>
                      <a:ext cx="5359400" cy="5359400"/>
                    </a:xfrm>
                    <a:prstGeom prst="rect">
                      <a:avLst/>
                    </a:prstGeom>
                  </pic:spPr>
                </pic:pic>
              </a:graphicData>
            </a:graphic>
          </wp:anchor>
        </w:drawing>
      </w:r>
    </w:p>
    <w:p w14:paraId="0EEA0413" w14:textId="77777777" w:rsidR="00FD4727" w:rsidRDefault="00FD7D83" w:rsidP="003760EC">
      <w:pPr>
        <w:jc w:val="both"/>
        <w:rPr>
          <w:rFonts w:ascii="Century Gothic" w:hAnsi="Century Gothic"/>
          <w:sz w:val="22"/>
          <w:szCs w:val="22"/>
        </w:rPr>
      </w:pPr>
      <w:r>
        <w:rPr>
          <w:rFonts w:ascii="Century Gothic" w:hAnsi="Century Gothic"/>
          <w:sz w:val="22"/>
          <w:szCs w:val="22"/>
        </w:rPr>
        <w:t xml:space="preserve">Identifying a particular niche market was </w:t>
      </w:r>
      <w:r w:rsidR="007E19C9">
        <w:rPr>
          <w:rFonts w:ascii="Century Gothic" w:hAnsi="Century Gothic"/>
          <w:sz w:val="22"/>
          <w:szCs w:val="22"/>
        </w:rPr>
        <w:t xml:space="preserve">a dominant theme of </w:t>
      </w:r>
      <w:r>
        <w:rPr>
          <w:rFonts w:ascii="Century Gothic" w:hAnsi="Century Gothic"/>
          <w:sz w:val="22"/>
          <w:szCs w:val="22"/>
        </w:rPr>
        <w:t xml:space="preserve">Monday’s US panel, “Navigating the Complexities of the US Wine Market: </w:t>
      </w:r>
      <w:r w:rsidRPr="003760EC">
        <w:rPr>
          <w:rFonts w:ascii="Century Gothic" w:hAnsi="Century Gothic"/>
          <w:sz w:val="22"/>
          <w:szCs w:val="22"/>
        </w:rPr>
        <w:t>the three-tier s</w:t>
      </w:r>
      <w:r>
        <w:rPr>
          <w:rFonts w:ascii="Century Gothic" w:hAnsi="Century Gothic"/>
          <w:sz w:val="22"/>
          <w:szCs w:val="22"/>
        </w:rPr>
        <w:t>ystem, media relations and more</w:t>
      </w:r>
      <w:r w:rsidR="00D603CF">
        <w:rPr>
          <w:rFonts w:ascii="Century Gothic" w:hAnsi="Century Gothic"/>
          <w:sz w:val="22"/>
          <w:szCs w:val="22"/>
        </w:rPr>
        <w:t>.</w:t>
      </w:r>
      <w:r>
        <w:rPr>
          <w:rFonts w:ascii="Century Gothic" w:hAnsi="Century Gothic"/>
          <w:sz w:val="22"/>
          <w:szCs w:val="22"/>
        </w:rPr>
        <w:t xml:space="preserve">” </w:t>
      </w:r>
      <w:r w:rsidR="00D603CF">
        <w:rPr>
          <w:rFonts w:ascii="Century Gothic" w:hAnsi="Century Gothic"/>
          <w:sz w:val="22"/>
          <w:szCs w:val="22"/>
        </w:rPr>
        <w:t xml:space="preserve">Panel moderator and wine blogger Jeremy </w:t>
      </w:r>
      <w:proofErr w:type="spellStart"/>
      <w:r w:rsidR="00D603CF">
        <w:rPr>
          <w:rFonts w:ascii="Century Gothic" w:hAnsi="Century Gothic"/>
          <w:sz w:val="22"/>
          <w:szCs w:val="22"/>
        </w:rPr>
        <w:t>Parzen</w:t>
      </w:r>
      <w:proofErr w:type="spellEnd"/>
      <w:r w:rsidR="00D603CF">
        <w:rPr>
          <w:rFonts w:ascii="Century Gothic" w:hAnsi="Century Gothic"/>
          <w:sz w:val="22"/>
          <w:szCs w:val="22"/>
        </w:rPr>
        <w:t xml:space="preserve"> began by explaining that the three-tier system – which separates the activities of importing, </w:t>
      </w:r>
      <w:r w:rsidR="00D603CF" w:rsidRPr="00D603CF">
        <w:rPr>
          <w:rFonts w:ascii="Century Gothic" w:hAnsi="Century Gothic"/>
          <w:sz w:val="22"/>
          <w:szCs w:val="22"/>
        </w:rPr>
        <w:t>distribution, and retail sales</w:t>
      </w:r>
      <w:r w:rsidR="00D603CF">
        <w:rPr>
          <w:rFonts w:ascii="Century Gothic" w:hAnsi="Century Gothic"/>
          <w:sz w:val="22"/>
          <w:szCs w:val="22"/>
        </w:rPr>
        <w:t xml:space="preserve"> – is still not well understood by Italian producers, and </w:t>
      </w:r>
      <w:r w:rsidR="009377C3">
        <w:rPr>
          <w:rFonts w:ascii="Century Gothic" w:hAnsi="Century Gothic"/>
          <w:sz w:val="22"/>
          <w:szCs w:val="22"/>
        </w:rPr>
        <w:t xml:space="preserve">is further </w:t>
      </w:r>
      <w:r w:rsidR="00D603CF">
        <w:rPr>
          <w:rFonts w:ascii="Century Gothic" w:hAnsi="Century Gothic"/>
          <w:sz w:val="22"/>
          <w:szCs w:val="22"/>
        </w:rPr>
        <w:t>complicated by the fact that each state has its own set of regulations.</w:t>
      </w:r>
    </w:p>
    <w:p w14:paraId="34D2DF91" w14:textId="77777777" w:rsidR="00FD4727" w:rsidRDefault="00FD4727" w:rsidP="003760EC">
      <w:pPr>
        <w:jc w:val="both"/>
        <w:rPr>
          <w:rFonts w:ascii="Century Gothic" w:hAnsi="Century Gothic"/>
          <w:sz w:val="22"/>
          <w:szCs w:val="22"/>
        </w:rPr>
      </w:pPr>
    </w:p>
    <w:p w14:paraId="02D52E02" w14:textId="42AAFDAE" w:rsidR="00903210" w:rsidRDefault="00D603CF" w:rsidP="003760EC">
      <w:pPr>
        <w:jc w:val="both"/>
        <w:rPr>
          <w:rFonts w:ascii="Century Gothic" w:hAnsi="Century Gothic"/>
          <w:sz w:val="22"/>
          <w:szCs w:val="22"/>
        </w:rPr>
      </w:pPr>
      <w:r>
        <w:rPr>
          <w:rFonts w:ascii="Century Gothic" w:hAnsi="Century Gothic"/>
          <w:sz w:val="22"/>
          <w:szCs w:val="22"/>
        </w:rPr>
        <w:t>“When you consider that you need to multiply the three-</w:t>
      </w:r>
      <w:r w:rsidR="00FD7D83" w:rsidRPr="00FD7D83">
        <w:rPr>
          <w:rFonts w:ascii="Century Gothic" w:hAnsi="Century Gothic"/>
          <w:sz w:val="22"/>
          <w:szCs w:val="22"/>
        </w:rPr>
        <w:t xml:space="preserve">tier system by 51 – 50 states, plus one county in </w:t>
      </w:r>
      <w:r>
        <w:rPr>
          <w:rFonts w:ascii="Century Gothic" w:hAnsi="Century Gothic"/>
          <w:sz w:val="22"/>
          <w:szCs w:val="22"/>
        </w:rPr>
        <w:t>Maryland</w:t>
      </w:r>
      <w:r w:rsidR="00FD7D83" w:rsidRPr="00FD7D83">
        <w:rPr>
          <w:rFonts w:ascii="Century Gothic" w:hAnsi="Century Gothic"/>
          <w:sz w:val="22"/>
          <w:szCs w:val="22"/>
        </w:rPr>
        <w:t xml:space="preserve"> – </w:t>
      </w:r>
      <w:r>
        <w:rPr>
          <w:rFonts w:ascii="Century Gothic" w:hAnsi="Century Gothic"/>
          <w:sz w:val="22"/>
          <w:szCs w:val="22"/>
        </w:rPr>
        <w:t xml:space="preserve">and that in each of those systems, every </w:t>
      </w:r>
      <w:r w:rsidR="00FD7D83" w:rsidRPr="00FD7D83">
        <w:rPr>
          <w:rFonts w:ascii="Century Gothic" w:hAnsi="Century Gothic"/>
          <w:sz w:val="22"/>
          <w:szCs w:val="22"/>
        </w:rPr>
        <w:t>wine needs to be imported, distribut</w:t>
      </w:r>
      <w:r>
        <w:rPr>
          <w:rFonts w:ascii="Century Gothic" w:hAnsi="Century Gothic"/>
          <w:sz w:val="22"/>
          <w:szCs w:val="22"/>
        </w:rPr>
        <w:t xml:space="preserve">ed, and sold through a retailer, the picture becomes incredibly complex,” explained Cathy </w:t>
      </w:r>
      <w:proofErr w:type="spellStart"/>
      <w:r>
        <w:rPr>
          <w:rFonts w:ascii="Century Gothic" w:hAnsi="Century Gothic"/>
          <w:sz w:val="22"/>
          <w:szCs w:val="22"/>
        </w:rPr>
        <w:t>Huyghe</w:t>
      </w:r>
      <w:proofErr w:type="spellEnd"/>
      <w:r>
        <w:rPr>
          <w:rFonts w:ascii="Century Gothic" w:hAnsi="Century Gothic"/>
          <w:sz w:val="22"/>
          <w:szCs w:val="22"/>
        </w:rPr>
        <w:t xml:space="preserve">, wine columnist for Forbes. “Therefore producers really need to focus on particular states, and even cities – and not necessarily just </w:t>
      </w:r>
      <w:r w:rsidRPr="00D603CF">
        <w:rPr>
          <w:rFonts w:ascii="Century Gothic" w:hAnsi="Century Gothic"/>
          <w:sz w:val="22"/>
          <w:szCs w:val="22"/>
        </w:rPr>
        <w:t>New Yo</w:t>
      </w:r>
      <w:r>
        <w:rPr>
          <w:rFonts w:ascii="Century Gothic" w:hAnsi="Century Gothic"/>
          <w:sz w:val="22"/>
          <w:szCs w:val="22"/>
        </w:rPr>
        <w:t>rk, Chicago, and San Francisco.”</w:t>
      </w:r>
    </w:p>
    <w:p w14:paraId="15D8B54F" w14:textId="77777777" w:rsidR="00D603CF" w:rsidRDefault="00D603CF" w:rsidP="003760EC">
      <w:pPr>
        <w:jc w:val="both"/>
        <w:rPr>
          <w:rFonts w:ascii="Century Gothic" w:hAnsi="Century Gothic"/>
          <w:sz w:val="22"/>
          <w:szCs w:val="22"/>
        </w:rPr>
      </w:pPr>
    </w:p>
    <w:p w14:paraId="2EA56AE9" w14:textId="74C6FB76" w:rsidR="00D603CF" w:rsidRDefault="00493554" w:rsidP="003760EC">
      <w:pPr>
        <w:jc w:val="both"/>
        <w:rPr>
          <w:rFonts w:ascii="Century Gothic" w:hAnsi="Century Gothic"/>
          <w:sz w:val="22"/>
          <w:szCs w:val="22"/>
        </w:rPr>
      </w:pPr>
      <w:proofErr w:type="spellStart"/>
      <w:r>
        <w:rPr>
          <w:rFonts w:ascii="Century Gothic" w:hAnsi="Century Gothic"/>
          <w:sz w:val="22"/>
          <w:szCs w:val="22"/>
        </w:rPr>
        <w:t>Panelists</w:t>
      </w:r>
      <w:proofErr w:type="spellEnd"/>
      <w:r w:rsidR="009377C3">
        <w:rPr>
          <w:rFonts w:ascii="Century Gothic" w:hAnsi="Century Gothic"/>
          <w:sz w:val="22"/>
          <w:szCs w:val="22"/>
        </w:rPr>
        <w:t xml:space="preserve"> also observed that for many producers, physically coming to the US is essential for </w:t>
      </w:r>
      <w:r w:rsidR="007E19C9">
        <w:rPr>
          <w:rFonts w:ascii="Century Gothic" w:hAnsi="Century Gothic"/>
          <w:sz w:val="22"/>
          <w:szCs w:val="22"/>
        </w:rPr>
        <w:t>understanding the market</w:t>
      </w:r>
      <w:r w:rsidR="009377C3">
        <w:rPr>
          <w:rFonts w:ascii="Century Gothic" w:hAnsi="Century Gothic"/>
          <w:sz w:val="22"/>
          <w:szCs w:val="22"/>
        </w:rPr>
        <w:t xml:space="preserve">. </w:t>
      </w:r>
      <w:r w:rsidR="00D603CF" w:rsidRPr="00D603CF">
        <w:rPr>
          <w:rFonts w:ascii="Century Gothic" w:hAnsi="Century Gothic"/>
          <w:sz w:val="22"/>
          <w:szCs w:val="22"/>
        </w:rPr>
        <w:t>“We have a saying in America, ‘90</w:t>
      </w:r>
      <w:r w:rsidR="009377C3">
        <w:rPr>
          <w:rFonts w:ascii="Century Gothic" w:hAnsi="Century Gothic"/>
          <w:sz w:val="22"/>
          <w:szCs w:val="22"/>
        </w:rPr>
        <w:t xml:space="preserve">% of success is just showing up,’” explained Steve </w:t>
      </w:r>
      <w:proofErr w:type="spellStart"/>
      <w:r w:rsidR="009377C3">
        <w:rPr>
          <w:rFonts w:ascii="Century Gothic" w:hAnsi="Century Gothic"/>
          <w:sz w:val="22"/>
          <w:szCs w:val="22"/>
        </w:rPr>
        <w:t>Raye</w:t>
      </w:r>
      <w:proofErr w:type="spellEnd"/>
      <w:r w:rsidR="009377C3">
        <w:rPr>
          <w:rFonts w:ascii="Century Gothic" w:hAnsi="Century Gothic"/>
          <w:sz w:val="22"/>
          <w:szCs w:val="22"/>
        </w:rPr>
        <w:t xml:space="preserve">, </w:t>
      </w:r>
      <w:r w:rsidR="009377C3" w:rsidRPr="003760EC">
        <w:rPr>
          <w:rFonts w:ascii="Century Gothic" w:hAnsi="Century Gothic"/>
          <w:sz w:val="22"/>
          <w:szCs w:val="22"/>
        </w:rPr>
        <w:t xml:space="preserve">principal at the wine and spirits marketing </w:t>
      </w:r>
      <w:r w:rsidR="009377C3">
        <w:rPr>
          <w:rFonts w:ascii="Century Gothic" w:hAnsi="Century Gothic"/>
          <w:sz w:val="22"/>
          <w:szCs w:val="22"/>
        </w:rPr>
        <w:t xml:space="preserve">firm </w:t>
      </w:r>
      <w:r w:rsidR="009377C3" w:rsidRPr="003760EC">
        <w:rPr>
          <w:rFonts w:ascii="Century Gothic" w:hAnsi="Century Gothic"/>
          <w:sz w:val="22"/>
          <w:szCs w:val="22"/>
        </w:rPr>
        <w:t>Brand Action Team</w:t>
      </w:r>
      <w:r w:rsidR="009377C3">
        <w:rPr>
          <w:rFonts w:ascii="Century Gothic" w:hAnsi="Century Gothic"/>
          <w:sz w:val="22"/>
          <w:szCs w:val="22"/>
        </w:rPr>
        <w:t>.</w:t>
      </w:r>
      <w:r w:rsidR="00D603CF" w:rsidRPr="00D603CF">
        <w:rPr>
          <w:rFonts w:ascii="Century Gothic" w:hAnsi="Century Gothic"/>
          <w:sz w:val="22"/>
          <w:szCs w:val="22"/>
        </w:rPr>
        <w:t xml:space="preserve"> </w:t>
      </w:r>
      <w:r w:rsidR="009377C3">
        <w:rPr>
          <w:rFonts w:ascii="Century Gothic" w:hAnsi="Century Gothic"/>
          <w:sz w:val="22"/>
          <w:szCs w:val="22"/>
        </w:rPr>
        <w:t>“</w:t>
      </w:r>
      <w:r w:rsidR="00D603CF" w:rsidRPr="00D603CF">
        <w:rPr>
          <w:rFonts w:ascii="Century Gothic" w:hAnsi="Century Gothic"/>
          <w:sz w:val="22"/>
          <w:szCs w:val="22"/>
        </w:rPr>
        <w:t xml:space="preserve">Producers need to pick a market, and invest time and energy in getting to </w:t>
      </w:r>
      <w:r w:rsidR="00D603CF" w:rsidRPr="00D603CF">
        <w:rPr>
          <w:rFonts w:ascii="Century Gothic" w:hAnsi="Century Gothic"/>
          <w:sz w:val="22"/>
          <w:szCs w:val="22"/>
        </w:rPr>
        <w:lastRenderedPageBreak/>
        <w:t>understand and appreciate that market. Getting the product in is just the beginning. The real challenge is getting the product out.</w:t>
      </w:r>
      <w:r w:rsidR="009377C3">
        <w:rPr>
          <w:rFonts w:ascii="Century Gothic" w:hAnsi="Century Gothic"/>
          <w:sz w:val="22"/>
          <w:szCs w:val="22"/>
        </w:rPr>
        <w:t>”</w:t>
      </w:r>
    </w:p>
    <w:p w14:paraId="13CD45EC" w14:textId="77777777" w:rsidR="009377C3" w:rsidRDefault="009377C3" w:rsidP="003760EC">
      <w:pPr>
        <w:jc w:val="both"/>
        <w:rPr>
          <w:rFonts w:ascii="Century Gothic" w:hAnsi="Century Gothic"/>
          <w:sz w:val="22"/>
          <w:szCs w:val="22"/>
        </w:rPr>
      </w:pPr>
    </w:p>
    <w:p w14:paraId="45001C5E" w14:textId="2AE215B0" w:rsidR="009377C3" w:rsidRDefault="009377C3" w:rsidP="003760EC">
      <w:pPr>
        <w:jc w:val="both"/>
        <w:rPr>
          <w:rFonts w:ascii="Century Gothic" w:hAnsi="Century Gothic"/>
          <w:sz w:val="22"/>
          <w:szCs w:val="22"/>
        </w:rPr>
      </w:pPr>
      <w:r>
        <w:rPr>
          <w:rFonts w:ascii="Century Gothic" w:hAnsi="Century Gothic"/>
          <w:sz w:val="22"/>
          <w:szCs w:val="22"/>
        </w:rPr>
        <w:t xml:space="preserve">And key to reaching US consumers is communicating the story behind the </w:t>
      </w:r>
      <w:r w:rsidR="007E19C9">
        <w:rPr>
          <w:rFonts w:ascii="Century Gothic" w:hAnsi="Century Gothic"/>
          <w:sz w:val="22"/>
          <w:szCs w:val="22"/>
        </w:rPr>
        <w:t xml:space="preserve">wine, as Cathy </w:t>
      </w:r>
      <w:proofErr w:type="spellStart"/>
      <w:r w:rsidR="007E19C9">
        <w:rPr>
          <w:rFonts w:ascii="Century Gothic" w:hAnsi="Century Gothic"/>
          <w:sz w:val="22"/>
          <w:szCs w:val="22"/>
        </w:rPr>
        <w:t>Huyghe</w:t>
      </w:r>
      <w:proofErr w:type="spellEnd"/>
      <w:r w:rsidR="007E19C9">
        <w:rPr>
          <w:rFonts w:ascii="Century Gothic" w:hAnsi="Century Gothic"/>
          <w:sz w:val="22"/>
          <w:szCs w:val="22"/>
        </w:rPr>
        <w:t xml:space="preserve"> explained:</w:t>
      </w:r>
      <w:r>
        <w:rPr>
          <w:rFonts w:ascii="Century Gothic" w:hAnsi="Century Gothic"/>
          <w:sz w:val="22"/>
          <w:szCs w:val="22"/>
        </w:rPr>
        <w:t xml:space="preserve"> “In</w:t>
      </w:r>
      <w:r w:rsidRPr="009377C3">
        <w:rPr>
          <w:rFonts w:ascii="Century Gothic" w:hAnsi="Century Gothic"/>
          <w:sz w:val="22"/>
          <w:szCs w:val="22"/>
        </w:rPr>
        <w:t xml:space="preserve"> my opinion what </w:t>
      </w:r>
      <w:r>
        <w:rPr>
          <w:rFonts w:ascii="Century Gothic" w:hAnsi="Century Gothic"/>
          <w:sz w:val="22"/>
          <w:szCs w:val="22"/>
        </w:rPr>
        <w:t>works is producers who take time</w:t>
      </w:r>
      <w:r w:rsidRPr="009377C3">
        <w:rPr>
          <w:rFonts w:ascii="Century Gothic" w:hAnsi="Century Gothic"/>
          <w:sz w:val="22"/>
          <w:szCs w:val="22"/>
        </w:rPr>
        <w:t xml:space="preserve"> to tell their own story. Italy has an advantage because the wines are unique, and there’s a trend now in the US market toward ‘off-roading’ – discovering new grapes and regions. The US market wants to hear the story of the producer, and that needs to come from the producer. The danger of leaving the storytelling to the distribution network is that by the time it gets to </w:t>
      </w:r>
      <w:r w:rsidR="007E19C9">
        <w:rPr>
          <w:rFonts w:ascii="Century Gothic" w:hAnsi="Century Gothic"/>
          <w:sz w:val="22"/>
          <w:szCs w:val="22"/>
        </w:rPr>
        <w:t>the consumer your voice is lost</w:t>
      </w:r>
      <w:r w:rsidRPr="009377C3">
        <w:rPr>
          <w:rFonts w:ascii="Century Gothic" w:hAnsi="Century Gothic"/>
          <w:sz w:val="22"/>
          <w:szCs w:val="22"/>
        </w:rPr>
        <w:t>.</w:t>
      </w:r>
      <w:r>
        <w:rPr>
          <w:rFonts w:ascii="Century Gothic" w:hAnsi="Century Gothic"/>
          <w:sz w:val="22"/>
          <w:szCs w:val="22"/>
        </w:rPr>
        <w:t>”</w:t>
      </w:r>
    </w:p>
    <w:p w14:paraId="374EAF16" w14:textId="77777777" w:rsidR="009377C3" w:rsidRDefault="009377C3" w:rsidP="003760EC">
      <w:pPr>
        <w:jc w:val="both"/>
        <w:rPr>
          <w:rFonts w:ascii="Century Gothic" w:hAnsi="Century Gothic"/>
          <w:sz w:val="22"/>
          <w:szCs w:val="22"/>
        </w:rPr>
      </w:pPr>
    </w:p>
    <w:p w14:paraId="609F9E74" w14:textId="495D1179" w:rsidR="009377C3" w:rsidRDefault="009377C3" w:rsidP="003760EC">
      <w:pPr>
        <w:jc w:val="both"/>
        <w:rPr>
          <w:rFonts w:ascii="Century Gothic" w:hAnsi="Century Gothic"/>
          <w:sz w:val="22"/>
          <w:szCs w:val="22"/>
        </w:rPr>
      </w:pPr>
      <w:r>
        <w:rPr>
          <w:rFonts w:ascii="Century Gothic" w:hAnsi="Century Gothic"/>
          <w:sz w:val="22"/>
          <w:szCs w:val="22"/>
        </w:rPr>
        <w:t>“</w:t>
      </w:r>
      <w:r w:rsidRPr="009377C3">
        <w:rPr>
          <w:rFonts w:ascii="Century Gothic" w:hAnsi="Century Gothic"/>
          <w:sz w:val="22"/>
          <w:szCs w:val="22"/>
        </w:rPr>
        <w:t>You have to be comm</w:t>
      </w:r>
      <w:r>
        <w:rPr>
          <w:rFonts w:ascii="Century Gothic" w:hAnsi="Century Gothic"/>
          <w:sz w:val="22"/>
          <w:szCs w:val="22"/>
        </w:rPr>
        <w:t xml:space="preserve">unicating digitally in some way,” added </w:t>
      </w:r>
      <w:r>
        <w:rPr>
          <w:rFonts w:ascii="Century Gothic" w:hAnsi="Century Gothic"/>
          <w:sz w:val="22"/>
          <w:szCs w:val="22"/>
        </w:rPr>
        <w:t xml:space="preserve">Alfonso </w:t>
      </w:r>
      <w:proofErr w:type="spellStart"/>
      <w:r>
        <w:rPr>
          <w:rFonts w:ascii="Century Gothic" w:hAnsi="Century Gothic"/>
          <w:sz w:val="22"/>
          <w:szCs w:val="22"/>
        </w:rPr>
        <w:t>Cevola</w:t>
      </w:r>
      <w:proofErr w:type="spellEnd"/>
      <w:r>
        <w:rPr>
          <w:rFonts w:ascii="Century Gothic" w:hAnsi="Century Gothic"/>
          <w:sz w:val="22"/>
          <w:szCs w:val="22"/>
        </w:rPr>
        <w:t>, wine blogger and I</w:t>
      </w:r>
      <w:r>
        <w:rPr>
          <w:rFonts w:ascii="Century Gothic" w:hAnsi="Century Gothic"/>
          <w:sz w:val="22"/>
          <w:szCs w:val="22"/>
        </w:rPr>
        <w:t>talian wine manager for Glazers.</w:t>
      </w:r>
      <w:r w:rsidRPr="009377C3">
        <w:rPr>
          <w:rFonts w:ascii="Century Gothic" w:hAnsi="Century Gothic"/>
          <w:sz w:val="22"/>
          <w:szCs w:val="22"/>
        </w:rPr>
        <w:t xml:space="preserve"> </w:t>
      </w:r>
      <w:r>
        <w:rPr>
          <w:rFonts w:ascii="Century Gothic" w:hAnsi="Century Gothic"/>
          <w:sz w:val="22"/>
          <w:szCs w:val="22"/>
        </w:rPr>
        <w:t>“</w:t>
      </w:r>
      <w:r w:rsidRPr="009377C3">
        <w:rPr>
          <w:rFonts w:ascii="Century Gothic" w:hAnsi="Century Gothic"/>
          <w:sz w:val="22"/>
          <w:szCs w:val="22"/>
        </w:rPr>
        <w:t>There are huge numbers of young people in the US reaching wine drinking age, and they are very interested in and knowledgeable about Italian wine. Reaching them through social media is key.</w:t>
      </w:r>
      <w:r>
        <w:rPr>
          <w:rFonts w:ascii="Century Gothic" w:hAnsi="Century Gothic"/>
          <w:sz w:val="22"/>
          <w:szCs w:val="22"/>
        </w:rPr>
        <w:t>”</w:t>
      </w:r>
    </w:p>
    <w:p w14:paraId="36591B02" w14:textId="77777777" w:rsidR="009377C3" w:rsidRDefault="009377C3" w:rsidP="003760EC">
      <w:pPr>
        <w:jc w:val="both"/>
        <w:rPr>
          <w:rFonts w:ascii="Century Gothic" w:hAnsi="Century Gothic"/>
          <w:sz w:val="22"/>
          <w:szCs w:val="22"/>
        </w:rPr>
      </w:pPr>
    </w:p>
    <w:p w14:paraId="136DF498" w14:textId="27C3CD4A" w:rsidR="009377C3" w:rsidRDefault="009377C3" w:rsidP="003760EC">
      <w:pPr>
        <w:jc w:val="both"/>
        <w:rPr>
          <w:rFonts w:ascii="Century Gothic" w:hAnsi="Century Gothic"/>
          <w:sz w:val="22"/>
          <w:szCs w:val="22"/>
        </w:rPr>
      </w:pPr>
      <w:r>
        <w:rPr>
          <w:rFonts w:ascii="Century Gothic" w:hAnsi="Century Gothic"/>
          <w:sz w:val="22"/>
          <w:szCs w:val="22"/>
        </w:rPr>
        <w:t>And how can producers know what kind of story will sell in the US market? “Americans want a unique story. Italian producers should f</w:t>
      </w:r>
      <w:r w:rsidRPr="009377C3">
        <w:rPr>
          <w:rFonts w:ascii="Century Gothic" w:hAnsi="Century Gothic"/>
          <w:sz w:val="22"/>
          <w:szCs w:val="22"/>
        </w:rPr>
        <w:t>ocus on indigen</w:t>
      </w:r>
      <w:r>
        <w:rPr>
          <w:rFonts w:ascii="Century Gothic" w:hAnsi="Century Gothic"/>
          <w:sz w:val="22"/>
          <w:szCs w:val="22"/>
        </w:rPr>
        <w:t xml:space="preserve">ous grapes, because it’s unique,” advised Steve </w:t>
      </w:r>
      <w:proofErr w:type="spellStart"/>
      <w:r>
        <w:rPr>
          <w:rFonts w:ascii="Century Gothic" w:hAnsi="Century Gothic"/>
          <w:sz w:val="22"/>
          <w:szCs w:val="22"/>
        </w:rPr>
        <w:t>Raye</w:t>
      </w:r>
      <w:proofErr w:type="spellEnd"/>
      <w:r>
        <w:rPr>
          <w:rFonts w:ascii="Century Gothic" w:hAnsi="Century Gothic"/>
          <w:sz w:val="22"/>
          <w:szCs w:val="22"/>
        </w:rPr>
        <w:t>.</w:t>
      </w:r>
    </w:p>
    <w:p w14:paraId="3987BF54" w14:textId="77777777" w:rsidR="009377C3" w:rsidRDefault="009377C3" w:rsidP="003760EC">
      <w:pPr>
        <w:jc w:val="both"/>
        <w:rPr>
          <w:rFonts w:ascii="Century Gothic" w:hAnsi="Century Gothic"/>
          <w:sz w:val="22"/>
          <w:szCs w:val="22"/>
        </w:rPr>
      </w:pPr>
    </w:p>
    <w:p w14:paraId="1DA74635" w14:textId="0B50E64D" w:rsidR="009377C3" w:rsidRDefault="009377C3" w:rsidP="003760EC">
      <w:pPr>
        <w:jc w:val="both"/>
        <w:rPr>
          <w:rFonts w:ascii="Century Gothic" w:hAnsi="Century Gothic"/>
          <w:sz w:val="22"/>
          <w:szCs w:val="22"/>
        </w:rPr>
      </w:pPr>
      <w:r>
        <w:rPr>
          <w:rFonts w:ascii="Century Gothic" w:hAnsi="Century Gothic"/>
          <w:sz w:val="22"/>
          <w:szCs w:val="22"/>
        </w:rPr>
        <w:t xml:space="preserve">“I don’t want to hear about French oak – those kinds of details are not what draw consumers to a wine,” continued Alfonso </w:t>
      </w:r>
      <w:proofErr w:type="spellStart"/>
      <w:r>
        <w:rPr>
          <w:rFonts w:ascii="Century Gothic" w:hAnsi="Century Gothic"/>
          <w:sz w:val="22"/>
          <w:szCs w:val="22"/>
        </w:rPr>
        <w:t>Cevola</w:t>
      </w:r>
      <w:proofErr w:type="spellEnd"/>
      <w:r>
        <w:rPr>
          <w:rFonts w:ascii="Century Gothic" w:hAnsi="Century Gothic"/>
          <w:sz w:val="22"/>
          <w:szCs w:val="22"/>
        </w:rPr>
        <w:t xml:space="preserve">. “Find something really cool about your winery - even if it’s not specifically about the wine.” </w:t>
      </w:r>
    </w:p>
    <w:p w14:paraId="399FD74A" w14:textId="77777777" w:rsidR="009377C3" w:rsidRDefault="009377C3" w:rsidP="003760EC">
      <w:pPr>
        <w:jc w:val="both"/>
        <w:rPr>
          <w:rFonts w:ascii="Century Gothic" w:hAnsi="Century Gothic"/>
          <w:sz w:val="22"/>
          <w:szCs w:val="22"/>
        </w:rPr>
      </w:pPr>
    </w:p>
    <w:p w14:paraId="55177F8E" w14:textId="68A1EA7F" w:rsidR="009377C3" w:rsidRDefault="009377C3" w:rsidP="003760EC">
      <w:pPr>
        <w:jc w:val="both"/>
        <w:rPr>
          <w:rFonts w:ascii="Century Gothic" w:hAnsi="Century Gothic"/>
          <w:sz w:val="22"/>
          <w:szCs w:val="22"/>
        </w:rPr>
      </w:pPr>
      <w:r>
        <w:rPr>
          <w:rFonts w:ascii="Century Gothic" w:hAnsi="Century Gothic"/>
          <w:sz w:val="22"/>
          <w:szCs w:val="22"/>
        </w:rPr>
        <w:t>“You know what your story is</w:t>
      </w:r>
      <w:r w:rsidR="007E19C9">
        <w:rPr>
          <w:rFonts w:ascii="Century Gothic" w:hAnsi="Century Gothic"/>
          <w:sz w:val="22"/>
          <w:szCs w:val="22"/>
        </w:rPr>
        <w:t xml:space="preserve">,” Cathy </w:t>
      </w:r>
      <w:proofErr w:type="spellStart"/>
      <w:r w:rsidR="007E19C9">
        <w:rPr>
          <w:rFonts w:ascii="Century Gothic" w:hAnsi="Century Gothic"/>
          <w:sz w:val="22"/>
          <w:szCs w:val="22"/>
        </w:rPr>
        <w:t>Huyghe</w:t>
      </w:r>
      <w:proofErr w:type="spellEnd"/>
      <w:r w:rsidR="007E19C9">
        <w:rPr>
          <w:rFonts w:ascii="Century Gothic" w:hAnsi="Century Gothic"/>
          <w:sz w:val="22"/>
          <w:szCs w:val="22"/>
        </w:rPr>
        <w:t xml:space="preserve"> reminded the producers in the room. “It’s what you hang your hat on. It’s what gets you out of bed in the morning. That’s what consumers want to know.” </w:t>
      </w:r>
    </w:p>
    <w:p w14:paraId="1A1CB9CD" w14:textId="77777777" w:rsidR="009377C3" w:rsidRDefault="009377C3" w:rsidP="003760EC">
      <w:pPr>
        <w:jc w:val="both"/>
        <w:rPr>
          <w:rFonts w:ascii="Century Gothic" w:hAnsi="Century Gothic"/>
          <w:sz w:val="22"/>
          <w:szCs w:val="22"/>
        </w:rPr>
      </w:pPr>
    </w:p>
    <w:p w14:paraId="100FF6C0" w14:textId="1B49DF0D" w:rsidR="00767997" w:rsidRDefault="004E525A" w:rsidP="00767997">
      <w:pPr>
        <w:jc w:val="both"/>
        <w:rPr>
          <w:rFonts w:ascii="Century Gothic" w:hAnsi="Century Gothic"/>
          <w:sz w:val="22"/>
          <w:szCs w:val="22"/>
        </w:rPr>
      </w:pPr>
      <w:r>
        <w:rPr>
          <w:rFonts w:ascii="Century Gothic" w:hAnsi="Century Gothic"/>
          <w:sz w:val="22"/>
          <w:szCs w:val="22"/>
        </w:rPr>
        <w:t>“</w:t>
      </w:r>
      <w:r w:rsidR="00767997">
        <w:rPr>
          <w:rFonts w:ascii="Century Gothic" w:hAnsi="Century Gothic"/>
          <w:sz w:val="22"/>
          <w:szCs w:val="22"/>
        </w:rPr>
        <w:t xml:space="preserve">Many of the speakers in our Talk Business series are the same key players of the wine industry we’ve met during our events around the word,” explains Managing Director of </w:t>
      </w:r>
      <w:proofErr w:type="spellStart"/>
      <w:r w:rsidR="00767997">
        <w:rPr>
          <w:rFonts w:ascii="Century Gothic" w:hAnsi="Century Gothic"/>
          <w:sz w:val="22"/>
          <w:szCs w:val="22"/>
        </w:rPr>
        <w:t>Vinitaly</w:t>
      </w:r>
      <w:proofErr w:type="spellEnd"/>
      <w:r w:rsidR="00767997">
        <w:rPr>
          <w:rFonts w:ascii="Century Gothic" w:hAnsi="Century Gothic"/>
          <w:sz w:val="22"/>
          <w:szCs w:val="22"/>
        </w:rPr>
        <w:t xml:space="preserve"> International Stevie Kim. “We’ve brought them here to Verona, and now in this seminar series it’s their turn to </w:t>
      </w:r>
      <w:r w:rsidR="00DC65C6">
        <w:rPr>
          <w:rFonts w:ascii="Century Gothic" w:hAnsi="Century Gothic"/>
          <w:sz w:val="22"/>
          <w:szCs w:val="22"/>
        </w:rPr>
        <w:t xml:space="preserve">tell their stories – to </w:t>
      </w:r>
      <w:r w:rsidR="00767997">
        <w:rPr>
          <w:rFonts w:ascii="Century Gothic" w:hAnsi="Century Gothic"/>
          <w:sz w:val="22"/>
          <w:szCs w:val="22"/>
        </w:rPr>
        <w:t xml:space="preserve">share their </w:t>
      </w:r>
      <w:r w:rsidR="00767997" w:rsidRPr="004E525A">
        <w:rPr>
          <w:rFonts w:ascii="Century Gothic" w:hAnsi="Century Gothic"/>
          <w:sz w:val="22"/>
          <w:szCs w:val="22"/>
        </w:rPr>
        <w:t xml:space="preserve">expertise in the realm of market intelligence, </w:t>
      </w:r>
      <w:r w:rsidR="00DC65C6">
        <w:rPr>
          <w:rFonts w:ascii="Century Gothic" w:hAnsi="Century Gothic"/>
          <w:sz w:val="22"/>
          <w:szCs w:val="22"/>
        </w:rPr>
        <w:t xml:space="preserve">educational approaches, and explain how we can </w:t>
      </w:r>
      <w:r w:rsidR="00767997" w:rsidRPr="004E525A">
        <w:rPr>
          <w:rFonts w:ascii="Century Gothic" w:hAnsi="Century Gothic"/>
          <w:sz w:val="22"/>
          <w:szCs w:val="22"/>
        </w:rPr>
        <w:t>engage the most interested audience</w:t>
      </w:r>
      <w:r w:rsidR="00DC65C6">
        <w:rPr>
          <w:rFonts w:ascii="Century Gothic" w:hAnsi="Century Gothic"/>
          <w:sz w:val="22"/>
          <w:szCs w:val="22"/>
        </w:rPr>
        <w:t>,</w:t>
      </w:r>
      <w:r w:rsidR="00767997" w:rsidRPr="004E525A">
        <w:rPr>
          <w:rFonts w:ascii="Century Gothic" w:hAnsi="Century Gothic"/>
          <w:sz w:val="22"/>
          <w:szCs w:val="22"/>
        </w:rPr>
        <w:t xml:space="preserve"> and sc</w:t>
      </w:r>
      <w:r w:rsidR="00DC65C6">
        <w:rPr>
          <w:rFonts w:ascii="Century Gothic" w:hAnsi="Century Gothic"/>
          <w:sz w:val="22"/>
          <w:szCs w:val="22"/>
        </w:rPr>
        <w:t>out the next potential Italian w</w:t>
      </w:r>
      <w:r w:rsidR="00767997" w:rsidRPr="004E525A">
        <w:rPr>
          <w:rFonts w:ascii="Century Gothic" w:hAnsi="Century Gothic"/>
          <w:sz w:val="22"/>
          <w:szCs w:val="22"/>
        </w:rPr>
        <w:t>ine enthusiasts</w:t>
      </w:r>
      <w:r w:rsidR="00DC65C6">
        <w:rPr>
          <w:rFonts w:ascii="Century Gothic" w:hAnsi="Century Gothic"/>
          <w:sz w:val="22"/>
          <w:szCs w:val="22"/>
        </w:rPr>
        <w:t>.</w:t>
      </w:r>
      <w:r w:rsidR="00FD4727">
        <w:rPr>
          <w:rFonts w:ascii="Century Gothic" w:hAnsi="Century Gothic"/>
          <w:sz w:val="22"/>
          <w:szCs w:val="22"/>
        </w:rPr>
        <w:t>”</w:t>
      </w:r>
    </w:p>
    <w:p w14:paraId="201DA243" w14:textId="6356B2A3" w:rsidR="004E525A" w:rsidRDefault="004E525A" w:rsidP="003760EC">
      <w:pPr>
        <w:jc w:val="both"/>
        <w:rPr>
          <w:rFonts w:ascii="Century Gothic" w:hAnsi="Century Gothic"/>
          <w:sz w:val="22"/>
          <w:szCs w:val="22"/>
        </w:rPr>
      </w:pPr>
    </w:p>
    <w:p w14:paraId="594054D6" w14:textId="77777777" w:rsidR="006517D3" w:rsidRPr="003760EC" w:rsidRDefault="006517D3" w:rsidP="006517D3">
      <w:pPr>
        <w:jc w:val="both"/>
      </w:pPr>
    </w:p>
    <w:p w14:paraId="20F87C1D" w14:textId="77777777" w:rsidR="00C453DD" w:rsidRDefault="00C453DD" w:rsidP="00C453DD">
      <w:pPr>
        <w:jc w:val="both"/>
        <w:rPr>
          <w:rFonts w:ascii="Century Gothic" w:eastAsia="Times New Roman" w:hAnsi="Century Gothic" w:cs="Helvetica"/>
          <w:b/>
          <w:sz w:val="22"/>
          <w:szCs w:val="22"/>
          <w:lang w:val="en-US"/>
        </w:rPr>
      </w:pPr>
      <w:r>
        <w:rPr>
          <w:rFonts w:ascii="Century Gothic" w:eastAsia="Times New Roman" w:hAnsi="Century Gothic" w:cs="Helvetica"/>
          <w:b/>
          <w:sz w:val="22"/>
          <w:szCs w:val="22"/>
          <w:lang w:val="en-US"/>
        </w:rPr>
        <w:t>About:</w:t>
      </w:r>
    </w:p>
    <w:p w14:paraId="77BE3887" w14:textId="77777777" w:rsidR="00C453DD" w:rsidRPr="00D30AB2" w:rsidRDefault="00C453DD" w:rsidP="00C453DD">
      <w:pPr>
        <w:jc w:val="both"/>
        <w:rPr>
          <w:rFonts w:ascii="Century Gothic" w:hAnsi="Century Gothic"/>
          <w:sz w:val="22"/>
          <w:szCs w:val="22"/>
          <w:lang w:val="en-US"/>
        </w:rPr>
      </w:pPr>
      <w:proofErr w:type="spellStart"/>
      <w:r w:rsidRPr="00726BD2">
        <w:rPr>
          <w:rFonts w:ascii="Century Gothic" w:eastAsia="Times New Roman" w:hAnsi="Century Gothic" w:cs="Helvetica"/>
          <w:b/>
          <w:sz w:val="22"/>
          <w:szCs w:val="22"/>
          <w:lang w:val="en-US"/>
        </w:rPr>
        <w:t>Veronafiere</w:t>
      </w:r>
      <w:proofErr w:type="spellEnd"/>
      <w:r w:rsidRPr="00726BD2">
        <w:rPr>
          <w:rFonts w:ascii="Century Gothic" w:eastAsia="Times New Roman" w:hAnsi="Century Gothic" w:cs="Helvetica"/>
          <w:sz w:val="22"/>
          <w:szCs w:val="22"/>
          <w:lang w:val="en-US"/>
        </w:rPr>
        <w:t xml:space="preserve"> is</w:t>
      </w:r>
      <w:r>
        <w:rPr>
          <w:rFonts w:ascii="Century Gothic" w:eastAsia="Times New Roman" w:hAnsi="Century Gothic" w:cs="Helvetica"/>
          <w:sz w:val="22"/>
          <w:szCs w:val="22"/>
          <w:lang w:val="en-US"/>
        </w:rPr>
        <w:t xml:space="preserve"> </w:t>
      </w:r>
      <w:r w:rsidRPr="00726BD2">
        <w:rPr>
          <w:rFonts w:ascii="Century Gothic" w:eastAsia="Times New Roman" w:hAnsi="Century Gothic" w:cs="Helvetica"/>
          <w:sz w:val="22"/>
          <w:szCs w:val="22"/>
          <w:lang w:val="en-US"/>
        </w:rPr>
        <w:t xml:space="preserve">the leading organizer of trade shows in Italy including </w:t>
      </w:r>
      <w:proofErr w:type="spellStart"/>
      <w:r w:rsidRPr="00726BD2">
        <w:rPr>
          <w:rFonts w:ascii="Century Gothic" w:eastAsia="Times New Roman" w:hAnsi="Century Gothic" w:cs="Helvetica"/>
          <w:sz w:val="22"/>
          <w:szCs w:val="22"/>
          <w:lang w:val="en-US"/>
        </w:rPr>
        <w:t>Vinitaly</w:t>
      </w:r>
      <w:proofErr w:type="spellEnd"/>
      <w:r w:rsidRPr="00726BD2">
        <w:rPr>
          <w:rFonts w:ascii="Century Gothic" w:eastAsia="Times New Roman" w:hAnsi="Century Gothic" w:cs="Helvetica"/>
          <w:sz w:val="22"/>
          <w:szCs w:val="22"/>
          <w:lang w:val="en-US"/>
        </w:rPr>
        <w:t xml:space="preserve"> (www.vinitaly.com), the largest wine event in the world. The 47th edition of </w:t>
      </w:r>
      <w:proofErr w:type="spellStart"/>
      <w:r w:rsidRPr="00726BD2">
        <w:rPr>
          <w:rFonts w:ascii="Century Gothic" w:eastAsia="Times New Roman" w:hAnsi="Century Gothic" w:cs="Helvetica"/>
          <w:sz w:val="22"/>
          <w:szCs w:val="22"/>
          <w:lang w:val="en-US"/>
        </w:rPr>
        <w:t>Vinitaly</w:t>
      </w:r>
      <w:proofErr w:type="spellEnd"/>
      <w:r w:rsidRPr="00726BD2">
        <w:rPr>
          <w:rFonts w:ascii="Century Gothic" w:eastAsia="Times New Roman" w:hAnsi="Century Gothic" w:cs="Helvetica"/>
          <w:sz w:val="22"/>
          <w:szCs w:val="22"/>
          <w:lang w:val="en-US"/>
        </w:rPr>
        <w:t xml:space="preserve"> counted some 148,000 visitors (+6%), of which 53.000 were international attendees (+10%) visiting from 120 countries. On 95.000 square meters, 4.200 exhibitors welcomed trade professionals, media and producers alike. The next installment of the fair will take place on 6th- 9th April 2014. The premier event to </w:t>
      </w:r>
      <w:proofErr w:type="spellStart"/>
      <w:r w:rsidRPr="00726BD2">
        <w:rPr>
          <w:rFonts w:ascii="Century Gothic" w:eastAsia="Times New Roman" w:hAnsi="Century Gothic" w:cs="Helvetica"/>
          <w:sz w:val="22"/>
          <w:szCs w:val="22"/>
          <w:lang w:val="en-US"/>
        </w:rPr>
        <w:t>Vinitaly</w:t>
      </w:r>
      <w:proofErr w:type="spellEnd"/>
      <w:r w:rsidRPr="00726BD2">
        <w:rPr>
          <w:rFonts w:ascii="Century Gothic" w:eastAsia="Times New Roman" w:hAnsi="Century Gothic" w:cs="Helvetica"/>
          <w:sz w:val="22"/>
          <w:szCs w:val="22"/>
          <w:lang w:val="en-US"/>
        </w:rPr>
        <w:t xml:space="preserve">, </w:t>
      </w:r>
      <w:proofErr w:type="spellStart"/>
      <w:r w:rsidRPr="00726BD2">
        <w:rPr>
          <w:rFonts w:ascii="Century Gothic" w:eastAsia="Times New Roman" w:hAnsi="Century Gothic" w:cs="Helvetica"/>
          <w:sz w:val="22"/>
          <w:szCs w:val="22"/>
          <w:lang w:val="en-US"/>
        </w:rPr>
        <w:t>OperaWine</w:t>
      </w:r>
      <w:proofErr w:type="spellEnd"/>
      <w:r w:rsidRPr="00726BD2">
        <w:rPr>
          <w:rFonts w:ascii="Century Gothic" w:eastAsia="Times New Roman" w:hAnsi="Century Gothic" w:cs="Helvetica"/>
          <w:sz w:val="22"/>
          <w:szCs w:val="22"/>
          <w:lang w:val="en-US"/>
        </w:rPr>
        <w:t xml:space="preserve"> (www.vinitalyinternational.com) “Finest Italian Wines: 100 Great Producers”, will unite international wine professionals on April 5th 2014 in the heart of Verona. </w:t>
      </w:r>
      <w:proofErr w:type="spellStart"/>
      <w:r w:rsidRPr="00726BD2">
        <w:rPr>
          <w:rFonts w:ascii="Century Gothic" w:eastAsia="Times New Roman" w:hAnsi="Century Gothic" w:cs="Helvetica"/>
          <w:sz w:val="22"/>
          <w:szCs w:val="22"/>
          <w:lang w:val="en-US"/>
        </w:rPr>
        <w:t>Veronafiere</w:t>
      </w:r>
      <w:proofErr w:type="spellEnd"/>
      <w:r w:rsidRPr="00726BD2">
        <w:rPr>
          <w:rFonts w:ascii="Century Gothic" w:eastAsia="Times New Roman" w:hAnsi="Century Gothic" w:cs="Helvetica"/>
          <w:sz w:val="22"/>
          <w:szCs w:val="22"/>
          <w:lang w:val="en-US"/>
        </w:rPr>
        <w:t xml:space="preserve"> also created </w:t>
      </w:r>
      <w:proofErr w:type="spellStart"/>
      <w:r w:rsidRPr="00726BD2">
        <w:rPr>
          <w:rFonts w:ascii="Century Gothic" w:eastAsia="Times New Roman" w:hAnsi="Century Gothic" w:cs="Helvetica"/>
          <w:sz w:val="22"/>
          <w:szCs w:val="22"/>
          <w:lang w:val="en-US"/>
        </w:rPr>
        <w:t>Vinitaly</w:t>
      </w:r>
      <w:proofErr w:type="spellEnd"/>
      <w:r w:rsidRPr="00726BD2">
        <w:rPr>
          <w:rFonts w:ascii="Century Gothic" w:eastAsia="Times New Roman" w:hAnsi="Century Gothic" w:cs="Helvetica"/>
          <w:sz w:val="22"/>
          <w:szCs w:val="22"/>
          <w:lang w:val="en-US"/>
        </w:rPr>
        <w:t xml:space="preserve"> International in 1998 to develop a global platform for the promotion of companies in the Italian wine and food sectors</w:t>
      </w:r>
      <w:r w:rsidRPr="00D95898">
        <w:rPr>
          <w:rFonts w:ascii="Calibri" w:eastAsia="Times New Roman" w:hAnsi="Calibri" w:cs="Helvetica"/>
          <w:lang w:val="en-US"/>
        </w:rPr>
        <w:t>.</w:t>
      </w:r>
    </w:p>
    <w:p w14:paraId="578B84A2" w14:textId="77777777" w:rsidR="00C453DD" w:rsidRPr="004876AC" w:rsidRDefault="00C453DD" w:rsidP="00C453DD">
      <w:pPr>
        <w:jc w:val="both"/>
        <w:rPr>
          <w:rFonts w:ascii="Century Gothic" w:hAnsi="Century Gothic" w:cs="Arial"/>
          <w:b/>
          <w:sz w:val="22"/>
          <w:szCs w:val="22"/>
        </w:rPr>
      </w:pPr>
      <w:r w:rsidRPr="00F75CE4">
        <w:rPr>
          <w:rFonts w:ascii="Century Gothic" w:hAnsi="Century Gothic" w:cs="Arial"/>
          <w:b/>
          <w:sz w:val="22"/>
          <w:szCs w:val="22"/>
        </w:rPr>
        <w:t># # #</w:t>
      </w:r>
      <w:bookmarkStart w:id="0" w:name="_GoBack"/>
      <w:bookmarkEnd w:id="0"/>
    </w:p>
    <w:sectPr w:rsidR="00C453DD" w:rsidRPr="004876AC"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2A4EE" w14:textId="77777777" w:rsidR="0045378F" w:rsidRDefault="0045378F">
      <w:r>
        <w:separator/>
      </w:r>
    </w:p>
  </w:endnote>
  <w:endnote w:type="continuationSeparator" w:id="0">
    <w:p w14:paraId="7A6AD68D" w14:textId="77777777" w:rsidR="0045378F" w:rsidRDefault="0045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CD61ED" w:rsidRDefault="00CD61ED" w:rsidP="000A2055">
    <w:pPr>
      <w:pStyle w:val="Footer"/>
      <w:tabs>
        <w:tab w:val="clear" w:pos="4986"/>
        <w:tab w:val="clear" w:pos="9972"/>
        <w:tab w:val="right" w:pos="963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B88E2" w14:textId="77777777" w:rsidR="0045378F" w:rsidRDefault="0045378F">
      <w:r>
        <w:separator/>
      </w:r>
    </w:p>
  </w:footnote>
  <w:footnote w:type="continuationSeparator" w:id="0">
    <w:p w14:paraId="01403131" w14:textId="77777777" w:rsidR="0045378F" w:rsidRDefault="00453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CD61ED" w:rsidRDefault="006266FC" w:rsidP="000A2055">
    <w:pPr>
      <w:pStyle w:val="Footer"/>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rsidR="00CD61ED">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CD61ED" w:rsidRDefault="00CD61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64F9"/>
    <w:rsid w:val="0001722E"/>
    <w:rsid w:val="00023922"/>
    <w:rsid w:val="0003170A"/>
    <w:rsid w:val="000349EA"/>
    <w:rsid w:val="00040995"/>
    <w:rsid w:val="0004270B"/>
    <w:rsid w:val="00043BA8"/>
    <w:rsid w:val="000450EA"/>
    <w:rsid w:val="000469AC"/>
    <w:rsid w:val="00046BCC"/>
    <w:rsid w:val="0006217A"/>
    <w:rsid w:val="00065E9A"/>
    <w:rsid w:val="00074144"/>
    <w:rsid w:val="0007473C"/>
    <w:rsid w:val="0008191B"/>
    <w:rsid w:val="0008668F"/>
    <w:rsid w:val="00093323"/>
    <w:rsid w:val="00095245"/>
    <w:rsid w:val="00096FAF"/>
    <w:rsid w:val="000A2055"/>
    <w:rsid w:val="000A222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30FA"/>
    <w:rsid w:val="0012763C"/>
    <w:rsid w:val="0013445B"/>
    <w:rsid w:val="0014154D"/>
    <w:rsid w:val="001420D0"/>
    <w:rsid w:val="0015627F"/>
    <w:rsid w:val="0016742C"/>
    <w:rsid w:val="0016757D"/>
    <w:rsid w:val="001718DD"/>
    <w:rsid w:val="001723A1"/>
    <w:rsid w:val="001A0E0E"/>
    <w:rsid w:val="001A31FB"/>
    <w:rsid w:val="001A552B"/>
    <w:rsid w:val="001A7123"/>
    <w:rsid w:val="001B5073"/>
    <w:rsid w:val="001C358C"/>
    <w:rsid w:val="001D4568"/>
    <w:rsid w:val="001D4EC1"/>
    <w:rsid w:val="001D6E92"/>
    <w:rsid w:val="001D7297"/>
    <w:rsid w:val="001E27D1"/>
    <w:rsid w:val="001F36C1"/>
    <w:rsid w:val="00202F0A"/>
    <w:rsid w:val="002053B4"/>
    <w:rsid w:val="00212B24"/>
    <w:rsid w:val="00245189"/>
    <w:rsid w:val="00263ADE"/>
    <w:rsid w:val="00266FEA"/>
    <w:rsid w:val="00273715"/>
    <w:rsid w:val="00292B2F"/>
    <w:rsid w:val="002A37FA"/>
    <w:rsid w:val="002B0EA1"/>
    <w:rsid w:val="002B565B"/>
    <w:rsid w:val="002B7132"/>
    <w:rsid w:val="002B7C04"/>
    <w:rsid w:val="002C451F"/>
    <w:rsid w:val="002D2E01"/>
    <w:rsid w:val="002D45E2"/>
    <w:rsid w:val="002E6220"/>
    <w:rsid w:val="002E6B5D"/>
    <w:rsid w:val="002F5939"/>
    <w:rsid w:val="00312A63"/>
    <w:rsid w:val="00315179"/>
    <w:rsid w:val="003174B8"/>
    <w:rsid w:val="003318F1"/>
    <w:rsid w:val="00335A5F"/>
    <w:rsid w:val="00335CB6"/>
    <w:rsid w:val="00335D86"/>
    <w:rsid w:val="0033648D"/>
    <w:rsid w:val="003578E9"/>
    <w:rsid w:val="00360C68"/>
    <w:rsid w:val="003760EC"/>
    <w:rsid w:val="00376EAA"/>
    <w:rsid w:val="003771E9"/>
    <w:rsid w:val="003848F7"/>
    <w:rsid w:val="00387E10"/>
    <w:rsid w:val="00390E9B"/>
    <w:rsid w:val="00394D76"/>
    <w:rsid w:val="003B0073"/>
    <w:rsid w:val="003C4054"/>
    <w:rsid w:val="003C7B29"/>
    <w:rsid w:val="00400518"/>
    <w:rsid w:val="00406EA7"/>
    <w:rsid w:val="004209F1"/>
    <w:rsid w:val="004263E5"/>
    <w:rsid w:val="00433204"/>
    <w:rsid w:val="00443B3E"/>
    <w:rsid w:val="004446D2"/>
    <w:rsid w:val="004475FD"/>
    <w:rsid w:val="004513FD"/>
    <w:rsid w:val="0045378F"/>
    <w:rsid w:val="00453F16"/>
    <w:rsid w:val="00465CB8"/>
    <w:rsid w:val="00475DC2"/>
    <w:rsid w:val="0048295C"/>
    <w:rsid w:val="004876AC"/>
    <w:rsid w:val="004918FF"/>
    <w:rsid w:val="00493247"/>
    <w:rsid w:val="00493554"/>
    <w:rsid w:val="00493CB2"/>
    <w:rsid w:val="00494682"/>
    <w:rsid w:val="004951C5"/>
    <w:rsid w:val="004A7812"/>
    <w:rsid w:val="004A7E6F"/>
    <w:rsid w:val="004B0668"/>
    <w:rsid w:val="004B093A"/>
    <w:rsid w:val="004B0E56"/>
    <w:rsid w:val="004C6339"/>
    <w:rsid w:val="004D6F93"/>
    <w:rsid w:val="004D7579"/>
    <w:rsid w:val="004E19AF"/>
    <w:rsid w:val="004E525A"/>
    <w:rsid w:val="004E5A32"/>
    <w:rsid w:val="004F68E1"/>
    <w:rsid w:val="005074D3"/>
    <w:rsid w:val="0050781F"/>
    <w:rsid w:val="005131E1"/>
    <w:rsid w:val="005238D0"/>
    <w:rsid w:val="0052679C"/>
    <w:rsid w:val="0053403C"/>
    <w:rsid w:val="0053462F"/>
    <w:rsid w:val="005403E5"/>
    <w:rsid w:val="00544494"/>
    <w:rsid w:val="0054539C"/>
    <w:rsid w:val="005508B0"/>
    <w:rsid w:val="00552067"/>
    <w:rsid w:val="0055357E"/>
    <w:rsid w:val="00556137"/>
    <w:rsid w:val="005826CD"/>
    <w:rsid w:val="00584E76"/>
    <w:rsid w:val="00585881"/>
    <w:rsid w:val="005A1C0F"/>
    <w:rsid w:val="005B1E3E"/>
    <w:rsid w:val="005B3FB6"/>
    <w:rsid w:val="005B7DCA"/>
    <w:rsid w:val="005C1D0C"/>
    <w:rsid w:val="005C3535"/>
    <w:rsid w:val="005C4F3A"/>
    <w:rsid w:val="005C787F"/>
    <w:rsid w:val="005D0C14"/>
    <w:rsid w:val="005F43F8"/>
    <w:rsid w:val="005F5AB0"/>
    <w:rsid w:val="00602288"/>
    <w:rsid w:val="006052B8"/>
    <w:rsid w:val="006135EF"/>
    <w:rsid w:val="00616E73"/>
    <w:rsid w:val="0062173B"/>
    <w:rsid w:val="0062478B"/>
    <w:rsid w:val="006266FC"/>
    <w:rsid w:val="006517D3"/>
    <w:rsid w:val="00653EE3"/>
    <w:rsid w:val="00660D3B"/>
    <w:rsid w:val="00663BBC"/>
    <w:rsid w:val="0066796C"/>
    <w:rsid w:val="006803F4"/>
    <w:rsid w:val="0068089B"/>
    <w:rsid w:val="00684499"/>
    <w:rsid w:val="006930AF"/>
    <w:rsid w:val="00693D27"/>
    <w:rsid w:val="006978BC"/>
    <w:rsid w:val="006A050A"/>
    <w:rsid w:val="006B45AD"/>
    <w:rsid w:val="006B5514"/>
    <w:rsid w:val="006C369D"/>
    <w:rsid w:val="006C54C3"/>
    <w:rsid w:val="006D4AEE"/>
    <w:rsid w:val="006D5944"/>
    <w:rsid w:val="006F1ACB"/>
    <w:rsid w:val="0070213B"/>
    <w:rsid w:val="007074C1"/>
    <w:rsid w:val="007201D3"/>
    <w:rsid w:val="00737BFF"/>
    <w:rsid w:val="00741B69"/>
    <w:rsid w:val="00741DD2"/>
    <w:rsid w:val="007421E5"/>
    <w:rsid w:val="00742FB5"/>
    <w:rsid w:val="00744072"/>
    <w:rsid w:val="00744890"/>
    <w:rsid w:val="00767997"/>
    <w:rsid w:val="00772E40"/>
    <w:rsid w:val="00773372"/>
    <w:rsid w:val="00774462"/>
    <w:rsid w:val="0077767B"/>
    <w:rsid w:val="00791589"/>
    <w:rsid w:val="007918F1"/>
    <w:rsid w:val="0079571B"/>
    <w:rsid w:val="007A0B5D"/>
    <w:rsid w:val="007A1B63"/>
    <w:rsid w:val="007A6066"/>
    <w:rsid w:val="007B4883"/>
    <w:rsid w:val="007D259D"/>
    <w:rsid w:val="007E1153"/>
    <w:rsid w:val="007E19C9"/>
    <w:rsid w:val="007E5346"/>
    <w:rsid w:val="007E6754"/>
    <w:rsid w:val="008171A4"/>
    <w:rsid w:val="008209BC"/>
    <w:rsid w:val="00836294"/>
    <w:rsid w:val="008518E6"/>
    <w:rsid w:val="00853C9F"/>
    <w:rsid w:val="00856EB5"/>
    <w:rsid w:val="0086400D"/>
    <w:rsid w:val="00873EBA"/>
    <w:rsid w:val="00884E44"/>
    <w:rsid w:val="00893D60"/>
    <w:rsid w:val="00897DF8"/>
    <w:rsid w:val="008A50E6"/>
    <w:rsid w:val="008A6704"/>
    <w:rsid w:val="008C1DBE"/>
    <w:rsid w:val="008D2392"/>
    <w:rsid w:val="008D5712"/>
    <w:rsid w:val="008E3B8E"/>
    <w:rsid w:val="008E4F0B"/>
    <w:rsid w:val="008E5A11"/>
    <w:rsid w:val="008F5297"/>
    <w:rsid w:val="008F5358"/>
    <w:rsid w:val="008F578F"/>
    <w:rsid w:val="00902C29"/>
    <w:rsid w:val="00903210"/>
    <w:rsid w:val="0091702A"/>
    <w:rsid w:val="00921566"/>
    <w:rsid w:val="009253B3"/>
    <w:rsid w:val="009350B0"/>
    <w:rsid w:val="009377C3"/>
    <w:rsid w:val="0096489B"/>
    <w:rsid w:val="009671A0"/>
    <w:rsid w:val="00972CB2"/>
    <w:rsid w:val="00973097"/>
    <w:rsid w:val="009757DB"/>
    <w:rsid w:val="00975DDE"/>
    <w:rsid w:val="009769FE"/>
    <w:rsid w:val="00977FA4"/>
    <w:rsid w:val="009840EF"/>
    <w:rsid w:val="00984BD9"/>
    <w:rsid w:val="00993C37"/>
    <w:rsid w:val="00997D4B"/>
    <w:rsid w:val="009A3B85"/>
    <w:rsid w:val="009A4FE4"/>
    <w:rsid w:val="009B017E"/>
    <w:rsid w:val="009B752E"/>
    <w:rsid w:val="009C3F0C"/>
    <w:rsid w:val="009C7BD8"/>
    <w:rsid w:val="009D4D10"/>
    <w:rsid w:val="009E060F"/>
    <w:rsid w:val="009E6370"/>
    <w:rsid w:val="009E78AE"/>
    <w:rsid w:val="009F54F7"/>
    <w:rsid w:val="00A01CA9"/>
    <w:rsid w:val="00A0356D"/>
    <w:rsid w:val="00A03AC0"/>
    <w:rsid w:val="00A108EC"/>
    <w:rsid w:val="00A11304"/>
    <w:rsid w:val="00A413B3"/>
    <w:rsid w:val="00A41FD0"/>
    <w:rsid w:val="00A45B65"/>
    <w:rsid w:val="00A46246"/>
    <w:rsid w:val="00A57348"/>
    <w:rsid w:val="00A70765"/>
    <w:rsid w:val="00A719F5"/>
    <w:rsid w:val="00A93EAB"/>
    <w:rsid w:val="00A9578F"/>
    <w:rsid w:val="00A96024"/>
    <w:rsid w:val="00A96389"/>
    <w:rsid w:val="00AA5494"/>
    <w:rsid w:val="00AA5DAC"/>
    <w:rsid w:val="00AB3B21"/>
    <w:rsid w:val="00AB6829"/>
    <w:rsid w:val="00AC3163"/>
    <w:rsid w:val="00AD0F36"/>
    <w:rsid w:val="00AD2C6A"/>
    <w:rsid w:val="00AD430C"/>
    <w:rsid w:val="00AE63C6"/>
    <w:rsid w:val="00AF26CC"/>
    <w:rsid w:val="00B01104"/>
    <w:rsid w:val="00B062EE"/>
    <w:rsid w:val="00B11966"/>
    <w:rsid w:val="00B12EFB"/>
    <w:rsid w:val="00B13AB6"/>
    <w:rsid w:val="00B205C7"/>
    <w:rsid w:val="00B31AA1"/>
    <w:rsid w:val="00B41F29"/>
    <w:rsid w:val="00B4283E"/>
    <w:rsid w:val="00B52F7E"/>
    <w:rsid w:val="00B5662B"/>
    <w:rsid w:val="00B861BC"/>
    <w:rsid w:val="00B87C3D"/>
    <w:rsid w:val="00B945B2"/>
    <w:rsid w:val="00BA0044"/>
    <w:rsid w:val="00BA4CAF"/>
    <w:rsid w:val="00BB03A7"/>
    <w:rsid w:val="00BB0A85"/>
    <w:rsid w:val="00BB0C79"/>
    <w:rsid w:val="00BB54D1"/>
    <w:rsid w:val="00BB6E54"/>
    <w:rsid w:val="00BC1D3D"/>
    <w:rsid w:val="00BC4F7C"/>
    <w:rsid w:val="00BD62D4"/>
    <w:rsid w:val="00BF57E2"/>
    <w:rsid w:val="00C04E2F"/>
    <w:rsid w:val="00C0559C"/>
    <w:rsid w:val="00C21041"/>
    <w:rsid w:val="00C21EF1"/>
    <w:rsid w:val="00C24CEF"/>
    <w:rsid w:val="00C3100F"/>
    <w:rsid w:val="00C31F24"/>
    <w:rsid w:val="00C32731"/>
    <w:rsid w:val="00C453DD"/>
    <w:rsid w:val="00C46256"/>
    <w:rsid w:val="00C47878"/>
    <w:rsid w:val="00C47BA7"/>
    <w:rsid w:val="00C53259"/>
    <w:rsid w:val="00C62041"/>
    <w:rsid w:val="00C65AFF"/>
    <w:rsid w:val="00C80B3A"/>
    <w:rsid w:val="00C865F7"/>
    <w:rsid w:val="00C92A9D"/>
    <w:rsid w:val="00CA6E3B"/>
    <w:rsid w:val="00CB46ED"/>
    <w:rsid w:val="00CB71F9"/>
    <w:rsid w:val="00CC2C5A"/>
    <w:rsid w:val="00CC2F0A"/>
    <w:rsid w:val="00CD3570"/>
    <w:rsid w:val="00CD61ED"/>
    <w:rsid w:val="00CD6D51"/>
    <w:rsid w:val="00CD7D8A"/>
    <w:rsid w:val="00CF6BE3"/>
    <w:rsid w:val="00D071CB"/>
    <w:rsid w:val="00D1009B"/>
    <w:rsid w:val="00D121CF"/>
    <w:rsid w:val="00D13019"/>
    <w:rsid w:val="00D31679"/>
    <w:rsid w:val="00D407AB"/>
    <w:rsid w:val="00D47CA5"/>
    <w:rsid w:val="00D506FD"/>
    <w:rsid w:val="00D5311F"/>
    <w:rsid w:val="00D603CF"/>
    <w:rsid w:val="00D6101D"/>
    <w:rsid w:val="00D72440"/>
    <w:rsid w:val="00D84DA7"/>
    <w:rsid w:val="00D8516D"/>
    <w:rsid w:val="00D93745"/>
    <w:rsid w:val="00D9376D"/>
    <w:rsid w:val="00DA0AEE"/>
    <w:rsid w:val="00DA6F36"/>
    <w:rsid w:val="00DB6D18"/>
    <w:rsid w:val="00DC0DDA"/>
    <w:rsid w:val="00DC330B"/>
    <w:rsid w:val="00DC42F5"/>
    <w:rsid w:val="00DC5BDA"/>
    <w:rsid w:val="00DC65C6"/>
    <w:rsid w:val="00DD323B"/>
    <w:rsid w:val="00DD4DCA"/>
    <w:rsid w:val="00DF0D56"/>
    <w:rsid w:val="00DF3D32"/>
    <w:rsid w:val="00DF4B96"/>
    <w:rsid w:val="00DF50EE"/>
    <w:rsid w:val="00DF6C4B"/>
    <w:rsid w:val="00DF725F"/>
    <w:rsid w:val="00E03615"/>
    <w:rsid w:val="00E175F2"/>
    <w:rsid w:val="00E34A93"/>
    <w:rsid w:val="00E40EBB"/>
    <w:rsid w:val="00E51D18"/>
    <w:rsid w:val="00E60405"/>
    <w:rsid w:val="00E622A0"/>
    <w:rsid w:val="00E65C41"/>
    <w:rsid w:val="00E67019"/>
    <w:rsid w:val="00E74CCC"/>
    <w:rsid w:val="00E814BC"/>
    <w:rsid w:val="00E8247D"/>
    <w:rsid w:val="00E85387"/>
    <w:rsid w:val="00EB32B8"/>
    <w:rsid w:val="00EB5161"/>
    <w:rsid w:val="00ED1136"/>
    <w:rsid w:val="00ED46D4"/>
    <w:rsid w:val="00ED648D"/>
    <w:rsid w:val="00EE2B86"/>
    <w:rsid w:val="00EE40FC"/>
    <w:rsid w:val="00EF0A2F"/>
    <w:rsid w:val="00EF7B07"/>
    <w:rsid w:val="00F13A1A"/>
    <w:rsid w:val="00F17B38"/>
    <w:rsid w:val="00F31D98"/>
    <w:rsid w:val="00F33CFF"/>
    <w:rsid w:val="00F349B8"/>
    <w:rsid w:val="00F41BC2"/>
    <w:rsid w:val="00F42C12"/>
    <w:rsid w:val="00F56485"/>
    <w:rsid w:val="00F6526F"/>
    <w:rsid w:val="00F80FF6"/>
    <w:rsid w:val="00F82369"/>
    <w:rsid w:val="00F82740"/>
    <w:rsid w:val="00F90F64"/>
    <w:rsid w:val="00F91CBA"/>
    <w:rsid w:val="00F979CC"/>
    <w:rsid w:val="00FA2053"/>
    <w:rsid w:val="00FA4B29"/>
    <w:rsid w:val="00FC0801"/>
    <w:rsid w:val="00FC2B50"/>
    <w:rsid w:val="00FD035D"/>
    <w:rsid w:val="00FD38F4"/>
    <w:rsid w:val="00FD4727"/>
    <w:rsid w:val="00FD7D83"/>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C37"/>
    <w:rPr>
      <w:rFonts w:eastAsia="MS ??"/>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3C37"/>
    <w:pPr>
      <w:tabs>
        <w:tab w:val="center" w:pos="4986"/>
        <w:tab w:val="right" w:pos="9972"/>
      </w:tabs>
    </w:pPr>
    <w:rPr>
      <w:sz w:val="20"/>
      <w:szCs w:val="20"/>
    </w:rPr>
  </w:style>
  <w:style w:type="character" w:customStyle="1" w:styleId="FooterChar">
    <w:name w:val="Footer Char"/>
    <w:link w:val="Footer"/>
    <w:uiPriority w:val="99"/>
    <w:rsid w:val="00993C37"/>
    <w:rPr>
      <w:rFonts w:ascii="Cambria" w:eastAsia="MS ??" w:hAnsi="Cambria" w:cs="Times New Roman"/>
      <w:lang w:val="en-GB" w:eastAsia="en-US"/>
    </w:rPr>
  </w:style>
  <w:style w:type="character" w:styleId="Hyperlink">
    <w:name w:val="Hyperlink"/>
    <w:uiPriority w:val="99"/>
    <w:rsid w:val="00993C37"/>
    <w:rPr>
      <w:rFonts w:cs="Times New Roman"/>
      <w:color w:val="0000FF"/>
      <w:u w:val="single"/>
    </w:rPr>
  </w:style>
  <w:style w:type="paragraph" w:styleId="Header">
    <w:name w:val="header"/>
    <w:basedOn w:val="Normal"/>
    <w:link w:val="HeaderChar"/>
    <w:uiPriority w:val="99"/>
    <w:rsid w:val="00993C37"/>
    <w:pPr>
      <w:tabs>
        <w:tab w:val="center" w:pos="4986"/>
        <w:tab w:val="right" w:pos="9972"/>
      </w:tabs>
    </w:pPr>
    <w:rPr>
      <w:sz w:val="20"/>
      <w:szCs w:val="20"/>
    </w:rPr>
  </w:style>
  <w:style w:type="character" w:customStyle="1" w:styleId="HeaderChar">
    <w:name w:val="Header Char"/>
    <w:link w:val="Header"/>
    <w:uiPriority w:val="99"/>
    <w:rsid w:val="00993C37"/>
    <w:rPr>
      <w:rFonts w:ascii="Cambria" w:eastAsia="MS ??" w:hAnsi="Cambria" w:cs="Times New Roman"/>
      <w:lang w:val="en-GB" w:eastAsia="en-US"/>
    </w:rPr>
  </w:style>
  <w:style w:type="paragraph" w:styleId="BalloonText">
    <w:name w:val="Balloon Text"/>
    <w:basedOn w:val="Normal"/>
    <w:link w:val="BalloonTextChar"/>
    <w:uiPriority w:val="99"/>
    <w:semiHidden/>
    <w:unhideWhenUsed/>
    <w:rsid w:val="00C80B3A"/>
    <w:rPr>
      <w:rFonts w:ascii="Lucida Grande" w:hAnsi="Lucida Grande"/>
      <w:sz w:val="18"/>
      <w:szCs w:val="18"/>
    </w:rPr>
  </w:style>
  <w:style w:type="character" w:customStyle="1" w:styleId="BalloonTextChar">
    <w:name w:val="Balloon Text Char"/>
    <w:link w:val="BalloonText"/>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Web">
    <w:name w:val="Normal (Web)"/>
    <w:basedOn w:val="Normal"/>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TableGrid">
    <w:name w:val="Table Grid"/>
    <w:basedOn w:val="TableNormal"/>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C37"/>
    <w:rPr>
      <w:rFonts w:eastAsia="MS ??"/>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3C37"/>
    <w:pPr>
      <w:tabs>
        <w:tab w:val="center" w:pos="4986"/>
        <w:tab w:val="right" w:pos="9972"/>
      </w:tabs>
    </w:pPr>
    <w:rPr>
      <w:sz w:val="20"/>
      <w:szCs w:val="20"/>
    </w:rPr>
  </w:style>
  <w:style w:type="character" w:customStyle="1" w:styleId="FooterChar">
    <w:name w:val="Footer Char"/>
    <w:link w:val="Footer"/>
    <w:uiPriority w:val="99"/>
    <w:rsid w:val="00993C37"/>
    <w:rPr>
      <w:rFonts w:ascii="Cambria" w:eastAsia="MS ??" w:hAnsi="Cambria" w:cs="Times New Roman"/>
      <w:lang w:val="en-GB" w:eastAsia="en-US"/>
    </w:rPr>
  </w:style>
  <w:style w:type="character" w:styleId="Hyperlink">
    <w:name w:val="Hyperlink"/>
    <w:uiPriority w:val="99"/>
    <w:rsid w:val="00993C37"/>
    <w:rPr>
      <w:rFonts w:cs="Times New Roman"/>
      <w:color w:val="0000FF"/>
      <w:u w:val="single"/>
    </w:rPr>
  </w:style>
  <w:style w:type="paragraph" w:styleId="Header">
    <w:name w:val="header"/>
    <w:basedOn w:val="Normal"/>
    <w:link w:val="HeaderChar"/>
    <w:uiPriority w:val="99"/>
    <w:rsid w:val="00993C37"/>
    <w:pPr>
      <w:tabs>
        <w:tab w:val="center" w:pos="4986"/>
        <w:tab w:val="right" w:pos="9972"/>
      </w:tabs>
    </w:pPr>
    <w:rPr>
      <w:sz w:val="20"/>
      <w:szCs w:val="20"/>
    </w:rPr>
  </w:style>
  <w:style w:type="character" w:customStyle="1" w:styleId="HeaderChar">
    <w:name w:val="Header Char"/>
    <w:link w:val="Header"/>
    <w:uiPriority w:val="99"/>
    <w:rsid w:val="00993C37"/>
    <w:rPr>
      <w:rFonts w:ascii="Cambria" w:eastAsia="MS ??" w:hAnsi="Cambria" w:cs="Times New Roman"/>
      <w:lang w:val="en-GB" w:eastAsia="en-US"/>
    </w:rPr>
  </w:style>
  <w:style w:type="paragraph" w:styleId="BalloonText">
    <w:name w:val="Balloon Text"/>
    <w:basedOn w:val="Normal"/>
    <w:link w:val="BalloonTextChar"/>
    <w:uiPriority w:val="99"/>
    <w:semiHidden/>
    <w:unhideWhenUsed/>
    <w:rsid w:val="00C80B3A"/>
    <w:rPr>
      <w:rFonts w:ascii="Lucida Grande" w:hAnsi="Lucida Grande"/>
      <w:sz w:val="18"/>
      <w:szCs w:val="18"/>
    </w:rPr>
  </w:style>
  <w:style w:type="character" w:customStyle="1" w:styleId="BalloonTextChar">
    <w:name w:val="Balloon Text Char"/>
    <w:link w:val="BalloonText"/>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Web">
    <w:name w:val="Normal (Web)"/>
    <w:basedOn w:val="Normal"/>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TableGrid">
    <w:name w:val="Table Grid"/>
    <w:basedOn w:val="TableNormal"/>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vinitalytour.com" TargetMode="External"/><Relationship Id="rId4" Type="http://schemas.microsoft.com/office/2007/relationships/stylesWithEffects" Target="stylesWithEffects.xml"/><Relationship Id="rId9" Type="http://schemas.openxmlformats.org/officeDocument/2006/relationships/hyperlink" Target="mailto:media@vinitalytour.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D4273-2722-4754-AF44-34042806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1123</Words>
  <Characters>6402</Characters>
  <Application>Microsoft Office Word</Application>
  <DocSecurity>0</DocSecurity>
  <Lines>53</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7510</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Megan</cp:lastModifiedBy>
  <cp:revision>8</cp:revision>
  <dcterms:created xsi:type="dcterms:W3CDTF">2014-04-10T08:04:00Z</dcterms:created>
  <dcterms:modified xsi:type="dcterms:W3CDTF">2014-04-10T09:56:00Z</dcterms:modified>
</cp:coreProperties>
</file>