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6F6" w:rsidRPr="009A66CA" w:rsidRDefault="004626F6" w:rsidP="004626F6">
      <w:pPr>
        <w:pStyle w:val="Normal0"/>
        <w:spacing w:after="0" w:line="240" w:lineRule="auto"/>
        <w:jc w:val="center"/>
        <w:rPr>
          <w:b/>
          <w:sz w:val="28"/>
          <w:szCs w:val="28"/>
        </w:rPr>
      </w:pPr>
      <w:r w:rsidRPr="009A66CA">
        <w:rPr>
          <w:noProof/>
        </w:rPr>
        <w:drawing>
          <wp:inline distT="0" distB="0" distL="0" distR="0" wp14:anchorId="62B953BA" wp14:editId="7ACDF7DC">
            <wp:extent cx="2362200" cy="1085850"/>
            <wp:effectExtent l="0" t="0" r="0" b="0"/>
            <wp:docPr id="5" name="Picture 4" descr="Description: Description: C:\Users\E069652\Desktop\FileSwap_91160\2012 Brand Guide &amp; Assets\2012 Brand Guide &amp; Assets\2012_TWC_EB_Logo_Library_061212\120612_TWC_EB_Logo_Library\TWC_Logo_Library\TWC_Logo_Library_Sky_Dark\TWC_Logo_3_2_Sky_Dark\TWC_Logo_3_2_Sky_Dark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Users\E069652\Desktop\FileSwap_91160\2012 Brand Guide &amp; Assets\2012 Brand Guide &amp; Assets\2012_TWC_EB_Logo_Library_061212\120612_TWC_EB_Logo_Library\TWC_Logo_Library\TWC_Logo_Library_Sky_Dark\TWC_Logo_3_2_Sky_Dark\TWC_Logo_3_2_Sky_Dark_RGB_3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0" cy="1085850"/>
                    </a:xfrm>
                    <a:prstGeom prst="rect">
                      <a:avLst/>
                    </a:prstGeom>
                    <a:noFill/>
                    <a:ln>
                      <a:noFill/>
                    </a:ln>
                  </pic:spPr>
                </pic:pic>
              </a:graphicData>
            </a:graphic>
          </wp:inline>
        </w:drawing>
      </w:r>
    </w:p>
    <w:p w:rsidR="004626F6" w:rsidRPr="009A66CA" w:rsidRDefault="004626F6" w:rsidP="004626F6">
      <w:pPr>
        <w:pStyle w:val="Normal0"/>
        <w:spacing w:after="0" w:line="240" w:lineRule="auto"/>
        <w:jc w:val="right"/>
        <w:rPr>
          <w:b/>
          <w:noProof/>
          <w:sz w:val="16"/>
          <w:szCs w:val="16"/>
        </w:rPr>
      </w:pPr>
    </w:p>
    <w:p w:rsidR="004626F6" w:rsidRPr="009A66CA" w:rsidRDefault="004626F6" w:rsidP="004626F6">
      <w:pPr>
        <w:pStyle w:val="Normal0"/>
        <w:spacing w:after="0" w:line="240" w:lineRule="auto"/>
        <w:jc w:val="right"/>
        <w:rPr>
          <w:b/>
          <w:sz w:val="28"/>
          <w:szCs w:val="28"/>
        </w:rPr>
      </w:pPr>
      <w:r w:rsidRPr="009A66CA">
        <w:rPr>
          <w:b/>
          <w:noProof/>
          <w:sz w:val="28"/>
          <w:szCs w:val="28"/>
        </w:rPr>
        <w:drawing>
          <wp:inline distT="0" distB="0" distL="0" distR="0" wp14:anchorId="4AAAA556" wp14:editId="0F95BC2C">
            <wp:extent cx="2314575" cy="30480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304800"/>
                    </a:xfrm>
                    <a:prstGeom prst="rect">
                      <a:avLst/>
                    </a:prstGeom>
                    <a:noFill/>
                    <a:ln>
                      <a:noFill/>
                    </a:ln>
                  </pic:spPr>
                </pic:pic>
              </a:graphicData>
            </a:graphic>
          </wp:inline>
        </w:drawing>
      </w:r>
    </w:p>
    <w:p w:rsidR="002D56EB" w:rsidRPr="00F13156" w:rsidRDefault="004626F6" w:rsidP="004626F6">
      <w:pPr>
        <w:pStyle w:val="Normal0"/>
        <w:spacing w:after="0" w:line="240" w:lineRule="auto"/>
        <w:rPr>
          <w:rFonts w:asciiTheme="minorHAnsi" w:hAnsiTheme="minorHAnsi"/>
          <w:color w:val="FF0000"/>
          <w:sz w:val="32"/>
          <w:szCs w:val="32"/>
        </w:rPr>
      </w:pPr>
      <w:r w:rsidRPr="009A66CA">
        <w:rPr>
          <w:b/>
          <w:sz w:val="28"/>
          <w:szCs w:val="28"/>
        </w:rPr>
        <w:t>For Immediate Release</w:t>
      </w:r>
      <w:r w:rsidR="002D56EB" w:rsidRPr="00F144F4">
        <w:rPr>
          <w:rFonts w:asciiTheme="minorHAnsi" w:hAnsiTheme="minorHAnsi" w:cs="Arial"/>
          <w:b/>
          <w:color w:val="FF0000"/>
        </w:rPr>
        <w:t xml:space="preserve"> </w:t>
      </w:r>
    </w:p>
    <w:p w:rsidR="0033410D" w:rsidRDefault="0033410D" w:rsidP="00AD15A8"/>
    <w:p w:rsidR="00143140" w:rsidRDefault="00143140" w:rsidP="00153E0C">
      <w:pPr>
        <w:pStyle w:val="Standard"/>
        <w:jc w:val="center"/>
        <w:rPr>
          <w:rFonts w:asciiTheme="minorHAnsi" w:hAnsiTheme="minorHAnsi"/>
          <w:b/>
          <w:bCs/>
          <w:sz w:val="28"/>
          <w:szCs w:val="28"/>
        </w:rPr>
      </w:pPr>
    </w:p>
    <w:p w:rsidR="005E1760" w:rsidRDefault="00A15DB9" w:rsidP="00A15DB9">
      <w:pPr>
        <w:jc w:val="center"/>
        <w:rPr>
          <w:rFonts w:asciiTheme="minorHAnsi" w:hAnsiTheme="minorHAnsi"/>
          <w:b/>
          <w:sz w:val="32"/>
          <w:szCs w:val="32"/>
        </w:rPr>
      </w:pPr>
      <w:r w:rsidRPr="006D3212">
        <w:rPr>
          <w:rFonts w:asciiTheme="minorHAnsi" w:hAnsiTheme="minorHAnsi"/>
          <w:b/>
          <w:sz w:val="32"/>
          <w:szCs w:val="32"/>
        </w:rPr>
        <w:t xml:space="preserve">Time Warner Cable </w:t>
      </w:r>
      <w:r w:rsidR="005E1760">
        <w:rPr>
          <w:rFonts w:asciiTheme="minorHAnsi" w:hAnsiTheme="minorHAnsi"/>
          <w:b/>
          <w:sz w:val="32"/>
          <w:szCs w:val="32"/>
        </w:rPr>
        <w:t xml:space="preserve">NYC WiFi Network </w:t>
      </w:r>
      <w:r w:rsidR="001A1311">
        <w:rPr>
          <w:rFonts w:asciiTheme="minorHAnsi" w:hAnsiTheme="minorHAnsi"/>
          <w:b/>
          <w:sz w:val="32"/>
          <w:szCs w:val="32"/>
        </w:rPr>
        <w:t xml:space="preserve">Now </w:t>
      </w:r>
      <w:r w:rsidR="005E1760">
        <w:rPr>
          <w:rFonts w:asciiTheme="minorHAnsi" w:hAnsiTheme="minorHAnsi"/>
          <w:b/>
          <w:sz w:val="32"/>
          <w:szCs w:val="32"/>
        </w:rPr>
        <w:t xml:space="preserve">Spans </w:t>
      </w:r>
    </w:p>
    <w:p w:rsidR="00A15DB9" w:rsidRPr="006D3212" w:rsidRDefault="005E1760" w:rsidP="005E1760">
      <w:pPr>
        <w:jc w:val="center"/>
        <w:rPr>
          <w:rFonts w:asciiTheme="minorHAnsi" w:hAnsiTheme="minorHAnsi"/>
          <w:b/>
          <w:sz w:val="32"/>
          <w:szCs w:val="32"/>
        </w:rPr>
      </w:pPr>
      <w:r>
        <w:rPr>
          <w:rFonts w:asciiTheme="minorHAnsi" w:hAnsiTheme="minorHAnsi"/>
          <w:b/>
          <w:sz w:val="32"/>
          <w:szCs w:val="32"/>
        </w:rPr>
        <w:t>More Than 10K Hotspots and Growing</w:t>
      </w:r>
    </w:p>
    <w:p w:rsidR="00D61251" w:rsidRPr="00D50B5C" w:rsidRDefault="00D61251" w:rsidP="00D61251">
      <w:pPr>
        <w:pStyle w:val="Standard"/>
        <w:jc w:val="center"/>
        <w:rPr>
          <w:rFonts w:asciiTheme="minorHAnsi" w:hAnsiTheme="minorHAnsi"/>
          <w:b/>
          <w:bCs/>
        </w:rPr>
      </w:pPr>
    </w:p>
    <w:p w:rsidR="005E1760" w:rsidRPr="004759D6" w:rsidRDefault="005E1760" w:rsidP="00D61251">
      <w:pPr>
        <w:pStyle w:val="Standard"/>
        <w:jc w:val="center"/>
        <w:rPr>
          <w:rFonts w:asciiTheme="minorHAnsi" w:hAnsiTheme="minorHAnsi"/>
          <w:b/>
          <w:bCs/>
          <w:i/>
          <w:iCs/>
        </w:rPr>
      </w:pPr>
      <w:r w:rsidRPr="004759D6">
        <w:rPr>
          <w:rFonts w:asciiTheme="minorHAnsi" w:hAnsiTheme="minorHAnsi"/>
          <w:b/>
          <w:bCs/>
          <w:i/>
          <w:iCs/>
        </w:rPr>
        <w:t xml:space="preserve">From </w:t>
      </w:r>
      <w:r w:rsidR="004759D6" w:rsidRPr="004759D6">
        <w:rPr>
          <w:rFonts w:asciiTheme="minorHAnsi" w:hAnsiTheme="minorHAnsi"/>
          <w:b/>
          <w:bCs/>
          <w:i/>
          <w:iCs/>
        </w:rPr>
        <w:t>Koreatown</w:t>
      </w:r>
      <w:r w:rsidRPr="004759D6">
        <w:rPr>
          <w:rFonts w:asciiTheme="minorHAnsi" w:hAnsiTheme="minorHAnsi"/>
          <w:b/>
          <w:bCs/>
          <w:i/>
          <w:iCs/>
        </w:rPr>
        <w:t xml:space="preserve"> to </w:t>
      </w:r>
      <w:r w:rsidR="004759D6" w:rsidRPr="004759D6">
        <w:rPr>
          <w:rFonts w:asciiTheme="minorHAnsi" w:hAnsiTheme="minorHAnsi"/>
          <w:b/>
          <w:bCs/>
          <w:i/>
          <w:iCs/>
        </w:rPr>
        <w:t>the West Village</w:t>
      </w:r>
      <w:r w:rsidRPr="004759D6">
        <w:rPr>
          <w:rFonts w:asciiTheme="minorHAnsi" w:hAnsiTheme="minorHAnsi"/>
          <w:b/>
          <w:bCs/>
          <w:i/>
          <w:iCs/>
        </w:rPr>
        <w:t xml:space="preserve">, </w:t>
      </w:r>
      <w:r w:rsidR="004759D6" w:rsidRPr="004759D6">
        <w:rPr>
          <w:rFonts w:asciiTheme="minorHAnsi" w:hAnsiTheme="minorHAnsi"/>
          <w:b/>
          <w:bCs/>
          <w:i/>
          <w:iCs/>
        </w:rPr>
        <w:t xml:space="preserve">the Rockaways to Midland Beach and Red Hook to Harlem, </w:t>
      </w:r>
      <w:r w:rsidRPr="004759D6">
        <w:rPr>
          <w:rFonts w:asciiTheme="minorHAnsi" w:hAnsiTheme="minorHAnsi"/>
          <w:b/>
          <w:bCs/>
          <w:i/>
          <w:iCs/>
        </w:rPr>
        <w:t>TWC WiFi</w:t>
      </w:r>
      <w:r w:rsidR="00EC0005">
        <w:rPr>
          <w:rFonts w:asciiTheme="minorHAnsi" w:hAnsiTheme="minorHAnsi"/>
          <w:b/>
          <w:bCs/>
          <w:i/>
          <w:iCs/>
        </w:rPr>
        <w:t>®</w:t>
      </w:r>
      <w:r w:rsidRPr="004759D6">
        <w:rPr>
          <w:rFonts w:asciiTheme="minorHAnsi" w:hAnsiTheme="minorHAnsi"/>
          <w:b/>
          <w:bCs/>
          <w:i/>
          <w:iCs/>
        </w:rPr>
        <w:t xml:space="preserve"> offers free on-the-go Internet access</w:t>
      </w:r>
    </w:p>
    <w:p w:rsidR="00433C62" w:rsidRPr="004759D6" w:rsidRDefault="00433C62" w:rsidP="00D61251">
      <w:pPr>
        <w:pStyle w:val="Standard"/>
        <w:jc w:val="center"/>
        <w:rPr>
          <w:rFonts w:asciiTheme="minorHAnsi" w:hAnsiTheme="minorHAnsi"/>
          <w:b/>
          <w:bCs/>
          <w:i/>
          <w:iCs/>
          <w:sz w:val="22"/>
          <w:szCs w:val="22"/>
        </w:rPr>
      </w:pPr>
    </w:p>
    <w:p w:rsidR="001628F9" w:rsidRDefault="00043CCF" w:rsidP="00E55A06">
      <w:pPr>
        <w:rPr>
          <w:rFonts w:asciiTheme="minorHAnsi" w:hAnsiTheme="minorHAnsi"/>
          <w:sz w:val="22"/>
          <w:szCs w:val="22"/>
        </w:rPr>
      </w:pPr>
      <w:r w:rsidRPr="005C03B3">
        <w:rPr>
          <w:rFonts w:asciiTheme="minorHAnsi" w:hAnsiTheme="minorHAnsi"/>
          <w:b/>
          <w:sz w:val="22"/>
          <w:szCs w:val="22"/>
        </w:rPr>
        <w:t>N</w:t>
      </w:r>
      <w:r w:rsidR="00E55A06" w:rsidRPr="005C03B3">
        <w:rPr>
          <w:rFonts w:asciiTheme="minorHAnsi" w:hAnsiTheme="minorHAnsi"/>
          <w:b/>
          <w:sz w:val="22"/>
          <w:szCs w:val="22"/>
        </w:rPr>
        <w:t>ew</w:t>
      </w:r>
      <w:r w:rsidRPr="005C03B3">
        <w:rPr>
          <w:rFonts w:asciiTheme="minorHAnsi" w:hAnsiTheme="minorHAnsi"/>
          <w:b/>
          <w:sz w:val="22"/>
          <w:szCs w:val="22"/>
        </w:rPr>
        <w:t xml:space="preserve"> Y</w:t>
      </w:r>
      <w:r w:rsidR="00E55A06" w:rsidRPr="005C03B3">
        <w:rPr>
          <w:rFonts w:asciiTheme="minorHAnsi" w:hAnsiTheme="minorHAnsi"/>
          <w:b/>
          <w:sz w:val="22"/>
          <w:szCs w:val="22"/>
        </w:rPr>
        <w:t>ork</w:t>
      </w:r>
      <w:r w:rsidR="0053539A">
        <w:rPr>
          <w:rFonts w:asciiTheme="minorHAnsi" w:hAnsiTheme="minorHAnsi"/>
          <w:b/>
          <w:sz w:val="22"/>
          <w:szCs w:val="22"/>
        </w:rPr>
        <w:t xml:space="preserve"> City, April 21</w:t>
      </w:r>
      <w:r w:rsidRPr="005C03B3">
        <w:rPr>
          <w:rFonts w:asciiTheme="minorHAnsi" w:hAnsiTheme="minorHAnsi"/>
          <w:b/>
          <w:sz w:val="22"/>
          <w:szCs w:val="22"/>
        </w:rPr>
        <w:t>, 2014</w:t>
      </w:r>
      <w:r w:rsidR="00926376" w:rsidRPr="005C03B3">
        <w:rPr>
          <w:rFonts w:ascii="Calibri" w:hAnsi="Calibri"/>
          <w:b/>
          <w:sz w:val="22"/>
          <w:szCs w:val="22"/>
        </w:rPr>
        <w:t xml:space="preserve">— </w:t>
      </w:r>
      <w:r w:rsidR="00E462F7" w:rsidRPr="00D50B5C">
        <w:rPr>
          <w:rFonts w:asciiTheme="minorHAnsi" w:hAnsiTheme="minorHAnsi"/>
          <w:sz w:val="22"/>
          <w:szCs w:val="22"/>
        </w:rPr>
        <w:t xml:space="preserve">Announced last June, Time Warner Cable has been steadily building its WiFi network in New York City and now offers </w:t>
      </w:r>
      <w:r w:rsidR="005E1760">
        <w:rPr>
          <w:rFonts w:asciiTheme="minorHAnsi" w:hAnsiTheme="minorHAnsi"/>
          <w:sz w:val="22"/>
          <w:szCs w:val="22"/>
        </w:rPr>
        <w:t>more</w:t>
      </w:r>
      <w:r w:rsidR="00E462F7" w:rsidRPr="00D50B5C">
        <w:rPr>
          <w:rFonts w:asciiTheme="minorHAnsi" w:hAnsiTheme="minorHAnsi"/>
          <w:sz w:val="22"/>
          <w:szCs w:val="22"/>
        </w:rPr>
        <w:t xml:space="preserve"> </w:t>
      </w:r>
      <w:r w:rsidR="000E655B">
        <w:rPr>
          <w:rFonts w:asciiTheme="minorHAnsi" w:hAnsiTheme="minorHAnsi"/>
          <w:sz w:val="22"/>
          <w:szCs w:val="22"/>
        </w:rPr>
        <w:t xml:space="preserve">than </w:t>
      </w:r>
      <w:r w:rsidR="00E462F7" w:rsidRPr="00D50B5C">
        <w:rPr>
          <w:rFonts w:asciiTheme="minorHAnsi" w:hAnsiTheme="minorHAnsi"/>
          <w:sz w:val="22"/>
          <w:szCs w:val="22"/>
        </w:rPr>
        <w:t xml:space="preserve">10,000 </w:t>
      </w:r>
      <w:r w:rsidR="005E1760">
        <w:rPr>
          <w:rFonts w:asciiTheme="minorHAnsi" w:hAnsiTheme="minorHAnsi"/>
          <w:sz w:val="22"/>
          <w:szCs w:val="22"/>
        </w:rPr>
        <w:t>TWC WiFi</w:t>
      </w:r>
      <w:r w:rsidR="00E77621">
        <w:rPr>
          <w:rFonts w:asciiTheme="minorHAnsi" w:hAnsiTheme="minorHAnsi"/>
          <w:sz w:val="22"/>
          <w:szCs w:val="22"/>
        </w:rPr>
        <w:t>®</w:t>
      </w:r>
      <w:r w:rsidR="005E1760">
        <w:rPr>
          <w:rFonts w:asciiTheme="minorHAnsi" w:hAnsiTheme="minorHAnsi"/>
          <w:sz w:val="22"/>
          <w:szCs w:val="22"/>
        </w:rPr>
        <w:t xml:space="preserve"> H</w:t>
      </w:r>
      <w:r w:rsidR="00E462F7" w:rsidRPr="00D50B5C">
        <w:rPr>
          <w:rFonts w:asciiTheme="minorHAnsi" w:hAnsiTheme="minorHAnsi"/>
          <w:sz w:val="22"/>
          <w:szCs w:val="22"/>
        </w:rPr>
        <w:t>otspots at no cost to Time Warner Cable customers</w:t>
      </w:r>
      <w:r w:rsidR="005E1760">
        <w:rPr>
          <w:rFonts w:asciiTheme="minorHAnsi" w:hAnsiTheme="minorHAnsi"/>
          <w:sz w:val="22"/>
          <w:szCs w:val="22"/>
        </w:rPr>
        <w:t xml:space="preserve"> with Standard Internet or above. </w:t>
      </w:r>
      <w:r w:rsidR="00C64B54">
        <w:rPr>
          <w:rFonts w:asciiTheme="minorHAnsi" w:hAnsiTheme="minorHAnsi"/>
          <w:sz w:val="22"/>
          <w:szCs w:val="22"/>
        </w:rPr>
        <w:t xml:space="preserve">Time Warner Cable continues to build </w:t>
      </w:r>
      <w:r w:rsidR="005E1760">
        <w:rPr>
          <w:rFonts w:asciiTheme="minorHAnsi" w:hAnsiTheme="minorHAnsi"/>
          <w:sz w:val="22"/>
          <w:szCs w:val="22"/>
        </w:rPr>
        <w:t>out</w:t>
      </w:r>
      <w:r w:rsidR="00C64B54">
        <w:rPr>
          <w:rFonts w:asciiTheme="minorHAnsi" w:hAnsiTheme="minorHAnsi"/>
          <w:sz w:val="22"/>
          <w:szCs w:val="22"/>
        </w:rPr>
        <w:t xml:space="preserve"> its robust network throughout the </w:t>
      </w:r>
      <w:r w:rsidR="00E77621">
        <w:rPr>
          <w:rFonts w:asciiTheme="minorHAnsi" w:hAnsiTheme="minorHAnsi"/>
          <w:sz w:val="22"/>
          <w:szCs w:val="22"/>
        </w:rPr>
        <w:t>C</w:t>
      </w:r>
      <w:r w:rsidR="00C64B54">
        <w:rPr>
          <w:rFonts w:asciiTheme="minorHAnsi" w:hAnsiTheme="minorHAnsi"/>
          <w:sz w:val="22"/>
          <w:szCs w:val="22"/>
        </w:rPr>
        <w:t xml:space="preserve">ity by adding more density to existing locations and launching </w:t>
      </w:r>
      <w:r w:rsidR="00E77621">
        <w:rPr>
          <w:rFonts w:asciiTheme="minorHAnsi" w:hAnsiTheme="minorHAnsi"/>
          <w:sz w:val="22"/>
          <w:szCs w:val="22"/>
        </w:rPr>
        <w:t>H</w:t>
      </w:r>
      <w:r w:rsidR="00C64B54">
        <w:rPr>
          <w:rFonts w:asciiTheme="minorHAnsi" w:hAnsiTheme="minorHAnsi"/>
          <w:sz w:val="22"/>
          <w:szCs w:val="22"/>
        </w:rPr>
        <w:t>otspots in new areas</w:t>
      </w:r>
      <w:r w:rsidR="00C35196">
        <w:rPr>
          <w:rFonts w:asciiTheme="minorHAnsi" w:hAnsiTheme="minorHAnsi"/>
          <w:sz w:val="22"/>
          <w:szCs w:val="22"/>
        </w:rPr>
        <w:t>.</w:t>
      </w:r>
    </w:p>
    <w:p w:rsidR="00C35196" w:rsidRDefault="00C35196" w:rsidP="00E55A06">
      <w:pPr>
        <w:rPr>
          <w:rFonts w:asciiTheme="minorHAnsi" w:hAnsiTheme="minorHAnsi"/>
          <w:sz w:val="22"/>
          <w:szCs w:val="22"/>
        </w:rPr>
      </w:pPr>
    </w:p>
    <w:p w:rsidR="005E1760" w:rsidRDefault="005E1760" w:rsidP="003E007A">
      <w:pPr>
        <w:rPr>
          <w:rFonts w:asciiTheme="minorHAnsi" w:hAnsiTheme="minorHAnsi"/>
          <w:sz w:val="22"/>
          <w:szCs w:val="22"/>
        </w:rPr>
      </w:pPr>
      <w:bookmarkStart w:id="0" w:name="_GoBack"/>
      <w:r>
        <w:rPr>
          <w:rFonts w:asciiTheme="minorHAnsi" w:hAnsiTheme="minorHAnsi"/>
          <w:sz w:val="22"/>
          <w:szCs w:val="22"/>
        </w:rPr>
        <w:t xml:space="preserve">“When we lit up our WiFi network in New York City last summer, we offered </w:t>
      </w:r>
      <w:r w:rsidR="000E655B">
        <w:rPr>
          <w:rFonts w:asciiTheme="minorHAnsi" w:hAnsiTheme="minorHAnsi"/>
          <w:sz w:val="22"/>
          <w:szCs w:val="22"/>
        </w:rPr>
        <w:t xml:space="preserve">roughly 3,000 </w:t>
      </w:r>
      <w:r w:rsidR="00E77621">
        <w:rPr>
          <w:rFonts w:asciiTheme="minorHAnsi" w:hAnsiTheme="minorHAnsi"/>
          <w:sz w:val="22"/>
          <w:szCs w:val="22"/>
        </w:rPr>
        <w:t xml:space="preserve">TWC WiFi Hotspots,” said John Quigley, </w:t>
      </w:r>
      <w:r w:rsidR="004759D6">
        <w:rPr>
          <w:rFonts w:asciiTheme="minorHAnsi" w:hAnsiTheme="minorHAnsi"/>
          <w:sz w:val="22"/>
          <w:szCs w:val="22"/>
        </w:rPr>
        <w:t>regional vice president of operations, Time Warner Cable</w:t>
      </w:r>
      <w:r w:rsidR="00E77621">
        <w:rPr>
          <w:rFonts w:asciiTheme="minorHAnsi" w:hAnsiTheme="minorHAnsi"/>
          <w:sz w:val="22"/>
          <w:szCs w:val="22"/>
        </w:rPr>
        <w:t>.  “We’ve been ramping up the network ever since, focusing on adding even more free WiFi access where our customers live, play, eat and work throughout the City.  With m</w:t>
      </w:r>
      <w:r w:rsidR="0053539A">
        <w:rPr>
          <w:rFonts w:asciiTheme="minorHAnsi" w:hAnsiTheme="minorHAnsi"/>
          <w:sz w:val="22"/>
          <w:szCs w:val="22"/>
        </w:rPr>
        <w:t xml:space="preserve">ore than 10,000 active Hotspots </w:t>
      </w:r>
      <w:r w:rsidR="00E77621">
        <w:rPr>
          <w:rFonts w:asciiTheme="minorHAnsi" w:hAnsiTheme="minorHAnsi"/>
          <w:sz w:val="22"/>
          <w:szCs w:val="22"/>
        </w:rPr>
        <w:t xml:space="preserve">now available, and thousands more coming this year, our customers can more readily find and connect to free TWC WiFi no matter </w:t>
      </w:r>
      <w:r w:rsidR="001A1311">
        <w:rPr>
          <w:rFonts w:asciiTheme="minorHAnsi" w:hAnsiTheme="minorHAnsi"/>
          <w:sz w:val="22"/>
          <w:szCs w:val="22"/>
        </w:rPr>
        <w:t>where they are in the</w:t>
      </w:r>
      <w:r w:rsidR="00E77621">
        <w:rPr>
          <w:rFonts w:asciiTheme="minorHAnsi" w:hAnsiTheme="minorHAnsi"/>
          <w:sz w:val="22"/>
          <w:szCs w:val="22"/>
        </w:rPr>
        <w:t xml:space="preserve"> City.” </w:t>
      </w:r>
    </w:p>
    <w:bookmarkEnd w:id="0"/>
    <w:p w:rsidR="005E1760" w:rsidRDefault="005E1760" w:rsidP="003E007A">
      <w:pPr>
        <w:rPr>
          <w:rFonts w:asciiTheme="minorHAnsi" w:hAnsiTheme="minorHAnsi"/>
          <w:sz w:val="22"/>
          <w:szCs w:val="22"/>
        </w:rPr>
      </w:pPr>
    </w:p>
    <w:p w:rsidR="003E007A" w:rsidRPr="00C35196" w:rsidRDefault="001628F9" w:rsidP="003E007A">
      <w:pPr>
        <w:rPr>
          <w:rFonts w:asciiTheme="minorHAnsi" w:hAnsiTheme="minorHAnsi"/>
          <w:sz w:val="22"/>
          <w:szCs w:val="22"/>
        </w:rPr>
      </w:pPr>
      <w:r w:rsidRPr="00C35196">
        <w:rPr>
          <w:rFonts w:asciiTheme="minorHAnsi" w:hAnsiTheme="minorHAnsi"/>
          <w:sz w:val="22"/>
          <w:szCs w:val="22"/>
        </w:rPr>
        <w:t>Among t</w:t>
      </w:r>
      <w:r w:rsidR="00C12D37" w:rsidRPr="00C35196">
        <w:rPr>
          <w:rFonts w:asciiTheme="minorHAnsi" w:hAnsiTheme="minorHAnsi"/>
          <w:sz w:val="22"/>
          <w:szCs w:val="22"/>
        </w:rPr>
        <w:t xml:space="preserve">he </w:t>
      </w:r>
      <w:r w:rsidRPr="00C35196">
        <w:rPr>
          <w:rFonts w:asciiTheme="minorHAnsi" w:hAnsiTheme="minorHAnsi"/>
          <w:sz w:val="22"/>
          <w:szCs w:val="22"/>
        </w:rPr>
        <w:t xml:space="preserve">recently launched areas are </w:t>
      </w:r>
      <w:r w:rsidR="00C12D37" w:rsidRPr="00C35196">
        <w:rPr>
          <w:rFonts w:asciiTheme="minorHAnsi" w:hAnsiTheme="minorHAnsi"/>
          <w:sz w:val="22"/>
          <w:szCs w:val="22"/>
        </w:rPr>
        <w:t>various locations along West 47</w:t>
      </w:r>
      <w:r w:rsidR="00C12D37" w:rsidRPr="00C35196">
        <w:rPr>
          <w:rFonts w:asciiTheme="minorHAnsi" w:hAnsiTheme="minorHAnsi"/>
          <w:sz w:val="22"/>
          <w:szCs w:val="22"/>
          <w:vertAlign w:val="superscript"/>
        </w:rPr>
        <w:t>th</w:t>
      </w:r>
      <w:r w:rsidR="00C12D37" w:rsidRPr="00C35196">
        <w:rPr>
          <w:rFonts w:asciiTheme="minorHAnsi" w:hAnsiTheme="minorHAnsi"/>
          <w:sz w:val="22"/>
          <w:szCs w:val="22"/>
        </w:rPr>
        <w:t xml:space="preserve"> Street in the Diam</w:t>
      </w:r>
      <w:r w:rsidRPr="00C35196">
        <w:rPr>
          <w:rFonts w:asciiTheme="minorHAnsi" w:hAnsiTheme="minorHAnsi"/>
          <w:sz w:val="22"/>
          <w:szCs w:val="22"/>
        </w:rPr>
        <w:t>ond District of New York City. Michael Grumet, Executive Director of the 47</w:t>
      </w:r>
      <w:r w:rsidRPr="00C35196">
        <w:rPr>
          <w:rFonts w:asciiTheme="minorHAnsi" w:hAnsiTheme="minorHAnsi"/>
          <w:sz w:val="22"/>
          <w:szCs w:val="22"/>
          <w:vertAlign w:val="superscript"/>
        </w:rPr>
        <w:t>th</w:t>
      </w:r>
      <w:r w:rsidRPr="00C35196">
        <w:rPr>
          <w:rFonts w:asciiTheme="minorHAnsi" w:hAnsiTheme="minorHAnsi"/>
          <w:sz w:val="22"/>
          <w:szCs w:val="22"/>
        </w:rPr>
        <w:t xml:space="preserve"> St. Business Improvement District said that being able to offer free WiFi to visitors and shoppers in the area is a great new feature adding, </w:t>
      </w:r>
      <w:r w:rsidR="003E007A" w:rsidRPr="00C35196">
        <w:rPr>
          <w:rFonts w:asciiTheme="minorHAnsi" w:hAnsiTheme="minorHAnsi"/>
          <w:sz w:val="22"/>
          <w:szCs w:val="22"/>
        </w:rPr>
        <w:t>“I’m delighted that the 47</w:t>
      </w:r>
      <w:r w:rsidR="003E007A" w:rsidRPr="00C35196">
        <w:rPr>
          <w:rFonts w:asciiTheme="minorHAnsi" w:hAnsiTheme="minorHAnsi"/>
          <w:sz w:val="22"/>
          <w:szCs w:val="22"/>
          <w:vertAlign w:val="superscript"/>
        </w:rPr>
        <w:t>th</w:t>
      </w:r>
      <w:r w:rsidR="003E007A" w:rsidRPr="00C35196">
        <w:rPr>
          <w:rFonts w:asciiTheme="minorHAnsi" w:hAnsiTheme="minorHAnsi"/>
          <w:sz w:val="22"/>
          <w:szCs w:val="22"/>
        </w:rPr>
        <w:t xml:space="preserve"> St. BID is partnering with Time Warner Cable to provide free WiFi service to the shoppers, visitors and bus</w:t>
      </w:r>
      <w:r w:rsidRPr="00C35196">
        <w:rPr>
          <w:rFonts w:asciiTheme="minorHAnsi" w:hAnsiTheme="minorHAnsi"/>
          <w:sz w:val="22"/>
          <w:szCs w:val="22"/>
        </w:rPr>
        <w:t>inesses in the Diamond District.</w:t>
      </w:r>
      <w:r w:rsidR="003E007A" w:rsidRPr="00C35196">
        <w:rPr>
          <w:rFonts w:asciiTheme="minorHAnsi" w:hAnsiTheme="minorHAnsi"/>
          <w:sz w:val="22"/>
          <w:szCs w:val="22"/>
        </w:rPr>
        <w:t xml:space="preserve">” </w:t>
      </w:r>
    </w:p>
    <w:p w:rsidR="003E007A" w:rsidRPr="00D50B5C" w:rsidRDefault="003E007A" w:rsidP="00E55A06">
      <w:pPr>
        <w:rPr>
          <w:rFonts w:asciiTheme="minorHAnsi" w:hAnsiTheme="minorHAnsi"/>
          <w:sz w:val="22"/>
          <w:szCs w:val="22"/>
        </w:rPr>
      </w:pPr>
    </w:p>
    <w:p w:rsidR="00C35196" w:rsidRDefault="00C35196" w:rsidP="00E462F7">
      <w:pPr>
        <w:rPr>
          <w:rFonts w:asciiTheme="minorHAnsi" w:hAnsiTheme="minorHAnsi"/>
          <w:sz w:val="22"/>
          <w:szCs w:val="22"/>
        </w:rPr>
      </w:pPr>
      <w:r>
        <w:rPr>
          <w:rFonts w:asciiTheme="minorHAnsi" w:hAnsiTheme="minorHAnsi"/>
          <w:sz w:val="22"/>
          <w:szCs w:val="22"/>
        </w:rPr>
        <w:t>And just in time for spring, even more local parks and recreation centers in Manhattan, Brooklyn, Queens and Sta</w:t>
      </w:r>
      <w:r w:rsidR="004C65DE">
        <w:rPr>
          <w:rFonts w:asciiTheme="minorHAnsi" w:hAnsiTheme="minorHAnsi"/>
          <w:sz w:val="22"/>
          <w:szCs w:val="22"/>
        </w:rPr>
        <w:t>ten Island are now part of TWC’s</w:t>
      </w:r>
      <w:r>
        <w:rPr>
          <w:rFonts w:asciiTheme="minorHAnsi" w:hAnsiTheme="minorHAnsi"/>
          <w:sz w:val="22"/>
          <w:szCs w:val="22"/>
        </w:rPr>
        <w:t xml:space="preserve"> expanding </w:t>
      </w:r>
      <w:r w:rsidR="004C65DE">
        <w:rPr>
          <w:rFonts w:asciiTheme="minorHAnsi" w:hAnsiTheme="minorHAnsi"/>
          <w:sz w:val="22"/>
          <w:szCs w:val="22"/>
        </w:rPr>
        <w:t xml:space="preserve">WiFi </w:t>
      </w:r>
      <w:r>
        <w:rPr>
          <w:rFonts w:asciiTheme="minorHAnsi" w:hAnsiTheme="minorHAnsi"/>
          <w:sz w:val="22"/>
          <w:szCs w:val="22"/>
        </w:rPr>
        <w:t>coverage area</w:t>
      </w:r>
      <w:r w:rsidRPr="004759D6">
        <w:rPr>
          <w:rFonts w:asciiTheme="minorHAnsi" w:hAnsiTheme="minorHAnsi"/>
          <w:sz w:val="22"/>
          <w:szCs w:val="22"/>
        </w:rPr>
        <w:t>.</w:t>
      </w:r>
      <w:r w:rsidR="00E77621" w:rsidRPr="004759D6">
        <w:rPr>
          <w:rFonts w:asciiTheme="minorHAnsi" w:hAnsiTheme="minorHAnsi"/>
          <w:sz w:val="22"/>
          <w:szCs w:val="22"/>
        </w:rPr>
        <w:t xml:space="preserve">  The company has nearly doubled its recreation and parks WiFi </w:t>
      </w:r>
      <w:r w:rsidR="00180493" w:rsidRPr="004759D6">
        <w:rPr>
          <w:rFonts w:asciiTheme="minorHAnsi" w:hAnsiTheme="minorHAnsi"/>
          <w:sz w:val="22"/>
          <w:szCs w:val="22"/>
        </w:rPr>
        <w:t>locations</w:t>
      </w:r>
      <w:r w:rsidR="00E77621" w:rsidRPr="004759D6">
        <w:rPr>
          <w:rFonts w:asciiTheme="minorHAnsi" w:hAnsiTheme="minorHAnsi"/>
          <w:sz w:val="22"/>
          <w:szCs w:val="22"/>
        </w:rPr>
        <w:t xml:space="preserve"> since last summer by launching in new sites</w:t>
      </w:r>
      <w:r w:rsidRPr="004759D6">
        <w:rPr>
          <w:rFonts w:asciiTheme="minorHAnsi" w:hAnsiTheme="minorHAnsi"/>
          <w:sz w:val="22"/>
          <w:szCs w:val="22"/>
        </w:rPr>
        <w:t xml:space="preserve"> </w:t>
      </w:r>
      <w:r w:rsidR="00E77621" w:rsidRPr="004759D6">
        <w:rPr>
          <w:rFonts w:asciiTheme="minorHAnsi" w:hAnsiTheme="minorHAnsi"/>
          <w:sz w:val="22"/>
          <w:szCs w:val="22"/>
        </w:rPr>
        <w:t>such</w:t>
      </w:r>
      <w:r w:rsidRPr="004759D6">
        <w:rPr>
          <w:rFonts w:asciiTheme="minorHAnsi" w:hAnsiTheme="minorHAnsi"/>
          <w:sz w:val="22"/>
          <w:szCs w:val="22"/>
        </w:rPr>
        <w:t xml:space="preserve"> </w:t>
      </w:r>
      <w:r w:rsidR="00313555" w:rsidRPr="004759D6">
        <w:rPr>
          <w:rFonts w:asciiTheme="minorHAnsi" w:hAnsiTheme="minorHAnsi"/>
          <w:sz w:val="22"/>
          <w:szCs w:val="22"/>
        </w:rPr>
        <w:t xml:space="preserve">as Juniper Valley in </w:t>
      </w:r>
      <w:r w:rsidR="00ED0257" w:rsidRPr="004759D6">
        <w:rPr>
          <w:rFonts w:asciiTheme="minorHAnsi" w:hAnsiTheme="minorHAnsi"/>
          <w:sz w:val="22"/>
          <w:szCs w:val="22"/>
        </w:rPr>
        <w:t xml:space="preserve">Middle Village, </w:t>
      </w:r>
      <w:r w:rsidR="00313555" w:rsidRPr="004759D6">
        <w:rPr>
          <w:rFonts w:asciiTheme="minorHAnsi" w:hAnsiTheme="minorHAnsi"/>
          <w:sz w:val="22"/>
          <w:szCs w:val="22"/>
        </w:rPr>
        <w:t>Queens, Wolfe</w:t>
      </w:r>
      <w:r w:rsidR="00ED0257" w:rsidRPr="004759D6">
        <w:rPr>
          <w:rFonts w:asciiTheme="minorHAnsi" w:hAnsiTheme="minorHAnsi"/>
          <w:sz w:val="22"/>
          <w:szCs w:val="22"/>
        </w:rPr>
        <w:t>’</w:t>
      </w:r>
      <w:r w:rsidR="00313555" w:rsidRPr="004759D6">
        <w:rPr>
          <w:rFonts w:asciiTheme="minorHAnsi" w:hAnsiTheme="minorHAnsi"/>
          <w:sz w:val="22"/>
          <w:szCs w:val="22"/>
        </w:rPr>
        <w:t>s Pond Park in Staten Island and the Metropolitan Recreation Center in Brooklyn</w:t>
      </w:r>
      <w:r w:rsidR="00E77621" w:rsidRPr="004759D6">
        <w:rPr>
          <w:rFonts w:asciiTheme="minorHAnsi" w:hAnsiTheme="minorHAnsi"/>
          <w:sz w:val="22"/>
          <w:szCs w:val="22"/>
        </w:rPr>
        <w:t>.</w:t>
      </w:r>
    </w:p>
    <w:p w:rsidR="001A1311" w:rsidRDefault="001A1311" w:rsidP="00E462F7">
      <w:pPr>
        <w:rPr>
          <w:rFonts w:asciiTheme="minorHAnsi" w:hAnsiTheme="minorHAnsi"/>
          <w:sz w:val="22"/>
          <w:szCs w:val="22"/>
        </w:rPr>
      </w:pPr>
    </w:p>
    <w:p w:rsidR="00EC0005" w:rsidRPr="00EC0005" w:rsidRDefault="001A1311" w:rsidP="00EC0005">
      <w:pPr>
        <w:rPr>
          <w:rFonts w:asciiTheme="minorHAnsi" w:hAnsiTheme="minorHAnsi"/>
          <w:sz w:val="22"/>
          <w:szCs w:val="22"/>
        </w:rPr>
      </w:pPr>
      <w:r w:rsidRPr="00EC0005">
        <w:rPr>
          <w:rFonts w:asciiTheme="minorHAnsi" w:hAnsiTheme="minorHAnsi"/>
          <w:sz w:val="22"/>
          <w:szCs w:val="22"/>
        </w:rPr>
        <w:t xml:space="preserve">Nearly all of TWC’s </w:t>
      </w:r>
      <w:r w:rsidR="00EC0005" w:rsidRPr="00EC0005">
        <w:rPr>
          <w:rFonts w:asciiTheme="minorHAnsi" w:hAnsiTheme="minorHAnsi"/>
          <w:sz w:val="22"/>
          <w:szCs w:val="22"/>
        </w:rPr>
        <w:t xml:space="preserve">10,000 </w:t>
      </w:r>
      <w:r w:rsidRPr="00EC0005">
        <w:rPr>
          <w:rFonts w:asciiTheme="minorHAnsi" w:hAnsiTheme="minorHAnsi"/>
          <w:sz w:val="22"/>
          <w:szCs w:val="22"/>
        </w:rPr>
        <w:t xml:space="preserve">NYC WiFi Hotspots </w:t>
      </w:r>
      <w:r w:rsidR="00EC0005" w:rsidRPr="00EC0005">
        <w:rPr>
          <w:rFonts w:asciiTheme="minorHAnsi" w:hAnsiTheme="minorHAnsi"/>
          <w:sz w:val="22"/>
          <w:szCs w:val="22"/>
        </w:rPr>
        <w:t>now also can</w:t>
      </w:r>
      <w:r w:rsidRPr="00EC0005">
        <w:rPr>
          <w:rFonts w:asciiTheme="minorHAnsi" w:hAnsiTheme="minorHAnsi"/>
          <w:sz w:val="22"/>
          <w:szCs w:val="22"/>
        </w:rPr>
        <w:t xml:space="preserve"> be accessed on TWC’s recently launched secure </w:t>
      </w:r>
      <w:r w:rsidR="00EC0005" w:rsidRPr="00EC0005">
        <w:rPr>
          <w:rFonts w:asciiTheme="minorHAnsi" w:hAnsiTheme="minorHAnsi"/>
          <w:sz w:val="22"/>
          <w:szCs w:val="22"/>
        </w:rPr>
        <w:t>WiFi network</w:t>
      </w:r>
      <w:r w:rsidR="00EC0005">
        <w:rPr>
          <w:rFonts w:asciiTheme="minorHAnsi" w:hAnsiTheme="minorHAnsi"/>
          <w:sz w:val="22"/>
          <w:szCs w:val="22"/>
        </w:rPr>
        <w:t xml:space="preserve">, TWCWiFi-Passpoint. </w:t>
      </w:r>
      <w:r w:rsidR="00EC0005" w:rsidRPr="00EC0005">
        <w:rPr>
          <w:rFonts w:asciiTheme="minorHAnsi" w:hAnsiTheme="minorHAnsi"/>
          <w:sz w:val="22"/>
          <w:szCs w:val="22"/>
        </w:rPr>
        <w:t xml:space="preserve">TWC recently announced the launch of </w:t>
      </w:r>
      <w:r w:rsidR="00EC0005">
        <w:rPr>
          <w:rFonts w:asciiTheme="minorHAnsi" w:hAnsiTheme="minorHAnsi"/>
          <w:sz w:val="22"/>
          <w:szCs w:val="22"/>
        </w:rPr>
        <w:t>its</w:t>
      </w:r>
      <w:r w:rsidR="00EC0005" w:rsidRPr="00EC0005">
        <w:rPr>
          <w:rFonts w:asciiTheme="minorHAnsi" w:hAnsiTheme="minorHAnsi"/>
          <w:sz w:val="22"/>
          <w:szCs w:val="22"/>
        </w:rPr>
        <w:t xml:space="preserve"> new national network that uses powerful encryption technology to ensure customers get the same level of protection on TWC’s public WiFi network that they receive with their in-home TWC WiFi connection.  Customers with Standard Internet or above with qualified devices </w:t>
      </w:r>
      <w:r w:rsidR="00EC0005">
        <w:rPr>
          <w:rFonts w:asciiTheme="minorHAnsi" w:hAnsiTheme="minorHAnsi"/>
          <w:sz w:val="22"/>
          <w:szCs w:val="22"/>
        </w:rPr>
        <w:t>can</w:t>
      </w:r>
      <w:r w:rsidR="00EC0005" w:rsidRPr="00EC0005">
        <w:rPr>
          <w:rFonts w:asciiTheme="minorHAnsi" w:hAnsiTheme="minorHAnsi"/>
          <w:sz w:val="22"/>
          <w:szCs w:val="22"/>
        </w:rPr>
        <w:t xml:space="preserve"> select the new TWCWiFi-Passpoint SSID or continue to access the TWC WiFi SSID. After connecting to TWCWiFi-Passpoint the first time, customers will then seamlessly connect to the new preferred secure network whenever in broadcast range.</w:t>
      </w:r>
    </w:p>
    <w:p w:rsidR="001A1311" w:rsidRPr="00EC0005" w:rsidRDefault="001A1311" w:rsidP="00E462F7">
      <w:pPr>
        <w:rPr>
          <w:rFonts w:asciiTheme="minorHAnsi" w:hAnsiTheme="minorHAnsi"/>
          <w:sz w:val="22"/>
          <w:szCs w:val="22"/>
        </w:rPr>
      </w:pPr>
    </w:p>
    <w:p w:rsidR="008B0295" w:rsidRPr="00EC0005" w:rsidRDefault="008B0295" w:rsidP="00E462F7">
      <w:pPr>
        <w:rPr>
          <w:rFonts w:asciiTheme="minorHAnsi" w:hAnsiTheme="minorHAnsi"/>
          <w:sz w:val="22"/>
          <w:szCs w:val="22"/>
        </w:rPr>
      </w:pPr>
    </w:p>
    <w:p w:rsidR="008B0295" w:rsidRPr="00D50B5C" w:rsidRDefault="008B0295" w:rsidP="00E462F7">
      <w:pPr>
        <w:rPr>
          <w:rFonts w:asciiTheme="minorHAnsi" w:hAnsiTheme="minorHAnsi"/>
          <w:sz w:val="22"/>
          <w:szCs w:val="22"/>
        </w:rPr>
      </w:pPr>
    </w:p>
    <w:p w:rsidR="00E462F7" w:rsidRPr="00D50B5C" w:rsidRDefault="00A15DB9" w:rsidP="00E462F7">
      <w:pPr>
        <w:rPr>
          <w:rFonts w:asciiTheme="minorHAnsi" w:hAnsiTheme="minorHAnsi"/>
          <w:sz w:val="22"/>
          <w:szCs w:val="22"/>
        </w:rPr>
      </w:pPr>
      <w:r w:rsidRPr="00D50B5C">
        <w:rPr>
          <w:rFonts w:asciiTheme="minorHAnsi" w:hAnsiTheme="minorHAnsi"/>
          <w:sz w:val="22"/>
          <w:szCs w:val="22"/>
        </w:rPr>
        <w:t xml:space="preserve">In addition to </w:t>
      </w:r>
      <w:r w:rsidR="00E462F7" w:rsidRPr="00D50B5C">
        <w:rPr>
          <w:rFonts w:asciiTheme="minorHAnsi" w:hAnsiTheme="minorHAnsi"/>
          <w:sz w:val="22"/>
          <w:szCs w:val="22"/>
        </w:rPr>
        <w:t xml:space="preserve">Time Warner Cable’s growing WiFi network in NYC, </w:t>
      </w:r>
      <w:r w:rsidR="00E462F7" w:rsidRPr="00D50B5C">
        <w:rPr>
          <w:rFonts w:asciiTheme="minorHAnsi" w:hAnsiTheme="minorHAnsi"/>
          <w:color w:val="000000"/>
          <w:sz w:val="22"/>
          <w:szCs w:val="22"/>
        </w:rPr>
        <w:t>TWC WiFi deployment is underway in Southern California, Kansas City, Hawaii, Cha</w:t>
      </w:r>
      <w:r w:rsidR="00476073" w:rsidRPr="00D50B5C">
        <w:rPr>
          <w:rFonts w:asciiTheme="minorHAnsi" w:hAnsiTheme="minorHAnsi"/>
          <w:color w:val="000000"/>
          <w:sz w:val="22"/>
          <w:szCs w:val="22"/>
        </w:rPr>
        <w:t xml:space="preserve">rlotte and Austin and currently </w:t>
      </w:r>
      <w:r w:rsidR="000E655B">
        <w:rPr>
          <w:rFonts w:asciiTheme="minorHAnsi" w:hAnsiTheme="minorHAnsi"/>
          <w:color w:val="000000"/>
          <w:sz w:val="22"/>
          <w:szCs w:val="22"/>
        </w:rPr>
        <w:t>provides access to over 32</w:t>
      </w:r>
      <w:r w:rsidR="00E462F7" w:rsidRPr="00D50B5C">
        <w:rPr>
          <w:rFonts w:asciiTheme="minorHAnsi" w:hAnsiTheme="minorHAnsi"/>
          <w:color w:val="000000"/>
          <w:sz w:val="22"/>
          <w:szCs w:val="22"/>
        </w:rPr>
        <w:t xml:space="preserve">,000 hotspots. Time Warner Cable Internet customers also have access to the nation’s largest free WiFi hotspot network, now with 200,000 hotspots, through the Cable WiFi® network. </w:t>
      </w:r>
      <w:r w:rsidR="00E462F7" w:rsidRPr="00D50B5C">
        <w:rPr>
          <w:rFonts w:asciiTheme="minorHAnsi" w:hAnsiTheme="minorHAnsi"/>
          <w:sz w:val="22"/>
          <w:szCs w:val="22"/>
        </w:rPr>
        <w:t xml:space="preserve">The network enables TWC Internet customers to access the hotspots operated by TWC and other Internet service providers in major cities across the country including Chicago; Philadelphia; Atlanta; Baltimore; Boston; Washington, D.C.; San Francisco; Orlando; Tampa and more.  To view all the available hotspot locations go to </w:t>
      </w:r>
      <w:hyperlink r:id="rId9" w:history="1">
        <w:r w:rsidR="00E462F7" w:rsidRPr="00D50B5C">
          <w:rPr>
            <w:rStyle w:val="Hyperlink"/>
            <w:rFonts w:asciiTheme="minorHAnsi" w:hAnsiTheme="minorHAnsi"/>
            <w:sz w:val="22"/>
            <w:szCs w:val="22"/>
          </w:rPr>
          <w:t>www.twc.com/wificoverage</w:t>
        </w:r>
      </w:hyperlink>
      <w:r w:rsidR="00E462F7" w:rsidRPr="00D50B5C">
        <w:rPr>
          <w:rFonts w:asciiTheme="minorHAnsi" w:hAnsiTheme="minorHAnsi"/>
          <w:sz w:val="22"/>
          <w:szCs w:val="22"/>
        </w:rPr>
        <w:t>.</w:t>
      </w:r>
    </w:p>
    <w:p w:rsidR="00476073" w:rsidRPr="00D50B5C" w:rsidRDefault="00476073" w:rsidP="00E462F7">
      <w:pPr>
        <w:rPr>
          <w:rFonts w:asciiTheme="minorHAnsi" w:hAnsiTheme="minorHAnsi"/>
          <w:sz w:val="22"/>
          <w:szCs w:val="22"/>
        </w:rPr>
      </w:pPr>
    </w:p>
    <w:p w:rsidR="00E462F7" w:rsidRPr="00D50B5C" w:rsidRDefault="00E462F7" w:rsidP="00E462F7">
      <w:pPr>
        <w:rPr>
          <w:rFonts w:asciiTheme="minorHAnsi" w:hAnsiTheme="minorHAnsi"/>
          <w:sz w:val="22"/>
          <w:szCs w:val="22"/>
        </w:rPr>
      </w:pPr>
      <w:r w:rsidRPr="00D50B5C">
        <w:rPr>
          <w:rFonts w:asciiTheme="minorHAnsi" w:hAnsiTheme="minorHAnsi"/>
          <w:sz w:val="22"/>
          <w:szCs w:val="22"/>
        </w:rPr>
        <w:t>Finding and connecting to a TWC WiFi Hotspot is easier than ever using the free TWC WiFi Finder app available in Google Play and the Apple App Store. TWC customers sign in using the same credentials they use to manage their online Time Warner Cable account.  </w:t>
      </w:r>
      <w:r w:rsidRPr="00D50B5C">
        <w:rPr>
          <w:rFonts w:asciiTheme="minorHAnsi" w:hAnsiTheme="minorHAnsi"/>
          <w:color w:val="000000"/>
          <w:sz w:val="22"/>
          <w:szCs w:val="22"/>
        </w:rPr>
        <w:t xml:space="preserve">For more information about TWC WiFi, visit </w:t>
      </w:r>
      <w:hyperlink r:id="rId10" w:history="1">
        <w:r w:rsidRPr="00D50B5C">
          <w:rPr>
            <w:rStyle w:val="Hyperlink"/>
            <w:rFonts w:asciiTheme="minorHAnsi" w:hAnsiTheme="minorHAnsi"/>
            <w:sz w:val="22"/>
            <w:szCs w:val="22"/>
          </w:rPr>
          <w:t>www.twc.com/wifi</w:t>
        </w:r>
      </w:hyperlink>
      <w:r w:rsidRPr="00D50B5C">
        <w:rPr>
          <w:rFonts w:asciiTheme="minorHAnsi" w:hAnsiTheme="minorHAnsi"/>
          <w:color w:val="000000"/>
          <w:sz w:val="22"/>
          <w:szCs w:val="22"/>
        </w:rPr>
        <w:t>.</w:t>
      </w:r>
    </w:p>
    <w:p w:rsidR="00926376" w:rsidRPr="00D50B5C" w:rsidRDefault="00926376" w:rsidP="00D61251">
      <w:pPr>
        <w:pStyle w:val="Standard"/>
        <w:rPr>
          <w:rFonts w:asciiTheme="minorHAnsi" w:hAnsiTheme="minorHAnsi"/>
          <w:sz w:val="22"/>
          <w:szCs w:val="22"/>
        </w:rPr>
      </w:pPr>
    </w:p>
    <w:p w:rsidR="00BC40EF" w:rsidRPr="00D50B5C" w:rsidRDefault="00BC40EF" w:rsidP="00BC40EF">
      <w:pPr>
        <w:pStyle w:val="Normal18"/>
        <w:autoSpaceDE w:val="0"/>
        <w:autoSpaceDN w:val="0"/>
        <w:adjustRightInd w:val="0"/>
        <w:spacing w:after="0" w:line="240" w:lineRule="auto"/>
        <w:rPr>
          <w:rFonts w:asciiTheme="minorHAnsi" w:hAnsiTheme="minorHAnsi"/>
          <w:b/>
        </w:rPr>
      </w:pPr>
      <w:r w:rsidRPr="00D50B5C">
        <w:rPr>
          <w:rFonts w:asciiTheme="minorHAnsi" w:hAnsiTheme="minorHAnsi"/>
          <w:b/>
        </w:rPr>
        <w:t>About Time Warner Cable</w:t>
      </w:r>
    </w:p>
    <w:p w:rsidR="00BC40EF" w:rsidRDefault="00BC40EF" w:rsidP="00BC40EF">
      <w:pPr>
        <w:pStyle w:val="Normal18"/>
        <w:spacing w:after="0" w:line="240" w:lineRule="auto"/>
        <w:rPr>
          <w:rFonts w:asciiTheme="minorHAnsi" w:hAnsiTheme="minorHAnsi"/>
        </w:rPr>
      </w:pPr>
      <w:r w:rsidRPr="00D50B5C">
        <w:rPr>
          <w:rFonts w:asciiTheme="minorHAnsi" w:hAnsiTheme="minorHAnsi"/>
        </w:rPr>
        <w:t xml:space="preserve">Time Warner Cable Inc. (NYSE: TWC) is among the largest providers of video, high-speed data and voice services in the United States, connecting 15 million customers to entertainment, information and each other. Time Warner Cable Business Class offers data, video and voice services to businesses of all sizes, cell tower backhaul services to wireless carriers and enterprise-class, cloud-enabled hosting, managed applications and services.  Time Warner Cable Media, the advertising arm of Time Warner Cable, offers national, regional and local companies innovative advertising solutions. More information about the services of Time Warner Cable is available at </w:t>
      </w:r>
      <w:hyperlink r:id="rId11" w:history="1">
        <w:r w:rsidRPr="00D50B5C">
          <w:rPr>
            <w:rFonts w:asciiTheme="minorHAnsi" w:eastAsia="Calibri" w:hAnsiTheme="minorHAnsi"/>
            <w:color w:val="0000FF"/>
            <w:u w:val="single"/>
          </w:rPr>
          <w:t>twc.com</w:t>
        </w:r>
      </w:hyperlink>
      <w:r w:rsidRPr="00D50B5C">
        <w:rPr>
          <w:rFonts w:asciiTheme="minorHAnsi" w:hAnsiTheme="minorHAnsi"/>
        </w:rPr>
        <w:t xml:space="preserve">, </w:t>
      </w:r>
      <w:hyperlink r:id="rId12" w:history="1">
        <w:r w:rsidRPr="00D50B5C">
          <w:rPr>
            <w:rFonts w:asciiTheme="minorHAnsi" w:eastAsia="Calibri" w:hAnsiTheme="minorHAnsi"/>
            <w:color w:val="0000FF"/>
            <w:u w:val="single"/>
          </w:rPr>
          <w:t>twcbc.com</w:t>
        </w:r>
      </w:hyperlink>
      <w:r w:rsidRPr="00D50B5C">
        <w:rPr>
          <w:rFonts w:asciiTheme="minorHAnsi" w:hAnsiTheme="minorHAnsi"/>
        </w:rPr>
        <w:t xml:space="preserve"> and </w:t>
      </w:r>
      <w:hyperlink r:id="rId13" w:history="1">
        <w:r w:rsidRPr="00D50B5C">
          <w:rPr>
            <w:rFonts w:asciiTheme="minorHAnsi" w:eastAsia="Calibri" w:hAnsiTheme="minorHAnsi"/>
            <w:color w:val="0000FF"/>
            <w:u w:val="single"/>
          </w:rPr>
          <w:t>twcmedia.com</w:t>
        </w:r>
      </w:hyperlink>
      <w:r w:rsidRPr="00D50B5C">
        <w:rPr>
          <w:rFonts w:asciiTheme="minorHAnsi" w:hAnsiTheme="minorHAnsi"/>
        </w:rPr>
        <w:t>.</w:t>
      </w:r>
    </w:p>
    <w:p w:rsidR="00EB43A2" w:rsidRDefault="00EB43A2" w:rsidP="00BC40EF">
      <w:pPr>
        <w:pStyle w:val="Normal18"/>
        <w:spacing w:after="0" w:line="240" w:lineRule="auto"/>
        <w:rPr>
          <w:rFonts w:asciiTheme="minorHAnsi" w:hAnsiTheme="minorHAnsi"/>
        </w:rPr>
      </w:pPr>
    </w:p>
    <w:p w:rsidR="00121339" w:rsidRPr="00D50B5C" w:rsidRDefault="00121339" w:rsidP="00121339">
      <w:pPr>
        <w:pStyle w:val="NoSpacing1"/>
        <w:rPr>
          <w:rFonts w:asciiTheme="minorHAnsi" w:hAnsiTheme="minorHAnsi" w:cstheme="minorHAnsi"/>
          <w:sz w:val="22"/>
          <w:szCs w:val="22"/>
        </w:rPr>
      </w:pPr>
    </w:p>
    <w:p w:rsidR="00121339" w:rsidRPr="00D50B5C" w:rsidRDefault="00121339" w:rsidP="00121339">
      <w:pPr>
        <w:jc w:val="center"/>
        <w:rPr>
          <w:rFonts w:asciiTheme="minorHAnsi" w:hAnsiTheme="minorHAnsi" w:cs="Calibri"/>
          <w:sz w:val="22"/>
          <w:szCs w:val="22"/>
        </w:rPr>
      </w:pPr>
      <w:r w:rsidRPr="00D50B5C">
        <w:rPr>
          <w:rFonts w:asciiTheme="minorHAnsi" w:hAnsiTheme="minorHAnsi" w:cs="Calibri"/>
          <w:sz w:val="22"/>
          <w:szCs w:val="22"/>
        </w:rPr>
        <w:t>###</w:t>
      </w:r>
    </w:p>
    <w:p w:rsidR="00121339" w:rsidRPr="00D50B5C" w:rsidRDefault="00121339" w:rsidP="00121339">
      <w:pPr>
        <w:rPr>
          <w:rFonts w:asciiTheme="minorHAnsi" w:hAnsiTheme="minorHAnsi" w:cs="Calibri"/>
          <w:b/>
          <w:bCs/>
          <w:sz w:val="22"/>
          <w:szCs w:val="22"/>
        </w:rPr>
      </w:pPr>
      <w:r w:rsidRPr="00D50B5C">
        <w:rPr>
          <w:rFonts w:asciiTheme="minorHAnsi" w:hAnsiTheme="minorHAnsi" w:cs="Calibri"/>
          <w:b/>
          <w:bCs/>
          <w:sz w:val="22"/>
          <w:szCs w:val="22"/>
        </w:rPr>
        <w:t>Media Contact:</w:t>
      </w:r>
    </w:p>
    <w:p w:rsidR="00F740CA" w:rsidRDefault="00E53242" w:rsidP="00F740CA">
      <w:pPr>
        <w:pStyle w:val="NoSpacing"/>
        <w:rPr>
          <w:rFonts w:ascii="Calibri" w:hAnsi="Calibri"/>
          <w:sz w:val="22"/>
          <w:szCs w:val="22"/>
        </w:rPr>
      </w:pPr>
      <w:r w:rsidRPr="00D50B5C">
        <w:rPr>
          <w:rFonts w:ascii="Calibri" w:hAnsi="Calibri"/>
          <w:sz w:val="22"/>
          <w:szCs w:val="22"/>
        </w:rPr>
        <w:t>Ziggy Chau</w:t>
      </w:r>
    </w:p>
    <w:p w:rsidR="00EB43A2" w:rsidRPr="00D50B5C" w:rsidRDefault="00EB43A2" w:rsidP="00F740CA">
      <w:pPr>
        <w:pStyle w:val="NoSpacing"/>
        <w:rPr>
          <w:rFonts w:ascii="Calibri" w:hAnsi="Calibri"/>
          <w:sz w:val="22"/>
          <w:szCs w:val="22"/>
        </w:rPr>
      </w:pPr>
      <w:r>
        <w:rPr>
          <w:rFonts w:ascii="Calibri" w:hAnsi="Calibri"/>
          <w:sz w:val="22"/>
          <w:szCs w:val="22"/>
        </w:rPr>
        <w:t>Time Warner Cable</w:t>
      </w:r>
    </w:p>
    <w:p w:rsidR="00F740CA" w:rsidRPr="00D50B5C" w:rsidRDefault="00F740CA" w:rsidP="00F740CA">
      <w:pPr>
        <w:pStyle w:val="NoSpacing"/>
        <w:rPr>
          <w:rFonts w:ascii="Calibri" w:hAnsi="Calibri"/>
          <w:sz w:val="22"/>
          <w:szCs w:val="22"/>
        </w:rPr>
      </w:pPr>
      <w:r w:rsidRPr="00D50B5C">
        <w:rPr>
          <w:rFonts w:ascii="Calibri" w:hAnsi="Calibri"/>
          <w:sz w:val="22"/>
          <w:szCs w:val="22"/>
        </w:rPr>
        <w:t>(</w:t>
      </w:r>
      <w:r w:rsidR="00E53242" w:rsidRPr="00D50B5C">
        <w:rPr>
          <w:rFonts w:ascii="Calibri" w:hAnsi="Calibri"/>
          <w:sz w:val="22"/>
          <w:szCs w:val="22"/>
        </w:rPr>
        <w:t>212) 379-5828</w:t>
      </w:r>
    </w:p>
    <w:p w:rsidR="00F740CA" w:rsidRDefault="00D53023" w:rsidP="00F740CA">
      <w:pPr>
        <w:pStyle w:val="NoSpacing"/>
        <w:rPr>
          <w:rFonts w:asciiTheme="minorHAnsi" w:hAnsiTheme="minorHAnsi"/>
          <w:sz w:val="22"/>
          <w:szCs w:val="22"/>
        </w:rPr>
      </w:pPr>
      <w:hyperlink r:id="rId14" w:history="1">
        <w:r w:rsidR="00EB43A2" w:rsidRPr="002312CE">
          <w:rPr>
            <w:rStyle w:val="Hyperlink"/>
            <w:rFonts w:asciiTheme="minorHAnsi" w:hAnsiTheme="minorHAnsi"/>
            <w:sz w:val="22"/>
            <w:szCs w:val="22"/>
          </w:rPr>
          <w:t>Ziggy.Chau@twcable.com</w:t>
        </w:r>
      </w:hyperlink>
    </w:p>
    <w:p w:rsidR="00EB43A2" w:rsidRDefault="00EB43A2" w:rsidP="00F740CA">
      <w:pPr>
        <w:pStyle w:val="NoSpacing"/>
        <w:rPr>
          <w:rFonts w:asciiTheme="minorHAnsi" w:hAnsiTheme="minorHAnsi"/>
          <w:sz w:val="22"/>
          <w:szCs w:val="22"/>
        </w:rPr>
      </w:pPr>
    </w:p>
    <w:p w:rsidR="00F740CA" w:rsidRPr="00D50B5C" w:rsidRDefault="00F740CA" w:rsidP="00121339">
      <w:pPr>
        <w:rPr>
          <w:rFonts w:ascii="Calibri" w:hAnsi="Calibri"/>
          <w:sz w:val="22"/>
          <w:szCs w:val="22"/>
        </w:rPr>
      </w:pPr>
    </w:p>
    <w:p w:rsidR="00AD15A8" w:rsidRPr="00AD15A8" w:rsidRDefault="00AD15A8" w:rsidP="00AD15A8">
      <w:pPr>
        <w:jc w:val="center"/>
        <w:rPr>
          <w:rFonts w:asciiTheme="minorHAnsi" w:hAnsiTheme="minorHAnsi"/>
          <w:b/>
          <w:sz w:val="28"/>
          <w:szCs w:val="28"/>
        </w:rPr>
      </w:pPr>
    </w:p>
    <w:sectPr w:rsidR="00AD15A8" w:rsidRPr="00AD15A8" w:rsidSect="00EC000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B7387"/>
    <w:multiLevelType w:val="hybridMultilevel"/>
    <w:tmpl w:val="C3FE7B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F73198"/>
    <w:multiLevelType w:val="hybridMultilevel"/>
    <w:tmpl w:val="92ECF5BA"/>
    <w:lvl w:ilvl="0" w:tplc="D2FEE4FE">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F7"/>
    <w:rsid w:val="000008A1"/>
    <w:rsid w:val="000070E3"/>
    <w:rsid w:val="00014F84"/>
    <w:rsid w:val="00037589"/>
    <w:rsid w:val="00043CCF"/>
    <w:rsid w:val="000528B9"/>
    <w:rsid w:val="00087430"/>
    <w:rsid w:val="000A383D"/>
    <w:rsid w:val="000E4EFE"/>
    <w:rsid w:val="000E655B"/>
    <w:rsid w:val="00121339"/>
    <w:rsid w:val="00123138"/>
    <w:rsid w:val="001260FC"/>
    <w:rsid w:val="00143140"/>
    <w:rsid w:val="00153785"/>
    <w:rsid w:val="00153E0C"/>
    <w:rsid w:val="00161DE9"/>
    <w:rsid w:val="001628F9"/>
    <w:rsid w:val="001638F4"/>
    <w:rsid w:val="00180493"/>
    <w:rsid w:val="00191422"/>
    <w:rsid w:val="001A0442"/>
    <w:rsid w:val="001A1311"/>
    <w:rsid w:val="001C5450"/>
    <w:rsid w:val="001F2471"/>
    <w:rsid w:val="00213FED"/>
    <w:rsid w:val="0023333F"/>
    <w:rsid w:val="002521B7"/>
    <w:rsid w:val="00275440"/>
    <w:rsid w:val="00286A62"/>
    <w:rsid w:val="00286DCD"/>
    <w:rsid w:val="002A0EBD"/>
    <w:rsid w:val="002D56EB"/>
    <w:rsid w:val="002F0BF6"/>
    <w:rsid w:val="00313555"/>
    <w:rsid w:val="00327291"/>
    <w:rsid w:val="0033410D"/>
    <w:rsid w:val="00337042"/>
    <w:rsid w:val="003739C3"/>
    <w:rsid w:val="00393A0F"/>
    <w:rsid w:val="003A70DF"/>
    <w:rsid w:val="003C15AC"/>
    <w:rsid w:val="003E007A"/>
    <w:rsid w:val="00406D68"/>
    <w:rsid w:val="004113CD"/>
    <w:rsid w:val="00433C62"/>
    <w:rsid w:val="004626F6"/>
    <w:rsid w:val="004759D6"/>
    <w:rsid w:val="00476073"/>
    <w:rsid w:val="004A5B95"/>
    <w:rsid w:val="004B0146"/>
    <w:rsid w:val="004C105A"/>
    <w:rsid w:val="004C65DE"/>
    <w:rsid w:val="004D3A0B"/>
    <w:rsid w:val="004E2F19"/>
    <w:rsid w:val="004F2AED"/>
    <w:rsid w:val="00527384"/>
    <w:rsid w:val="0053539A"/>
    <w:rsid w:val="00541557"/>
    <w:rsid w:val="005950A0"/>
    <w:rsid w:val="005A5626"/>
    <w:rsid w:val="005C03B3"/>
    <w:rsid w:val="005E1760"/>
    <w:rsid w:val="005F4421"/>
    <w:rsid w:val="00620502"/>
    <w:rsid w:val="00622A61"/>
    <w:rsid w:val="00624C2D"/>
    <w:rsid w:val="006471FD"/>
    <w:rsid w:val="00667838"/>
    <w:rsid w:val="0067556B"/>
    <w:rsid w:val="00686D9C"/>
    <w:rsid w:val="0069086E"/>
    <w:rsid w:val="00691D78"/>
    <w:rsid w:val="00694A60"/>
    <w:rsid w:val="006A1A4F"/>
    <w:rsid w:val="006A2FEC"/>
    <w:rsid w:val="006A445F"/>
    <w:rsid w:val="006E48DC"/>
    <w:rsid w:val="007118CE"/>
    <w:rsid w:val="0072468C"/>
    <w:rsid w:val="00733333"/>
    <w:rsid w:val="007579FA"/>
    <w:rsid w:val="0076397B"/>
    <w:rsid w:val="00770283"/>
    <w:rsid w:val="00772D02"/>
    <w:rsid w:val="00782F86"/>
    <w:rsid w:val="00793D1D"/>
    <w:rsid w:val="007A06D3"/>
    <w:rsid w:val="007A2DC5"/>
    <w:rsid w:val="007D1B4B"/>
    <w:rsid w:val="007F6018"/>
    <w:rsid w:val="00816ED7"/>
    <w:rsid w:val="00846F64"/>
    <w:rsid w:val="008875C7"/>
    <w:rsid w:val="008B0295"/>
    <w:rsid w:val="008C4E7A"/>
    <w:rsid w:val="008E2193"/>
    <w:rsid w:val="008E52D0"/>
    <w:rsid w:val="008E60AF"/>
    <w:rsid w:val="00913B89"/>
    <w:rsid w:val="00922142"/>
    <w:rsid w:val="00925550"/>
    <w:rsid w:val="00926376"/>
    <w:rsid w:val="00940D60"/>
    <w:rsid w:val="00947DC5"/>
    <w:rsid w:val="009973F7"/>
    <w:rsid w:val="009B7062"/>
    <w:rsid w:val="009D46E0"/>
    <w:rsid w:val="009E1C88"/>
    <w:rsid w:val="009E3382"/>
    <w:rsid w:val="009F14EE"/>
    <w:rsid w:val="00A15312"/>
    <w:rsid w:val="00A15DB9"/>
    <w:rsid w:val="00A55799"/>
    <w:rsid w:val="00AD15A8"/>
    <w:rsid w:val="00AD3529"/>
    <w:rsid w:val="00B0192E"/>
    <w:rsid w:val="00B04777"/>
    <w:rsid w:val="00B04F20"/>
    <w:rsid w:val="00B12306"/>
    <w:rsid w:val="00B17154"/>
    <w:rsid w:val="00B21811"/>
    <w:rsid w:val="00B41425"/>
    <w:rsid w:val="00B50657"/>
    <w:rsid w:val="00B54FB5"/>
    <w:rsid w:val="00B801EA"/>
    <w:rsid w:val="00B811ED"/>
    <w:rsid w:val="00B94589"/>
    <w:rsid w:val="00BA274C"/>
    <w:rsid w:val="00BB49D1"/>
    <w:rsid w:val="00BC40EF"/>
    <w:rsid w:val="00BD244B"/>
    <w:rsid w:val="00C115C1"/>
    <w:rsid w:val="00C12D37"/>
    <w:rsid w:val="00C31C07"/>
    <w:rsid w:val="00C35196"/>
    <w:rsid w:val="00C40A52"/>
    <w:rsid w:val="00C41308"/>
    <w:rsid w:val="00C64B54"/>
    <w:rsid w:val="00C7193E"/>
    <w:rsid w:val="00CB186B"/>
    <w:rsid w:val="00CC5423"/>
    <w:rsid w:val="00CD2CCB"/>
    <w:rsid w:val="00CE050A"/>
    <w:rsid w:val="00D01C37"/>
    <w:rsid w:val="00D0436C"/>
    <w:rsid w:val="00D20ED3"/>
    <w:rsid w:val="00D3100D"/>
    <w:rsid w:val="00D3154E"/>
    <w:rsid w:val="00D50B5C"/>
    <w:rsid w:val="00D53023"/>
    <w:rsid w:val="00D60B28"/>
    <w:rsid w:val="00D61251"/>
    <w:rsid w:val="00D65357"/>
    <w:rsid w:val="00D739E7"/>
    <w:rsid w:val="00D810B4"/>
    <w:rsid w:val="00DB4A28"/>
    <w:rsid w:val="00DC238F"/>
    <w:rsid w:val="00DC4F2C"/>
    <w:rsid w:val="00DE3041"/>
    <w:rsid w:val="00DF457E"/>
    <w:rsid w:val="00DF5B9C"/>
    <w:rsid w:val="00E00146"/>
    <w:rsid w:val="00E04FAB"/>
    <w:rsid w:val="00E32B46"/>
    <w:rsid w:val="00E462F7"/>
    <w:rsid w:val="00E502E9"/>
    <w:rsid w:val="00E53242"/>
    <w:rsid w:val="00E55A06"/>
    <w:rsid w:val="00E7231E"/>
    <w:rsid w:val="00E77621"/>
    <w:rsid w:val="00E97DFA"/>
    <w:rsid w:val="00EB43A2"/>
    <w:rsid w:val="00EC0005"/>
    <w:rsid w:val="00EC43B9"/>
    <w:rsid w:val="00EC73D7"/>
    <w:rsid w:val="00ED0257"/>
    <w:rsid w:val="00F01210"/>
    <w:rsid w:val="00F30161"/>
    <w:rsid w:val="00F66D07"/>
    <w:rsid w:val="00F740CA"/>
    <w:rsid w:val="00F762ED"/>
    <w:rsid w:val="00F96485"/>
    <w:rsid w:val="00FA5432"/>
    <w:rsid w:val="00FB0924"/>
    <w:rsid w:val="00FB285D"/>
    <w:rsid w:val="00FB323D"/>
    <w:rsid w:val="00FD5AD8"/>
    <w:rsid w:val="00FF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5A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5A8"/>
    <w:rPr>
      <w:color w:val="0000FF"/>
      <w:u w:val="single"/>
    </w:rPr>
  </w:style>
  <w:style w:type="paragraph" w:customStyle="1" w:styleId="Standard">
    <w:name w:val="Standard"/>
    <w:basedOn w:val="Normal"/>
    <w:rsid w:val="00AD15A8"/>
    <w:pPr>
      <w:autoSpaceDN w:val="0"/>
    </w:pPr>
  </w:style>
  <w:style w:type="paragraph" w:styleId="BalloonText">
    <w:name w:val="Balloon Text"/>
    <w:basedOn w:val="Normal"/>
    <w:link w:val="BalloonTextChar"/>
    <w:uiPriority w:val="99"/>
    <w:semiHidden/>
    <w:unhideWhenUsed/>
    <w:rsid w:val="00AD15A8"/>
    <w:rPr>
      <w:rFonts w:ascii="Tahoma" w:hAnsi="Tahoma" w:cs="Tahoma"/>
      <w:sz w:val="16"/>
      <w:szCs w:val="16"/>
    </w:rPr>
  </w:style>
  <w:style w:type="character" w:customStyle="1" w:styleId="BalloonTextChar">
    <w:name w:val="Balloon Text Char"/>
    <w:basedOn w:val="DefaultParagraphFont"/>
    <w:link w:val="BalloonText"/>
    <w:uiPriority w:val="99"/>
    <w:semiHidden/>
    <w:rsid w:val="00AD15A8"/>
    <w:rPr>
      <w:rFonts w:ascii="Tahoma" w:hAnsi="Tahoma" w:cs="Tahoma"/>
      <w:sz w:val="16"/>
      <w:szCs w:val="16"/>
    </w:rPr>
  </w:style>
  <w:style w:type="character" w:styleId="FollowedHyperlink">
    <w:name w:val="FollowedHyperlink"/>
    <w:basedOn w:val="DefaultParagraphFont"/>
    <w:uiPriority w:val="99"/>
    <w:semiHidden/>
    <w:unhideWhenUsed/>
    <w:rsid w:val="00FF2685"/>
    <w:rPr>
      <w:color w:val="800080" w:themeColor="followedHyperlink"/>
      <w:u w:val="single"/>
    </w:rPr>
  </w:style>
  <w:style w:type="paragraph" w:styleId="ListParagraph">
    <w:name w:val="List Paragraph"/>
    <w:basedOn w:val="Normal"/>
    <w:uiPriority w:val="34"/>
    <w:qFormat/>
    <w:rsid w:val="0033410D"/>
    <w:pPr>
      <w:ind w:left="720"/>
      <w:contextualSpacing/>
    </w:pPr>
  </w:style>
  <w:style w:type="paragraph" w:customStyle="1" w:styleId="NoSpacing1">
    <w:name w:val="No Spacing1"/>
    <w:uiPriority w:val="1"/>
    <w:qFormat/>
    <w:rsid w:val="00121339"/>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21339"/>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121339"/>
    <w:rPr>
      <w:rFonts w:ascii="Times New Roman" w:eastAsia="Times New Roman" w:hAnsi="Times New Roman" w:cs="Times New Roman"/>
      <w:sz w:val="24"/>
      <w:szCs w:val="24"/>
    </w:rPr>
  </w:style>
  <w:style w:type="character" w:styleId="Strong">
    <w:name w:val="Strong"/>
    <w:uiPriority w:val="22"/>
    <w:qFormat/>
    <w:rsid w:val="004E2F19"/>
    <w:rPr>
      <w:b/>
      <w:bCs/>
    </w:rPr>
  </w:style>
  <w:style w:type="paragraph" w:customStyle="1" w:styleId="Normal0">
    <w:name w:val="Normal_0"/>
    <w:qFormat/>
    <w:rsid w:val="004626F6"/>
    <w:rPr>
      <w:rFonts w:ascii="Calibri" w:eastAsia="Calibri" w:hAnsi="Calibri" w:cs="Calibri"/>
    </w:rPr>
  </w:style>
  <w:style w:type="paragraph" w:customStyle="1" w:styleId="Normal2">
    <w:name w:val="Normal_2"/>
    <w:qFormat/>
    <w:rsid w:val="004626F6"/>
    <w:rPr>
      <w:rFonts w:ascii="Calibri" w:eastAsia="Calibri" w:hAnsi="Calibri" w:cs="Calibri"/>
    </w:rPr>
  </w:style>
  <w:style w:type="paragraph" w:customStyle="1" w:styleId="Normal18">
    <w:name w:val="Normal_18"/>
    <w:qFormat/>
    <w:rsid w:val="00BC40E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5A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5A8"/>
    <w:rPr>
      <w:color w:val="0000FF"/>
      <w:u w:val="single"/>
    </w:rPr>
  </w:style>
  <w:style w:type="paragraph" w:customStyle="1" w:styleId="Standard">
    <w:name w:val="Standard"/>
    <w:basedOn w:val="Normal"/>
    <w:rsid w:val="00AD15A8"/>
    <w:pPr>
      <w:autoSpaceDN w:val="0"/>
    </w:pPr>
  </w:style>
  <w:style w:type="paragraph" w:styleId="BalloonText">
    <w:name w:val="Balloon Text"/>
    <w:basedOn w:val="Normal"/>
    <w:link w:val="BalloonTextChar"/>
    <w:uiPriority w:val="99"/>
    <w:semiHidden/>
    <w:unhideWhenUsed/>
    <w:rsid w:val="00AD15A8"/>
    <w:rPr>
      <w:rFonts w:ascii="Tahoma" w:hAnsi="Tahoma" w:cs="Tahoma"/>
      <w:sz w:val="16"/>
      <w:szCs w:val="16"/>
    </w:rPr>
  </w:style>
  <w:style w:type="character" w:customStyle="1" w:styleId="BalloonTextChar">
    <w:name w:val="Balloon Text Char"/>
    <w:basedOn w:val="DefaultParagraphFont"/>
    <w:link w:val="BalloonText"/>
    <w:uiPriority w:val="99"/>
    <w:semiHidden/>
    <w:rsid w:val="00AD15A8"/>
    <w:rPr>
      <w:rFonts w:ascii="Tahoma" w:hAnsi="Tahoma" w:cs="Tahoma"/>
      <w:sz w:val="16"/>
      <w:szCs w:val="16"/>
    </w:rPr>
  </w:style>
  <w:style w:type="character" w:styleId="FollowedHyperlink">
    <w:name w:val="FollowedHyperlink"/>
    <w:basedOn w:val="DefaultParagraphFont"/>
    <w:uiPriority w:val="99"/>
    <w:semiHidden/>
    <w:unhideWhenUsed/>
    <w:rsid w:val="00FF2685"/>
    <w:rPr>
      <w:color w:val="800080" w:themeColor="followedHyperlink"/>
      <w:u w:val="single"/>
    </w:rPr>
  </w:style>
  <w:style w:type="paragraph" w:styleId="ListParagraph">
    <w:name w:val="List Paragraph"/>
    <w:basedOn w:val="Normal"/>
    <w:uiPriority w:val="34"/>
    <w:qFormat/>
    <w:rsid w:val="0033410D"/>
    <w:pPr>
      <w:ind w:left="720"/>
      <w:contextualSpacing/>
    </w:pPr>
  </w:style>
  <w:style w:type="paragraph" w:customStyle="1" w:styleId="NoSpacing1">
    <w:name w:val="No Spacing1"/>
    <w:uiPriority w:val="1"/>
    <w:qFormat/>
    <w:rsid w:val="00121339"/>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21339"/>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121339"/>
    <w:rPr>
      <w:rFonts w:ascii="Times New Roman" w:eastAsia="Times New Roman" w:hAnsi="Times New Roman" w:cs="Times New Roman"/>
      <w:sz w:val="24"/>
      <w:szCs w:val="24"/>
    </w:rPr>
  </w:style>
  <w:style w:type="character" w:styleId="Strong">
    <w:name w:val="Strong"/>
    <w:uiPriority w:val="22"/>
    <w:qFormat/>
    <w:rsid w:val="004E2F19"/>
    <w:rPr>
      <w:b/>
      <w:bCs/>
    </w:rPr>
  </w:style>
  <w:style w:type="paragraph" w:customStyle="1" w:styleId="Normal0">
    <w:name w:val="Normal_0"/>
    <w:qFormat/>
    <w:rsid w:val="004626F6"/>
    <w:rPr>
      <w:rFonts w:ascii="Calibri" w:eastAsia="Calibri" w:hAnsi="Calibri" w:cs="Calibri"/>
    </w:rPr>
  </w:style>
  <w:style w:type="paragraph" w:customStyle="1" w:styleId="Normal2">
    <w:name w:val="Normal_2"/>
    <w:qFormat/>
    <w:rsid w:val="004626F6"/>
    <w:rPr>
      <w:rFonts w:ascii="Calibri" w:eastAsia="Calibri" w:hAnsi="Calibri" w:cs="Calibri"/>
    </w:rPr>
  </w:style>
  <w:style w:type="paragraph" w:customStyle="1" w:styleId="Normal18">
    <w:name w:val="Normal_18"/>
    <w:qFormat/>
    <w:rsid w:val="00BC40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6710">
      <w:bodyDiv w:val="1"/>
      <w:marLeft w:val="0"/>
      <w:marRight w:val="0"/>
      <w:marTop w:val="0"/>
      <w:marBottom w:val="0"/>
      <w:divBdr>
        <w:top w:val="none" w:sz="0" w:space="0" w:color="auto"/>
        <w:left w:val="none" w:sz="0" w:space="0" w:color="auto"/>
        <w:bottom w:val="none" w:sz="0" w:space="0" w:color="auto"/>
        <w:right w:val="none" w:sz="0" w:space="0" w:color="auto"/>
      </w:divBdr>
    </w:div>
    <w:div w:id="1775251598">
      <w:bodyDiv w:val="1"/>
      <w:marLeft w:val="0"/>
      <w:marRight w:val="0"/>
      <w:marTop w:val="0"/>
      <w:marBottom w:val="0"/>
      <w:divBdr>
        <w:top w:val="none" w:sz="0" w:space="0" w:color="auto"/>
        <w:left w:val="none" w:sz="0" w:space="0" w:color="auto"/>
        <w:bottom w:val="none" w:sz="0" w:space="0" w:color="auto"/>
        <w:right w:val="none" w:sz="0" w:space="0" w:color="auto"/>
      </w:divBdr>
    </w:div>
    <w:div w:id="2047750603">
      <w:bodyDiv w:val="1"/>
      <w:marLeft w:val="0"/>
      <w:marRight w:val="0"/>
      <w:marTop w:val="0"/>
      <w:marBottom w:val="0"/>
      <w:divBdr>
        <w:top w:val="none" w:sz="0" w:space="0" w:color="auto"/>
        <w:left w:val="none" w:sz="0" w:space="0" w:color="auto"/>
        <w:bottom w:val="none" w:sz="0" w:space="0" w:color="auto"/>
        <w:right w:val="none" w:sz="0" w:space="0" w:color="auto"/>
      </w:divBdr>
    </w:div>
    <w:div w:id="207627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wcmedia.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twcb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c.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wc.com/wifi" TargetMode="External"/><Relationship Id="rId4" Type="http://schemas.microsoft.com/office/2007/relationships/stylesWithEffects" Target="stylesWithEffects.xml"/><Relationship Id="rId9" Type="http://schemas.openxmlformats.org/officeDocument/2006/relationships/hyperlink" Target="http://www.twc.com/wificoverage" TargetMode="External"/><Relationship Id="rId14" Type="http://schemas.openxmlformats.org/officeDocument/2006/relationships/hyperlink" Target="mailto:Ziggy.Chau@twcab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93547\AppData\Local\Microsoft\Windows\Temporary%20Internet%20Files\Content.Outlook\ZRD1XL19\News%20Release%209-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D7E6C-A8C4-469F-9A5F-285C07F2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 Release 9-13</Template>
  <TotalTime>2</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Time Warner Cable</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 Ziggy</dc:creator>
  <cp:lastModifiedBy>Chau, Ziggy</cp:lastModifiedBy>
  <cp:revision>3</cp:revision>
  <dcterms:created xsi:type="dcterms:W3CDTF">2014-04-17T14:57:00Z</dcterms:created>
  <dcterms:modified xsi:type="dcterms:W3CDTF">2014-04-17T14:58:00Z</dcterms:modified>
</cp:coreProperties>
</file>