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B882B" w14:textId="77777777" w:rsidR="002455F6" w:rsidRPr="007635C9" w:rsidRDefault="002455F6" w:rsidP="002455F6">
      <w:pPr>
        <w:rPr>
          <w:rFonts w:asciiTheme="minorHAnsi" w:hAnsiTheme="minorHAnsi"/>
          <w:b/>
          <w:sz w:val="24"/>
          <w:szCs w:val="24"/>
        </w:rPr>
      </w:pPr>
      <w:r w:rsidRPr="007635C9">
        <w:rPr>
          <w:rFonts w:asciiTheme="minorHAnsi" w:hAnsiTheme="minorHAnsi"/>
          <w:b/>
          <w:noProof/>
          <w:sz w:val="24"/>
          <w:szCs w:val="24"/>
        </w:rPr>
        <w:drawing>
          <wp:anchor distT="0" distB="0" distL="114300" distR="114300" simplePos="0" relativeHeight="251659264" behindDoc="0" locked="0" layoutInCell="1" allowOverlap="1" wp14:anchorId="6C152A0B" wp14:editId="02FAD326">
            <wp:simplePos x="0" y="0"/>
            <wp:positionH relativeFrom="column">
              <wp:posOffset>1287145</wp:posOffset>
            </wp:positionH>
            <wp:positionV relativeFrom="paragraph">
              <wp:posOffset>-343535</wp:posOffset>
            </wp:positionV>
            <wp:extent cx="1264920" cy="866775"/>
            <wp:effectExtent l="0" t="0" r="0" b="952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1264920" cy="866775"/>
                    </a:xfrm>
                    <a:prstGeom prst="rect">
                      <a:avLst/>
                    </a:prstGeom>
                  </pic:spPr>
                </pic:pic>
              </a:graphicData>
            </a:graphic>
          </wp:anchor>
        </w:drawing>
      </w:r>
      <w:r w:rsidRPr="007635C9">
        <w:rPr>
          <w:rFonts w:asciiTheme="minorHAnsi" w:hAnsiTheme="minorHAnsi"/>
          <w:noProof/>
          <w:sz w:val="24"/>
          <w:szCs w:val="24"/>
        </w:rPr>
        <w:drawing>
          <wp:anchor distT="0" distB="0" distL="114300" distR="114300" simplePos="0" relativeHeight="251660288" behindDoc="0" locked="0" layoutInCell="1" allowOverlap="1" wp14:anchorId="6B8302B0" wp14:editId="1C0B0863">
            <wp:simplePos x="0" y="0"/>
            <wp:positionH relativeFrom="column">
              <wp:posOffset>3400425</wp:posOffset>
            </wp:positionH>
            <wp:positionV relativeFrom="paragraph">
              <wp:posOffset>-438150</wp:posOffset>
            </wp:positionV>
            <wp:extent cx="2065020" cy="1064895"/>
            <wp:effectExtent l="0" t="0" r="0" b="1905"/>
            <wp:wrapNone/>
            <wp:docPr id="4" name="Picture 4" descr="C:\Users\hissa\AppData\Local\Microsoft\Windows\Temporary Internet Files\Content.Word\DFI_new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sa\AppData\Local\Microsoft\Windows\Temporary Internet Files\Content.Word\DFI_new logo-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5020" cy="1064895"/>
                    </a:xfrm>
                    <a:prstGeom prst="rect">
                      <a:avLst/>
                    </a:prstGeom>
                    <a:noFill/>
                    <a:ln>
                      <a:noFill/>
                    </a:ln>
                  </pic:spPr>
                </pic:pic>
              </a:graphicData>
            </a:graphic>
          </wp:anchor>
        </w:drawing>
      </w:r>
      <w:r w:rsidRPr="007635C9">
        <w:rPr>
          <w:rFonts w:asciiTheme="minorHAnsi" w:hAnsiTheme="minorHAnsi"/>
          <w:b/>
          <w:sz w:val="24"/>
          <w:szCs w:val="24"/>
        </w:rPr>
        <w:br w:type="textWrapping" w:clear="all"/>
      </w:r>
    </w:p>
    <w:p w14:paraId="5853AA18" w14:textId="77777777" w:rsidR="002455F6" w:rsidRPr="007635C9" w:rsidRDefault="002455F6" w:rsidP="002455F6">
      <w:pPr>
        <w:tabs>
          <w:tab w:val="left" w:pos="6480"/>
        </w:tabs>
        <w:rPr>
          <w:rFonts w:asciiTheme="minorHAnsi" w:hAnsiTheme="minorHAnsi" w:cs="Calibri"/>
          <w:b/>
          <w:color w:val="000000" w:themeColor="text1"/>
          <w:sz w:val="24"/>
          <w:szCs w:val="24"/>
        </w:rPr>
      </w:pPr>
    </w:p>
    <w:p w14:paraId="1CB137B5" w14:textId="77777777" w:rsidR="002455F6" w:rsidRPr="007635C9" w:rsidRDefault="002455F6" w:rsidP="002455F6">
      <w:pPr>
        <w:tabs>
          <w:tab w:val="left" w:pos="6480"/>
        </w:tabs>
        <w:rPr>
          <w:rFonts w:asciiTheme="minorHAnsi" w:hAnsiTheme="minorHAnsi" w:cs="Calibri"/>
          <w:b/>
          <w:color w:val="000000" w:themeColor="text1"/>
          <w:sz w:val="24"/>
          <w:szCs w:val="24"/>
        </w:rPr>
      </w:pPr>
    </w:p>
    <w:p w14:paraId="55B2DE30" w14:textId="77777777" w:rsidR="002455F6" w:rsidRPr="007635C9" w:rsidRDefault="002455F6" w:rsidP="002455F6">
      <w:pPr>
        <w:tabs>
          <w:tab w:val="left" w:pos="6480"/>
        </w:tabs>
        <w:rPr>
          <w:rFonts w:asciiTheme="minorHAnsi" w:hAnsiTheme="minorHAnsi" w:cs="Calibri"/>
          <w:b/>
          <w:bCs/>
          <w:color w:val="000000" w:themeColor="text1"/>
          <w:sz w:val="24"/>
          <w:szCs w:val="24"/>
        </w:rPr>
      </w:pPr>
      <w:r w:rsidRPr="007635C9">
        <w:rPr>
          <w:rFonts w:asciiTheme="minorHAnsi" w:hAnsiTheme="minorHAnsi" w:cs="Calibri"/>
          <w:b/>
          <w:color w:val="000000" w:themeColor="text1"/>
          <w:sz w:val="24"/>
          <w:szCs w:val="24"/>
        </w:rPr>
        <w:t>FOR IMMEDIATE RELEASE</w:t>
      </w:r>
      <w:r w:rsidRPr="007635C9">
        <w:rPr>
          <w:rFonts w:asciiTheme="minorHAnsi" w:hAnsiTheme="minorHAnsi" w:cs="Calibri"/>
          <w:b/>
          <w:bCs/>
          <w:color w:val="000000" w:themeColor="text1"/>
          <w:sz w:val="24"/>
          <w:szCs w:val="24"/>
        </w:rPr>
        <w:tab/>
        <w:t xml:space="preserve">       NU-Q MEDIA CONTACT</w:t>
      </w:r>
    </w:p>
    <w:p w14:paraId="4A02C38F" w14:textId="77777777" w:rsidR="002455F6" w:rsidRPr="007635C9" w:rsidRDefault="002455F6" w:rsidP="002455F6">
      <w:pPr>
        <w:tabs>
          <w:tab w:val="left" w:pos="6480"/>
        </w:tabs>
        <w:jc w:val="right"/>
        <w:rPr>
          <w:rFonts w:asciiTheme="minorHAnsi" w:hAnsiTheme="minorHAnsi" w:cs="Calibri"/>
          <w:color w:val="000000" w:themeColor="text1"/>
          <w:sz w:val="24"/>
          <w:szCs w:val="24"/>
        </w:rPr>
      </w:pPr>
      <w:r w:rsidRPr="007635C9">
        <w:rPr>
          <w:rFonts w:asciiTheme="minorHAnsi" w:hAnsiTheme="minorHAnsi" w:cs="Calibri"/>
          <w:color w:val="000000" w:themeColor="text1"/>
          <w:sz w:val="24"/>
          <w:szCs w:val="24"/>
        </w:rPr>
        <w:t>Robb Wood</w:t>
      </w:r>
    </w:p>
    <w:p w14:paraId="671522E8" w14:textId="77777777" w:rsidR="002455F6" w:rsidRPr="007635C9" w:rsidRDefault="002455F6" w:rsidP="002455F6">
      <w:pPr>
        <w:tabs>
          <w:tab w:val="left" w:pos="6480"/>
        </w:tabs>
        <w:jc w:val="right"/>
        <w:rPr>
          <w:rFonts w:asciiTheme="minorHAnsi" w:hAnsiTheme="minorHAnsi" w:cs="Calibri"/>
          <w:color w:val="000000" w:themeColor="text1"/>
          <w:sz w:val="24"/>
          <w:szCs w:val="24"/>
        </w:rPr>
      </w:pPr>
      <w:r w:rsidRPr="007635C9">
        <w:rPr>
          <w:rFonts w:asciiTheme="minorHAnsi" w:hAnsiTheme="minorHAnsi" w:cs="Calibri"/>
          <w:color w:val="000000" w:themeColor="text1"/>
          <w:sz w:val="24"/>
          <w:szCs w:val="24"/>
        </w:rPr>
        <w:t>+974 4454 5004</w:t>
      </w:r>
    </w:p>
    <w:p w14:paraId="30E915F1" w14:textId="77777777" w:rsidR="002455F6" w:rsidRPr="007635C9" w:rsidRDefault="00CA15DD" w:rsidP="002455F6">
      <w:pPr>
        <w:tabs>
          <w:tab w:val="left" w:pos="6480"/>
        </w:tabs>
        <w:jc w:val="right"/>
        <w:rPr>
          <w:rStyle w:val="Hyperlink"/>
          <w:rFonts w:asciiTheme="minorHAnsi" w:hAnsiTheme="minorHAnsi" w:cs="Calibri"/>
          <w:sz w:val="24"/>
          <w:szCs w:val="24"/>
        </w:rPr>
      </w:pPr>
      <w:hyperlink r:id="rId10" w:history="1">
        <w:r w:rsidR="002455F6" w:rsidRPr="007635C9">
          <w:rPr>
            <w:rStyle w:val="Hyperlink"/>
            <w:rFonts w:asciiTheme="minorHAnsi" w:hAnsiTheme="minorHAnsi" w:cs="Calibri"/>
            <w:sz w:val="24"/>
            <w:szCs w:val="24"/>
          </w:rPr>
          <w:t>rwood@northwestern.edu</w:t>
        </w:r>
      </w:hyperlink>
    </w:p>
    <w:p w14:paraId="78FB9B75" w14:textId="77777777" w:rsidR="002455F6" w:rsidRPr="007635C9" w:rsidRDefault="002455F6" w:rsidP="002455F6">
      <w:pPr>
        <w:tabs>
          <w:tab w:val="left" w:pos="6480"/>
        </w:tabs>
        <w:jc w:val="right"/>
        <w:rPr>
          <w:rStyle w:val="Hyperlink"/>
          <w:rFonts w:asciiTheme="minorHAnsi" w:hAnsiTheme="minorHAnsi" w:cs="Calibri"/>
          <w:sz w:val="24"/>
          <w:szCs w:val="24"/>
        </w:rPr>
      </w:pPr>
    </w:p>
    <w:p w14:paraId="6787E0B2" w14:textId="77777777" w:rsidR="002455F6" w:rsidRPr="007635C9" w:rsidRDefault="002455F6" w:rsidP="002455F6">
      <w:pPr>
        <w:tabs>
          <w:tab w:val="left" w:pos="6480"/>
        </w:tabs>
        <w:jc w:val="right"/>
        <w:rPr>
          <w:rStyle w:val="Hyperlink"/>
          <w:rFonts w:asciiTheme="minorHAnsi" w:hAnsiTheme="minorHAnsi" w:cs="Calibri"/>
          <w:b/>
          <w:color w:val="000000" w:themeColor="text1"/>
          <w:sz w:val="24"/>
          <w:szCs w:val="24"/>
        </w:rPr>
      </w:pPr>
      <w:r w:rsidRPr="007635C9">
        <w:rPr>
          <w:rStyle w:val="Hyperlink"/>
          <w:rFonts w:asciiTheme="minorHAnsi" w:hAnsiTheme="minorHAnsi" w:cs="Calibri"/>
          <w:b/>
          <w:color w:val="000000" w:themeColor="text1"/>
          <w:sz w:val="24"/>
          <w:szCs w:val="24"/>
        </w:rPr>
        <w:t>DOHA FILM INSTITUTE MEDIA CONTACT</w:t>
      </w:r>
    </w:p>
    <w:p w14:paraId="62C3FCFB" w14:textId="77777777" w:rsidR="002455F6" w:rsidRPr="007635C9" w:rsidRDefault="002455F6" w:rsidP="002455F6">
      <w:pPr>
        <w:jc w:val="right"/>
        <w:rPr>
          <w:rFonts w:asciiTheme="minorHAnsi" w:hAnsiTheme="minorHAnsi"/>
          <w:sz w:val="24"/>
          <w:szCs w:val="24"/>
        </w:rPr>
      </w:pPr>
      <w:r w:rsidRPr="007635C9">
        <w:rPr>
          <w:rFonts w:asciiTheme="minorHAnsi" w:hAnsiTheme="minorHAnsi"/>
          <w:sz w:val="24"/>
          <w:szCs w:val="24"/>
        </w:rPr>
        <w:t>Kummam Al-Maadeed</w:t>
      </w:r>
    </w:p>
    <w:p w14:paraId="13CD0DBE" w14:textId="77777777" w:rsidR="002455F6" w:rsidRPr="007635C9" w:rsidRDefault="002455F6" w:rsidP="002455F6">
      <w:pPr>
        <w:tabs>
          <w:tab w:val="left" w:pos="6480"/>
        </w:tabs>
        <w:jc w:val="right"/>
        <w:rPr>
          <w:rFonts w:asciiTheme="minorHAnsi" w:hAnsiTheme="minorHAnsi"/>
          <w:sz w:val="24"/>
          <w:szCs w:val="24"/>
        </w:rPr>
      </w:pPr>
      <w:r w:rsidRPr="007635C9">
        <w:rPr>
          <w:rFonts w:asciiTheme="minorHAnsi" w:hAnsiTheme="minorHAnsi"/>
          <w:sz w:val="24"/>
          <w:szCs w:val="24"/>
          <w:lang w:val="es-ES_tradnl"/>
        </w:rPr>
        <w:t xml:space="preserve">+974 </w:t>
      </w:r>
      <w:r w:rsidRPr="007635C9">
        <w:rPr>
          <w:rFonts w:asciiTheme="minorHAnsi" w:hAnsiTheme="minorHAnsi"/>
          <w:sz w:val="24"/>
          <w:szCs w:val="24"/>
        </w:rPr>
        <w:t>66773570</w:t>
      </w:r>
    </w:p>
    <w:p w14:paraId="3C94DC5C" w14:textId="77777777" w:rsidR="002455F6" w:rsidRPr="007635C9" w:rsidRDefault="00CA15DD" w:rsidP="002455F6">
      <w:pPr>
        <w:tabs>
          <w:tab w:val="left" w:pos="6480"/>
        </w:tabs>
        <w:jc w:val="right"/>
        <w:rPr>
          <w:rStyle w:val="Hyperlink"/>
          <w:rFonts w:asciiTheme="minorHAnsi" w:hAnsiTheme="minorHAnsi" w:cs="Calibri"/>
          <w:color w:val="000000" w:themeColor="text1"/>
          <w:sz w:val="24"/>
          <w:szCs w:val="24"/>
        </w:rPr>
      </w:pPr>
      <w:hyperlink r:id="rId11" w:history="1">
        <w:r w:rsidR="002455F6" w:rsidRPr="007635C9">
          <w:rPr>
            <w:rStyle w:val="Hyperlink"/>
            <w:rFonts w:asciiTheme="minorHAnsi" w:hAnsiTheme="minorHAnsi" w:cs="Calibri"/>
            <w:sz w:val="24"/>
            <w:szCs w:val="24"/>
          </w:rPr>
          <w:t>kalmaadeed@dohafilminstitute.com</w:t>
        </w:r>
      </w:hyperlink>
    </w:p>
    <w:p w14:paraId="35D680F3" w14:textId="77777777" w:rsidR="002455F6" w:rsidRPr="007635C9" w:rsidRDefault="002455F6" w:rsidP="002455F6">
      <w:pPr>
        <w:jc w:val="center"/>
        <w:rPr>
          <w:rFonts w:asciiTheme="minorHAnsi" w:hAnsiTheme="minorHAnsi"/>
          <w:b/>
          <w:bCs/>
          <w:iCs/>
          <w:sz w:val="24"/>
          <w:szCs w:val="24"/>
        </w:rPr>
      </w:pPr>
    </w:p>
    <w:p w14:paraId="011DC7B8" w14:textId="77777777" w:rsidR="002455F6" w:rsidRPr="007635C9" w:rsidRDefault="002455F6" w:rsidP="002455F6">
      <w:pPr>
        <w:jc w:val="center"/>
        <w:rPr>
          <w:rFonts w:asciiTheme="minorHAnsi" w:hAnsiTheme="minorHAnsi"/>
          <w:b/>
          <w:bCs/>
          <w:iCs/>
          <w:sz w:val="32"/>
          <w:szCs w:val="32"/>
        </w:rPr>
      </w:pPr>
    </w:p>
    <w:p w14:paraId="6E837E5C" w14:textId="77777777" w:rsidR="002455F6" w:rsidRPr="007635C9" w:rsidRDefault="002455F6" w:rsidP="002455F6">
      <w:pPr>
        <w:jc w:val="center"/>
        <w:rPr>
          <w:rFonts w:asciiTheme="minorHAnsi" w:hAnsiTheme="minorHAnsi"/>
          <w:b/>
          <w:bCs/>
          <w:iCs/>
          <w:sz w:val="32"/>
          <w:szCs w:val="32"/>
        </w:rPr>
      </w:pPr>
      <w:r>
        <w:rPr>
          <w:rFonts w:asciiTheme="minorHAnsi" w:hAnsiTheme="minorHAnsi"/>
          <w:b/>
          <w:bCs/>
          <w:iCs/>
          <w:sz w:val="32"/>
          <w:szCs w:val="32"/>
        </w:rPr>
        <w:t xml:space="preserve">Nearly Half of </w:t>
      </w:r>
      <w:r w:rsidRPr="007635C9">
        <w:rPr>
          <w:rFonts w:asciiTheme="minorHAnsi" w:hAnsiTheme="minorHAnsi"/>
          <w:b/>
          <w:bCs/>
          <w:iCs/>
          <w:sz w:val="32"/>
          <w:szCs w:val="32"/>
        </w:rPr>
        <w:t xml:space="preserve">Arabs Watch </w:t>
      </w:r>
      <w:r>
        <w:rPr>
          <w:rFonts w:asciiTheme="minorHAnsi" w:hAnsiTheme="minorHAnsi"/>
          <w:b/>
          <w:bCs/>
          <w:iCs/>
          <w:sz w:val="32"/>
          <w:szCs w:val="32"/>
        </w:rPr>
        <w:t xml:space="preserve">American </w:t>
      </w:r>
      <w:r w:rsidRPr="007635C9">
        <w:rPr>
          <w:rFonts w:asciiTheme="minorHAnsi" w:hAnsiTheme="minorHAnsi"/>
          <w:b/>
          <w:bCs/>
          <w:iCs/>
          <w:sz w:val="32"/>
          <w:szCs w:val="32"/>
        </w:rPr>
        <w:t xml:space="preserve">Films, Yet </w:t>
      </w:r>
      <w:r>
        <w:rPr>
          <w:rFonts w:asciiTheme="minorHAnsi" w:hAnsiTheme="minorHAnsi"/>
          <w:b/>
          <w:bCs/>
          <w:iCs/>
          <w:sz w:val="32"/>
          <w:szCs w:val="32"/>
        </w:rPr>
        <w:t>Most</w:t>
      </w:r>
      <w:r w:rsidRPr="007635C9">
        <w:rPr>
          <w:rFonts w:asciiTheme="minorHAnsi" w:hAnsiTheme="minorHAnsi"/>
          <w:b/>
          <w:bCs/>
          <w:iCs/>
          <w:sz w:val="32"/>
          <w:szCs w:val="32"/>
        </w:rPr>
        <w:t xml:space="preserve"> Want More Regional Content: Survey</w:t>
      </w:r>
    </w:p>
    <w:p w14:paraId="4593892E" w14:textId="77777777" w:rsidR="002455F6" w:rsidRPr="007635C9" w:rsidRDefault="002455F6" w:rsidP="002455F6">
      <w:pPr>
        <w:jc w:val="center"/>
        <w:rPr>
          <w:rFonts w:asciiTheme="minorHAnsi" w:hAnsiTheme="minorHAnsi"/>
          <w:b/>
          <w:bCs/>
          <w:iCs/>
          <w:sz w:val="24"/>
          <w:szCs w:val="24"/>
        </w:rPr>
      </w:pPr>
    </w:p>
    <w:p w14:paraId="48029588" w14:textId="77777777" w:rsidR="002455F6" w:rsidRPr="007635C9" w:rsidRDefault="002455F6" w:rsidP="002455F6">
      <w:pPr>
        <w:jc w:val="center"/>
        <w:rPr>
          <w:rFonts w:asciiTheme="minorHAnsi" w:hAnsiTheme="minorHAnsi"/>
          <w:b/>
          <w:bCs/>
          <w:i/>
          <w:iCs/>
          <w:sz w:val="24"/>
          <w:szCs w:val="24"/>
        </w:rPr>
      </w:pPr>
      <w:r w:rsidRPr="007635C9">
        <w:rPr>
          <w:rFonts w:asciiTheme="minorHAnsi" w:hAnsiTheme="minorHAnsi"/>
          <w:b/>
          <w:bCs/>
          <w:i/>
          <w:iCs/>
          <w:sz w:val="24"/>
          <w:szCs w:val="24"/>
        </w:rPr>
        <w:t xml:space="preserve">Northwestern University in Qatar, in partnership with Doha Film Institute, release findings from </w:t>
      </w:r>
      <w:r>
        <w:rPr>
          <w:rFonts w:asciiTheme="minorHAnsi" w:hAnsiTheme="minorHAnsi"/>
          <w:b/>
          <w:bCs/>
          <w:i/>
          <w:iCs/>
          <w:sz w:val="24"/>
          <w:szCs w:val="24"/>
        </w:rPr>
        <w:t>six-nation</w:t>
      </w:r>
      <w:r w:rsidRPr="007635C9">
        <w:rPr>
          <w:rFonts w:asciiTheme="minorHAnsi" w:hAnsiTheme="minorHAnsi"/>
          <w:b/>
          <w:bCs/>
          <w:i/>
          <w:iCs/>
          <w:sz w:val="24"/>
          <w:szCs w:val="24"/>
        </w:rPr>
        <w:t xml:space="preserve"> study of entertainment media use</w:t>
      </w:r>
      <w:r>
        <w:rPr>
          <w:rFonts w:asciiTheme="minorHAnsi" w:hAnsiTheme="minorHAnsi"/>
          <w:b/>
          <w:bCs/>
          <w:i/>
          <w:iCs/>
          <w:sz w:val="24"/>
          <w:szCs w:val="24"/>
        </w:rPr>
        <w:t xml:space="preserve"> in the Middle East</w:t>
      </w:r>
    </w:p>
    <w:p w14:paraId="262F6ADC" w14:textId="77777777" w:rsidR="002455F6" w:rsidRPr="007635C9" w:rsidRDefault="002455F6" w:rsidP="002455F6">
      <w:pPr>
        <w:rPr>
          <w:rFonts w:asciiTheme="minorHAnsi" w:hAnsiTheme="minorHAnsi"/>
          <w:i/>
          <w:sz w:val="24"/>
          <w:szCs w:val="24"/>
        </w:rPr>
      </w:pPr>
    </w:p>
    <w:p w14:paraId="04233558" w14:textId="77777777" w:rsidR="002455F6" w:rsidRPr="007635C9" w:rsidRDefault="002455F6" w:rsidP="002455F6">
      <w:pPr>
        <w:pStyle w:val="ListParagraph"/>
        <w:rPr>
          <w:rFonts w:asciiTheme="minorHAnsi" w:hAnsiTheme="minorHAnsi"/>
          <w:i/>
          <w:sz w:val="24"/>
          <w:szCs w:val="24"/>
        </w:rPr>
      </w:pPr>
    </w:p>
    <w:p w14:paraId="55C22604" w14:textId="77777777" w:rsidR="002455F6" w:rsidRPr="007635C9" w:rsidRDefault="002455F6" w:rsidP="002455F6">
      <w:pPr>
        <w:pStyle w:val="ListParagraph"/>
        <w:numPr>
          <w:ilvl w:val="0"/>
          <w:numId w:val="2"/>
        </w:numPr>
        <w:rPr>
          <w:rFonts w:asciiTheme="minorHAnsi" w:hAnsiTheme="minorHAnsi"/>
          <w:i/>
          <w:sz w:val="24"/>
          <w:szCs w:val="24"/>
        </w:rPr>
      </w:pPr>
      <w:r>
        <w:rPr>
          <w:rFonts w:asciiTheme="minorHAnsi" w:hAnsiTheme="minorHAnsi"/>
          <w:i/>
          <w:sz w:val="24"/>
          <w:szCs w:val="24"/>
        </w:rPr>
        <w:t>Two-thirds (66%) of adults from countries surveyed agree that people benefit from watching content from different parts of the world, yet an equal t</w:t>
      </w:r>
      <w:r w:rsidRPr="007635C9">
        <w:rPr>
          <w:rFonts w:asciiTheme="minorHAnsi" w:hAnsiTheme="minorHAnsi"/>
          <w:i/>
          <w:sz w:val="24"/>
          <w:szCs w:val="24"/>
        </w:rPr>
        <w:t xml:space="preserve">wo-thirds </w:t>
      </w:r>
      <w:r>
        <w:rPr>
          <w:rFonts w:asciiTheme="minorHAnsi" w:hAnsiTheme="minorHAnsi"/>
          <w:i/>
          <w:sz w:val="24"/>
          <w:szCs w:val="24"/>
        </w:rPr>
        <w:t xml:space="preserve">say they </w:t>
      </w:r>
      <w:r w:rsidRPr="007635C9">
        <w:rPr>
          <w:rFonts w:asciiTheme="minorHAnsi" w:hAnsiTheme="minorHAnsi"/>
          <w:i/>
          <w:sz w:val="24"/>
          <w:szCs w:val="24"/>
        </w:rPr>
        <w:t>prefer films that portray their own culture</w:t>
      </w:r>
      <w:r>
        <w:rPr>
          <w:rFonts w:asciiTheme="minorHAnsi" w:hAnsiTheme="minorHAnsi"/>
          <w:i/>
          <w:sz w:val="24"/>
          <w:szCs w:val="24"/>
        </w:rPr>
        <w:t xml:space="preserve"> (65%)</w:t>
      </w:r>
    </w:p>
    <w:p w14:paraId="14395860" w14:textId="77777777" w:rsidR="002455F6" w:rsidRPr="007635C9" w:rsidRDefault="002455F6" w:rsidP="002455F6">
      <w:pPr>
        <w:pStyle w:val="ListParagraph"/>
        <w:rPr>
          <w:rFonts w:asciiTheme="minorHAnsi" w:hAnsiTheme="minorHAnsi"/>
          <w:i/>
          <w:sz w:val="24"/>
          <w:szCs w:val="24"/>
        </w:rPr>
      </w:pPr>
    </w:p>
    <w:p w14:paraId="77000415" w14:textId="77777777" w:rsidR="002455F6" w:rsidRPr="00AD0709" w:rsidRDefault="002455F6" w:rsidP="002455F6">
      <w:pPr>
        <w:pStyle w:val="ListParagraph"/>
        <w:numPr>
          <w:ilvl w:val="0"/>
          <w:numId w:val="2"/>
        </w:numPr>
        <w:rPr>
          <w:rFonts w:asciiTheme="minorHAnsi" w:hAnsiTheme="minorHAnsi"/>
          <w:i/>
          <w:sz w:val="24"/>
          <w:szCs w:val="24"/>
        </w:rPr>
      </w:pPr>
      <w:r w:rsidRPr="00AD0709">
        <w:rPr>
          <w:rFonts w:asciiTheme="minorHAnsi" w:hAnsiTheme="minorHAnsi"/>
          <w:i/>
          <w:sz w:val="24"/>
          <w:szCs w:val="24"/>
        </w:rPr>
        <w:t xml:space="preserve">Vast majority support </w:t>
      </w:r>
      <w:r>
        <w:rPr>
          <w:rFonts w:asciiTheme="minorHAnsi" w:hAnsiTheme="minorHAnsi"/>
          <w:i/>
          <w:sz w:val="24"/>
          <w:szCs w:val="24"/>
        </w:rPr>
        <w:t>tighter</w:t>
      </w:r>
      <w:r w:rsidRPr="00AD0709">
        <w:rPr>
          <w:rFonts w:asciiTheme="minorHAnsi" w:hAnsiTheme="minorHAnsi"/>
          <w:i/>
          <w:sz w:val="24"/>
          <w:szCs w:val="24"/>
        </w:rPr>
        <w:t xml:space="preserve"> regulation of violent and romantic entertainment content</w:t>
      </w:r>
    </w:p>
    <w:p w14:paraId="56A99615" w14:textId="77777777" w:rsidR="002455F6" w:rsidRPr="007635C9" w:rsidRDefault="002455F6" w:rsidP="002455F6">
      <w:pPr>
        <w:rPr>
          <w:rFonts w:asciiTheme="minorHAnsi" w:hAnsiTheme="minorHAnsi"/>
          <w:i/>
          <w:sz w:val="24"/>
          <w:szCs w:val="24"/>
        </w:rPr>
      </w:pPr>
    </w:p>
    <w:p w14:paraId="42EF9898" w14:textId="77777777" w:rsidR="002455F6" w:rsidRPr="007635C9" w:rsidRDefault="002455F6" w:rsidP="002455F6">
      <w:pPr>
        <w:pStyle w:val="ListParagraph"/>
        <w:numPr>
          <w:ilvl w:val="0"/>
          <w:numId w:val="2"/>
        </w:numPr>
        <w:rPr>
          <w:rFonts w:asciiTheme="minorHAnsi" w:hAnsiTheme="minorHAnsi"/>
          <w:i/>
          <w:sz w:val="24"/>
          <w:szCs w:val="24"/>
        </w:rPr>
      </w:pPr>
      <w:r>
        <w:rPr>
          <w:rFonts w:asciiTheme="minorHAnsi" w:hAnsiTheme="minorHAnsi"/>
          <w:i/>
          <w:sz w:val="24"/>
          <w:szCs w:val="24"/>
        </w:rPr>
        <w:t>79%</w:t>
      </w:r>
      <w:r w:rsidRPr="007635C9">
        <w:rPr>
          <w:rFonts w:asciiTheme="minorHAnsi" w:hAnsiTheme="minorHAnsi"/>
          <w:i/>
          <w:sz w:val="24"/>
          <w:szCs w:val="24"/>
        </w:rPr>
        <w:t xml:space="preserve"> say more should be done to preserve cultural traditions, while </w:t>
      </w:r>
      <w:r>
        <w:rPr>
          <w:rFonts w:asciiTheme="minorHAnsi" w:hAnsiTheme="minorHAnsi"/>
          <w:i/>
          <w:sz w:val="24"/>
          <w:szCs w:val="24"/>
        </w:rPr>
        <w:t xml:space="preserve">at the same time </w:t>
      </w:r>
      <w:r w:rsidRPr="007635C9">
        <w:rPr>
          <w:rFonts w:asciiTheme="minorHAnsi" w:hAnsiTheme="minorHAnsi"/>
          <w:i/>
          <w:sz w:val="24"/>
          <w:szCs w:val="24"/>
        </w:rPr>
        <w:t xml:space="preserve">70% want more </w:t>
      </w:r>
      <w:r>
        <w:rPr>
          <w:rFonts w:asciiTheme="minorHAnsi" w:hAnsiTheme="minorHAnsi"/>
          <w:i/>
          <w:sz w:val="24"/>
          <w:szCs w:val="24"/>
        </w:rPr>
        <w:t xml:space="preserve">cultural </w:t>
      </w:r>
      <w:r w:rsidRPr="007635C9">
        <w:rPr>
          <w:rFonts w:asciiTheme="minorHAnsi" w:hAnsiTheme="minorHAnsi"/>
          <w:i/>
          <w:sz w:val="24"/>
          <w:szCs w:val="24"/>
        </w:rPr>
        <w:t>integration with modern society</w:t>
      </w:r>
    </w:p>
    <w:p w14:paraId="7CBDC772" w14:textId="77777777" w:rsidR="002455F6" w:rsidRPr="00387B96" w:rsidRDefault="002455F6" w:rsidP="002455F6">
      <w:pPr>
        <w:rPr>
          <w:rFonts w:asciiTheme="minorHAnsi" w:hAnsiTheme="minorHAnsi"/>
          <w:i/>
          <w:sz w:val="24"/>
          <w:szCs w:val="24"/>
        </w:rPr>
      </w:pPr>
    </w:p>
    <w:p w14:paraId="17996484" w14:textId="77777777" w:rsidR="002455F6" w:rsidRPr="007209F9" w:rsidRDefault="002455F6" w:rsidP="002455F6">
      <w:pPr>
        <w:pStyle w:val="ListParagraph"/>
        <w:numPr>
          <w:ilvl w:val="0"/>
          <w:numId w:val="2"/>
        </w:numPr>
        <w:rPr>
          <w:rFonts w:asciiTheme="minorHAnsi" w:hAnsiTheme="minorHAnsi"/>
          <w:i/>
          <w:sz w:val="24"/>
          <w:szCs w:val="24"/>
        </w:rPr>
      </w:pPr>
      <w:r w:rsidRPr="00A247CB">
        <w:rPr>
          <w:rFonts w:asciiTheme="minorHAnsi" w:hAnsiTheme="minorHAnsi"/>
          <w:i/>
          <w:sz w:val="24"/>
          <w:szCs w:val="24"/>
        </w:rPr>
        <w:t>Three quarters of internet users say they watch films online</w:t>
      </w:r>
    </w:p>
    <w:p w14:paraId="72B1D86B" w14:textId="77777777" w:rsidR="002455F6" w:rsidRPr="00387B96" w:rsidRDefault="002455F6" w:rsidP="002455F6">
      <w:pPr>
        <w:rPr>
          <w:rFonts w:asciiTheme="minorHAnsi" w:hAnsiTheme="minorHAnsi"/>
          <w:i/>
          <w:sz w:val="24"/>
          <w:szCs w:val="24"/>
        </w:rPr>
      </w:pPr>
    </w:p>
    <w:p w14:paraId="2BC8711E" w14:textId="77777777" w:rsidR="002455F6" w:rsidRPr="00387B96" w:rsidRDefault="002455F6" w:rsidP="002455F6">
      <w:pPr>
        <w:numPr>
          <w:ilvl w:val="0"/>
          <w:numId w:val="3"/>
        </w:numPr>
        <w:spacing w:after="200" w:line="276" w:lineRule="auto"/>
        <w:contextualSpacing/>
        <w:rPr>
          <w:rFonts w:asciiTheme="minorHAnsi" w:hAnsiTheme="minorHAnsi"/>
          <w:i/>
          <w:sz w:val="24"/>
          <w:szCs w:val="24"/>
        </w:rPr>
      </w:pPr>
      <w:r w:rsidRPr="004A4BAA">
        <w:rPr>
          <w:rFonts w:asciiTheme="minorHAnsi" w:hAnsiTheme="minorHAnsi"/>
          <w:i/>
          <w:sz w:val="24"/>
          <w:szCs w:val="24"/>
        </w:rPr>
        <w:t>71%</w:t>
      </w:r>
      <w:r>
        <w:rPr>
          <w:rFonts w:asciiTheme="minorHAnsi" w:hAnsiTheme="minorHAnsi"/>
          <w:i/>
          <w:sz w:val="24"/>
          <w:szCs w:val="24"/>
        </w:rPr>
        <w:t xml:space="preserve"> of Arabs</w:t>
      </w:r>
      <w:r w:rsidRPr="004A4BAA">
        <w:rPr>
          <w:rFonts w:asciiTheme="minorHAnsi" w:hAnsiTheme="minorHAnsi"/>
          <w:i/>
          <w:sz w:val="24"/>
          <w:szCs w:val="24"/>
        </w:rPr>
        <w:t xml:space="preserve"> feel Arab films and television are good for morality</w:t>
      </w:r>
      <w:r>
        <w:rPr>
          <w:rFonts w:asciiTheme="minorHAnsi" w:hAnsiTheme="minorHAnsi"/>
          <w:i/>
          <w:sz w:val="24"/>
          <w:szCs w:val="24"/>
        </w:rPr>
        <w:t>,</w:t>
      </w:r>
      <w:r w:rsidRPr="004A4BAA">
        <w:rPr>
          <w:rFonts w:asciiTheme="minorHAnsi" w:hAnsiTheme="minorHAnsi"/>
          <w:i/>
          <w:sz w:val="24"/>
          <w:szCs w:val="24"/>
        </w:rPr>
        <w:t xml:space="preserve"> while </w:t>
      </w:r>
      <w:r w:rsidRPr="007209F9">
        <w:rPr>
          <w:rFonts w:asciiTheme="minorHAnsi" w:hAnsiTheme="minorHAnsi"/>
          <w:i/>
          <w:sz w:val="24"/>
          <w:szCs w:val="24"/>
        </w:rPr>
        <w:t>15</w:t>
      </w:r>
      <w:r w:rsidRPr="004A4BAA">
        <w:rPr>
          <w:rFonts w:asciiTheme="minorHAnsi" w:hAnsiTheme="minorHAnsi"/>
          <w:i/>
          <w:sz w:val="24"/>
          <w:szCs w:val="24"/>
        </w:rPr>
        <w:t>% feel the same about films from the US.</w:t>
      </w:r>
      <w:r w:rsidRPr="00966E21">
        <w:rPr>
          <w:rFonts w:asciiTheme="minorHAnsi" w:hAnsiTheme="minorHAnsi"/>
          <w:i/>
          <w:sz w:val="24"/>
          <w:szCs w:val="24"/>
        </w:rPr>
        <w:t xml:space="preserve"> 34</w:t>
      </w:r>
      <w:r w:rsidRPr="004A4BAA">
        <w:rPr>
          <w:rFonts w:asciiTheme="minorHAnsi" w:hAnsiTheme="minorHAnsi"/>
          <w:i/>
          <w:sz w:val="24"/>
          <w:szCs w:val="24"/>
        </w:rPr>
        <w:t>% feel Hollywood films and television are harmful for morality</w:t>
      </w:r>
    </w:p>
    <w:p w14:paraId="43A84345" w14:textId="77777777" w:rsidR="002455F6" w:rsidRPr="00A247CB" w:rsidRDefault="002455F6" w:rsidP="002455F6">
      <w:pPr>
        <w:rPr>
          <w:rFonts w:asciiTheme="minorHAnsi" w:hAnsiTheme="minorHAnsi"/>
          <w:i/>
          <w:sz w:val="24"/>
          <w:szCs w:val="24"/>
        </w:rPr>
      </w:pPr>
    </w:p>
    <w:p w14:paraId="292990D3" w14:textId="77777777" w:rsidR="002455F6" w:rsidRPr="00387B96" w:rsidRDefault="002455F6" w:rsidP="002455F6">
      <w:pPr>
        <w:pStyle w:val="ListParagraph"/>
        <w:numPr>
          <w:ilvl w:val="0"/>
          <w:numId w:val="2"/>
        </w:numPr>
        <w:autoSpaceDE w:val="0"/>
        <w:autoSpaceDN w:val="0"/>
        <w:adjustRightInd w:val="0"/>
        <w:rPr>
          <w:rFonts w:asciiTheme="minorHAnsi" w:hAnsiTheme="minorHAnsi"/>
          <w:i/>
          <w:sz w:val="24"/>
          <w:szCs w:val="24"/>
          <w:lang w:bidi="ar-EG"/>
        </w:rPr>
      </w:pPr>
      <w:r w:rsidRPr="00387B96">
        <w:rPr>
          <w:rFonts w:asciiTheme="minorHAnsi" w:hAnsiTheme="minorHAnsi"/>
          <w:i/>
          <w:sz w:val="24"/>
          <w:szCs w:val="24"/>
          <w:lang w:bidi="ar-EG"/>
        </w:rPr>
        <w:t>Residents of Qatar, host of the 2022 FIFA World Cup, more likely to name sport as favorite television genre than residents of any other country surveyed (28% vs 20% overall)</w:t>
      </w:r>
    </w:p>
    <w:p w14:paraId="3AA5B190" w14:textId="77777777" w:rsidR="002455F6" w:rsidRPr="007635C9" w:rsidRDefault="002455F6" w:rsidP="002455F6">
      <w:pPr>
        <w:ind w:firstLine="60"/>
        <w:jc w:val="center"/>
        <w:rPr>
          <w:rFonts w:asciiTheme="minorHAnsi" w:hAnsiTheme="minorHAnsi"/>
          <w:i/>
          <w:sz w:val="24"/>
          <w:szCs w:val="24"/>
        </w:rPr>
      </w:pPr>
    </w:p>
    <w:p w14:paraId="0199C306" w14:textId="77777777" w:rsidR="002455F6" w:rsidRPr="007635C9" w:rsidRDefault="002455F6" w:rsidP="002455F6">
      <w:pPr>
        <w:pStyle w:val="ListParagraph"/>
        <w:numPr>
          <w:ilvl w:val="0"/>
          <w:numId w:val="2"/>
        </w:numPr>
        <w:rPr>
          <w:rFonts w:asciiTheme="minorHAnsi" w:hAnsiTheme="minorHAnsi"/>
          <w:b/>
          <w:bCs/>
          <w:iCs/>
          <w:sz w:val="24"/>
          <w:szCs w:val="24"/>
        </w:rPr>
      </w:pPr>
      <w:r w:rsidRPr="007635C9">
        <w:rPr>
          <w:rFonts w:asciiTheme="minorHAnsi" w:hAnsiTheme="minorHAnsi"/>
          <w:i/>
          <w:sz w:val="24"/>
          <w:szCs w:val="24"/>
        </w:rPr>
        <w:t xml:space="preserve">Full report and an interactive data exploration tool published at </w:t>
      </w:r>
      <w:hyperlink r:id="rId12" w:history="1">
        <w:r w:rsidRPr="007635C9">
          <w:rPr>
            <w:rStyle w:val="Hyperlink"/>
            <w:rFonts w:asciiTheme="minorHAnsi" w:hAnsiTheme="minorHAnsi"/>
            <w:i/>
            <w:sz w:val="24"/>
            <w:szCs w:val="24"/>
          </w:rPr>
          <w:t>mideastmedia.org.</w:t>
        </w:r>
      </w:hyperlink>
    </w:p>
    <w:p w14:paraId="02DB6B44" w14:textId="77777777" w:rsidR="002455F6" w:rsidRPr="007635C9" w:rsidRDefault="002455F6" w:rsidP="002455F6">
      <w:pPr>
        <w:rPr>
          <w:rFonts w:asciiTheme="minorHAnsi" w:hAnsiTheme="minorHAnsi"/>
          <w:b/>
          <w:bCs/>
          <w:iCs/>
          <w:sz w:val="24"/>
          <w:szCs w:val="24"/>
        </w:rPr>
      </w:pPr>
    </w:p>
    <w:p w14:paraId="70749714" w14:textId="3E2F9F96" w:rsidR="00537872" w:rsidRDefault="00537872" w:rsidP="00537872">
      <w:pPr>
        <w:rPr>
          <w:rFonts w:asciiTheme="minorHAnsi" w:hAnsiTheme="minorHAnsi"/>
          <w:sz w:val="24"/>
          <w:szCs w:val="24"/>
        </w:rPr>
      </w:pPr>
      <w:r w:rsidRPr="007635C9">
        <w:rPr>
          <w:rFonts w:asciiTheme="minorHAnsi" w:hAnsiTheme="minorHAnsi"/>
          <w:b/>
          <w:bCs/>
          <w:iCs/>
          <w:sz w:val="24"/>
          <w:szCs w:val="24"/>
        </w:rPr>
        <w:lastRenderedPageBreak/>
        <w:t>Doha, Qatar</w:t>
      </w:r>
      <w:r w:rsidRPr="007635C9">
        <w:rPr>
          <w:rFonts w:asciiTheme="minorHAnsi" w:hAnsiTheme="minorHAnsi"/>
          <w:i/>
          <w:sz w:val="24"/>
          <w:szCs w:val="24"/>
        </w:rPr>
        <w:t xml:space="preserve"> 16 April 2014</w:t>
      </w:r>
      <w:r w:rsidRPr="007635C9">
        <w:rPr>
          <w:rFonts w:asciiTheme="minorHAnsi" w:hAnsiTheme="minorHAnsi"/>
          <w:sz w:val="24"/>
          <w:szCs w:val="24"/>
        </w:rPr>
        <w:t xml:space="preserve"> – </w:t>
      </w:r>
      <w:r>
        <w:rPr>
          <w:rFonts w:asciiTheme="minorHAnsi" w:hAnsiTheme="minorHAnsi"/>
          <w:sz w:val="24"/>
          <w:szCs w:val="24"/>
        </w:rPr>
        <w:t xml:space="preserve">Findings from a massive pan-Arab study released today show high region-wide concern about cultural preservation and support for media regulation, but also a general embrace of international content. The survey </w:t>
      </w:r>
      <w:r w:rsidRPr="007635C9">
        <w:rPr>
          <w:rFonts w:asciiTheme="minorHAnsi" w:hAnsiTheme="minorHAnsi"/>
          <w:sz w:val="24"/>
          <w:szCs w:val="24"/>
        </w:rPr>
        <w:t xml:space="preserve">by Northwestern University in Qatar in partnership with Doha Film Institute </w:t>
      </w:r>
      <w:r>
        <w:rPr>
          <w:rFonts w:asciiTheme="minorHAnsi" w:hAnsiTheme="minorHAnsi"/>
          <w:sz w:val="24"/>
          <w:szCs w:val="24"/>
        </w:rPr>
        <w:t>reveals</w:t>
      </w:r>
      <w:r w:rsidRPr="007635C9">
        <w:rPr>
          <w:rFonts w:asciiTheme="minorHAnsi" w:hAnsiTheme="minorHAnsi"/>
          <w:sz w:val="24"/>
          <w:szCs w:val="24"/>
        </w:rPr>
        <w:t xml:space="preserve"> 65% of residents in </w:t>
      </w:r>
      <w:r>
        <w:rPr>
          <w:rFonts w:asciiTheme="minorHAnsi" w:hAnsiTheme="minorHAnsi"/>
          <w:sz w:val="24"/>
          <w:szCs w:val="24"/>
        </w:rPr>
        <w:t xml:space="preserve">six </w:t>
      </w:r>
      <w:r w:rsidRPr="007635C9">
        <w:rPr>
          <w:rFonts w:asciiTheme="minorHAnsi" w:hAnsiTheme="minorHAnsi"/>
          <w:sz w:val="24"/>
          <w:szCs w:val="24"/>
        </w:rPr>
        <w:t>Arab countries want more content portray</w:t>
      </w:r>
      <w:r>
        <w:rPr>
          <w:rFonts w:asciiTheme="minorHAnsi" w:hAnsiTheme="minorHAnsi"/>
          <w:sz w:val="24"/>
          <w:szCs w:val="24"/>
        </w:rPr>
        <w:t>ing</w:t>
      </w:r>
      <w:r w:rsidRPr="007635C9">
        <w:rPr>
          <w:rFonts w:asciiTheme="minorHAnsi" w:hAnsiTheme="minorHAnsi"/>
          <w:sz w:val="24"/>
          <w:szCs w:val="24"/>
        </w:rPr>
        <w:t xml:space="preserve"> their own culture</w:t>
      </w:r>
      <w:r>
        <w:rPr>
          <w:rFonts w:asciiTheme="minorHAnsi" w:hAnsiTheme="minorHAnsi"/>
          <w:sz w:val="24"/>
          <w:szCs w:val="24"/>
        </w:rPr>
        <w:t xml:space="preserve"> and history, while an equal number (66%) say people benefit from watching content from different parts of the world</w:t>
      </w:r>
      <w:r w:rsidRPr="007635C9">
        <w:rPr>
          <w:rFonts w:asciiTheme="minorHAnsi" w:hAnsiTheme="minorHAnsi"/>
          <w:sz w:val="24"/>
          <w:szCs w:val="24"/>
        </w:rPr>
        <w:t xml:space="preserve">. </w:t>
      </w:r>
      <w:r>
        <w:rPr>
          <w:rFonts w:asciiTheme="minorHAnsi" w:hAnsiTheme="minorHAnsi"/>
          <w:sz w:val="24"/>
          <w:szCs w:val="24"/>
        </w:rPr>
        <w:t>Over 70% region-wide want greater regulation of romantic and violent content.</w:t>
      </w:r>
    </w:p>
    <w:p w14:paraId="43D4D8AB" w14:textId="77777777" w:rsidR="00537872" w:rsidRDefault="00537872" w:rsidP="00537872">
      <w:pPr>
        <w:rPr>
          <w:rFonts w:asciiTheme="minorHAnsi" w:hAnsiTheme="minorHAnsi"/>
          <w:sz w:val="24"/>
          <w:szCs w:val="24"/>
        </w:rPr>
      </w:pPr>
    </w:p>
    <w:p w14:paraId="57890271" w14:textId="77777777" w:rsidR="00537872" w:rsidRDefault="00537872" w:rsidP="00537872">
      <w:pPr>
        <w:rPr>
          <w:rFonts w:asciiTheme="minorHAnsi" w:hAnsiTheme="minorHAnsi"/>
          <w:sz w:val="24"/>
          <w:szCs w:val="24"/>
        </w:rPr>
      </w:pPr>
      <w:r w:rsidRPr="007635C9">
        <w:rPr>
          <w:rFonts w:asciiTheme="minorHAnsi" w:hAnsiTheme="minorHAnsi"/>
          <w:sz w:val="24"/>
          <w:szCs w:val="24"/>
        </w:rPr>
        <w:t xml:space="preserve">The “Entertainment Media Use in the Middle East” survey </w:t>
      </w:r>
      <w:r>
        <w:rPr>
          <w:rFonts w:asciiTheme="minorHAnsi" w:hAnsiTheme="minorHAnsi"/>
          <w:sz w:val="24"/>
          <w:szCs w:val="24"/>
        </w:rPr>
        <w:t>represents 6,035 face-to-face interviews in nationally representative samples of</w:t>
      </w:r>
      <w:r w:rsidRPr="007635C9">
        <w:rPr>
          <w:rFonts w:asciiTheme="minorHAnsi" w:hAnsiTheme="minorHAnsi"/>
          <w:sz w:val="24"/>
          <w:szCs w:val="24"/>
        </w:rPr>
        <w:t xml:space="preserve"> Qatar, Saudi Arabia, Lebanon, Egypt, Tunisia and the United Arab Emirates</w:t>
      </w:r>
      <w:r>
        <w:rPr>
          <w:rFonts w:asciiTheme="minorHAnsi" w:hAnsiTheme="minorHAnsi"/>
          <w:sz w:val="24"/>
          <w:szCs w:val="24"/>
        </w:rPr>
        <w:t>.</w:t>
      </w:r>
    </w:p>
    <w:p w14:paraId="67D64C26" w14:textId="77777777" w:rsidR="002455F6" w:rsidRDefault="002455F6" w:rsidP="002455F6">
      <w:pPr>
        <w:rPr>
          <w:rFonts w:asciiTheme="minorHAnsi" w:hAnsiTheme="minorHAnsi"/>
          <w:sz w:val="24"/>
          <w:szCs w:val="24"/>
        </w:rPr>
      </w:pPr>
    </w:p>
    <w:p w14:paraId="23344578" w14:textId="77777777" w:rsidR="002455F6" w:rsidRPr="002455F6" w:rsidRDefault="002455F6" w:rsidP="002455F6">
      <w:pPr>
        <w:rPr>
          <w:rFonts w:asciiTheme="minorHAnsi" w:hAnsiTheme="minorHAnsi"/>
          <w:color w:val="000000" w:themeColor="text1"/>
          <w:sz w:val="24"/>
          <w:szCs w:val="24"/>
        </w:rPr>
      </w:pPr>
      <w:r>
        <w:rPr>
          <w:rFonts w:asciiTheme="minorHAnsi" w:hAnsiTheme="minorHAnsi"/>
          <w:sz w:val="24"/>
          <w:szCs w:val="24"/>
        </w:rPr>
        <w:t>Findings from the survey of both media use and cultural attitudes call into question a common perception that modernity and cultural preservation are at odds in the Arab world.</w:t>
      </w:r>
      <w:r w:rsidRPr="007635C9">
        <w:rPr>
          <w:rFonts w:asciiTheme="minorHAnsi" w:hAnsiTheme="minorHAnsi"/>
          <w:sz w:val="24"/>
          <w:szCs w:val="24"/>
        </w:rPr>
        <w:t xml:space="preserve"> While 79% of respondents fe</w:t>
      </w:r>
      <w:r>
        <w:rPr>
          <w:rFonts w:asciiTheme="minorHAnsi" w:hAnsiTheme="minorHAnsi"/>
          <w:sz w:val="24"/>
          <w:szCs w:val="24"/>
        </w:rPr>
        <w:t xml:space="preserve">el </w:t>
      </w:r>
      <w:r w:rsidRPr="007635C9">
        <w:rPr>
          <w:rFonts w:asciiTheme="minorHAnsi" w:hAnsiTheme="minorHAnsi"/>
          <w:sz w:val="24"/>
          <w:szCs w:val="24"/>
        </w:rPr>
        <w:t xml:space="preserve">that more should be done to preserve cultural traditions, a </w:t>
      </w:r>
      <w:r w:rsidRPr="002455F6">
        <w:rPr>
          <w:rFonts w:asciiTheme="minorHAnsi" w:hAnsiTheme="minorHAnsi"/>
          <w:color w:val="000000" w:themeColor="text1"/>
          <w:sz w:val="24"/>
          <w:szCs w:val="24"/>
        </w:rPr>
        <w:t>nearly similar percentage (70%) agree with the statement that more should be done to integrate their respective cultures with modern society.</w:t>
      </w:r>
    </w:p>
    <w:p w14:paraId="2759C325" w14:textId="77777777" w:rsidR="002455F6" w:rsidRPr="002455F6" w:rsidRDefault="002455F6" w:rsidP="002455F6">
      <w:pPr>
        <w:rPr>
          <w:rFonts w:asciiTheme="minorHAnsi" w:hAnsiTheme="minorHAnsi"/>
          <w:color w:val="000000" w:themeColor="text1"/>
          <w:sz w:val="24"/>
          <w:szCs w:val="24"/>
        </w:rPr>
      </w:pPr>
    </w:p>
    <w:p w14:paraId="39A01EE9" w14:textId="7D625F2B" w:rsidR="002455F6" w:rsidRPr="002455F6" w:rsidRDefault="002455F6" w:rsidP="002455F6">
      <w:pPr>
        <w:rPr>
          <w:rFonts w:asciiTheme="minorHAnsi" w:hAnsiTheme="minorHAnsi"/>
          <w:color w:val="000000" w:themeColor="text1"/>
          <w:sz w:val="24"/>
          <w:szCs w:val="24"/>
        </w:rPr>
      </w:pPr>
      <w:r w:rsidRPr="002455F6">
        <w:rPr>
          <w:rFonts w:asciiTheme="minorHAnsi" w:eastAsiaTheme="minorEastAsia" w:hAnsiTheme="minorHAnsi" w:cs="Calibri"/>
          <w:color w:val="000000" w:themeColor="text1"/>
          <w:sz w:val="24"/>
          <w:szCs w:val="24"/>
        </w:rPr>
        <w:t>“These apparently contradictory findings really are not, but reflect how the Arab world is coping with globalization and still grappling to preserve local culture</w:t>
      </w:r>
      <w:r w:rsidR="005E2273">
        <w:rPr>
          <w:rFonts w:asciiTheme="minorHAnsi" w:eastAsiaTheme="minorEastAsia" w:hAnsiTheme="minorHAnsi" w:cs="Calibri"/>
          <w:color w:val="000000" w:themeColor="text1"/>
          <w:sz w:val="24"/>
          <w:szCs w:val="24"/>
        </w:rPr>
        <w:t>,” said Everette E. Dennis, d</w:t>
      </w:r>
      <w:r w:rsidRPr="002455F6">
        <w:rPr>
          <w:rFonts w:asciiTheme="minorHAnsi" w:eastAsiaTheme="minorEastAsia" w:hAnsiTheme="minorHAnsi" w:cs="Calibri"/>
          <w:color w:val="000000" w:themeColor="text1"/>
          <w:sz w:val="24"/>
          <w:szCs w:val="24"/>
        </w:rPr>
        <w:t>ean and CEO of Northwestern University in Qatar.</w:t>
      </w:r>
    </w:p>
    <w:p w14:paraId="4ECE9A86" w14:textId="77777777" w:rsidR="002455F6" w:rsidRPr="002455F6" w:rsidRDefault="002455F6" w:rsidP="002455F6">
      <w:pPr>
        <w:rPr>
          <w:rFonts w:asciiTheme="minorHAnsi" w:hAnsiTheme="minorHAnsi"/>
          <w:color w:val="000000" w:themeColor="text1"/>
          <w:sz w:val="24"/>
          <w:szCs w:val="24"/>
        </w:rPr>
      </w:pPr>
    </w:p>
    <w:p w14:paraId="670AE443" w14:textId="77777777" w:rsidR="002455F6" w:rsidRPr="002455F6" w:rsidRDefault="002455F6" w:rsidP="002455F6">
      <w:pPr>
        <w:rPr>
          <w:rFonts w:asciiTheme="minorHAnsi" w:hAnsiTheme="minorHAnsi"/>
          <w:color w:val="000000" w:themeColor="text1"/>
          <w:sz w:val="24"/>
          <w:szCs w:val="24"/>
        </w:rPr>
      </w:pPr>
      <w:r w:rsidRPr="002455F6">
        <w:rPr>
          <w:rFonts w:asciiTheme="minorHAnsi" w:hAnsiTheme="minorHAnsi"/>
          <w:color w:val="000000" w:themeColor="text1"/>
          <w:sz w:val="24"/>
          <w:szCs w:val="24"/>
        </w:rPr>
        <w:t>“Understanding cultural attitudes around entertainment is as important to industry leaders and policymakers as viewership and other audience figures,” said Dennis. “This research provides a base of knowledge for executives across all sectors, including entertainment, sport, and children’s programming.”</w:t>
      </w:r>
    </w:p>
    <w:p w14:paraId="27E3D986" w14:textId="77777777" w:rsidR="002455F6" w:rsidRPr="007635C9" w:rsidRDefault="002455F6" w:rsidP="002455F6">
      <w:pPr>
        <w:rPr>
          <w:rFonts w:asciiTheme="minorHAnsi" w:hAnsiTheme="minorHAnsi"/>
          <w:sz w:val="24"/>
          <w:szCs w:val="24"/>
        </w:rPr>
      </w:pPr>
    </w:p>
    <w:p w14:paraId="6B1CB4D5" w14:textId="77777777" w:rsidR="002455F6" w:rsidRPr="007635C9" w:rsidRDefault="002455F6" w:rsidP="002455F6">
      <w:pPr>
        <w:rPr>
          <w:rFonts w:asciiTheme="minorHAnsi" w:hAnsiTheme="minorHAnsi"/>
          <w:sz w:val="24"/>
          <w:szCs w:val="24"/>
        </w:rPr>
      </w:pPr>
      <w:r w:rsidRPr="007635C9">
        <w:rPr>
          <w:rFonts w:asciiTheme="minorHAnsi" w:hAnsiTheme="minorHAnsi"/>
          <w:sz w:val="24"/>
          <w:szCs w:val="24"/>
        </w:rPr>
        <w:t xml:space="preserve">A vast majority of </w:t>
      </w:r>
      <w:r>
        <w:rPr>
          <w:rFonts w:asciiTheme="minorHAnsi" w:hAnsiTheme="minorHAnsi"/>
          <w:sz w:val="24"/>
          <w:szCs w:val="24"/>
        </w:rPr>
        <w:t xml:space="preserve">adults </w:t>
      </w:r>
      <w:r w:rsidRPr="007635C9">
        <w:rPr>
          <w:rFonts w:asciiTheme="minorHAnsi" w:hAnsiTheme="minorHAnsi"/>
          <w:sz w:val="24"/>
          <w:szCs w:val="24"/>
        </w:rPr>
        <w:t xml:space="preserve">believe entertainment content should be more regulated for romantic content </w:t>
      </w:r>
      <w:r>
        <w:rPr>
          <w:rFonts w:asciiTheme="minorHAnsi" w:hAnsiTheme="minorHAnsi"/>
          <w:sz w:val="24"/>
          <w:szCs w:val="24"/>
        </w:rPr>
        <w:t xml:space="preserve">(69%) </w:t>
      </w:r>
      <w:r w:rsidRPr="007635C9">
        <w:rPr>
          <w:rFonts w:asciiTheme="minorHAnsi" w:hAnsiTheme="minorHAnsi"/>
          <w:sz w:val="24"/>
          <w:szCs w:val="24"/>
        </w:rPr>
        <w:t>and violence</w:t>
      </w:r>
      <w:r>
        <w:rPr>
          <w:rFonts w:asciiTheme="minorHAnsi" w:hAnsiTheme="minorHAnsi"/>
          <w:sz w:val="24"/>
          <w:szCs w:val="24"/>
        </w:rPr>
        <w:t xml:space="preserve"> (74%)</w:t>
      </w:r>
      <w:r w:rsidRPr="007635C9">
        <w:rPr>
          <w:rFonts w:asciiTheme="minorHAnsi" w:hAnsiTheme="minorHAnsi"/>
          <w:sz w:val="24"/>
          <w:szCs w:val="24"/>
        </w:rPr>
        <w:t xml:space="preserve">. Sixty-eight percent believe films or </w:t>
      </w:r>
      <w:r>
        <w:rPr>
          <w:rFonts w:asciiTheme="minorHAnsi" w:hAnsiTheme="minorHAnsi"/>
          <w:sz w:val="24"/>
          <w:szCs w:val="24"/>
        </w:rPr>
        <w:t xml:space="preserve">other </w:t>
      </w:r>
      <w:r w:rsidRPr="007635C9">
        <w:rPr>
          <w:rFonts w:asciiTheme="minorHAnsi" w:hAnsiTheme="minorHAnsi"/>
          <w:sz w:val="24"/>
          <w:szCs w:val="24"/>
        </w:rPr>
        <w:t xml:space="preserve">entertainment programs should be banned altogether if they are found offensive. </w:t>
      </w:r>
    </w:p>
    <w:p w14:paraId="47523056" w14:textId="77777777" w:rsidR="002455F6" w:rsidRPr="007635C9" w:rsidRDefault="002455F6" w:rsidP="002455F6">
      <w:pPr>
        <w:rPr>
          <w:rFonts w:asciiTheme="minorHAnsi" w:hAnsiTheme="minorHAnsi"/>
          <w:sz w:val="24"/>
          <w:szCs w:val="24"/>
        </w:rPr>
      </w:pPr>
    </w:p>
    <w:p w14:paraId="37152EE1" w14:textId="77777777" w:rsidR="002455F6" w:rsidRPr="00C4220C" w:rsidRDefault="002455F6" w:rsidP="002455F6">
      <w:pPr>
        <w:rPr>
          <w:rFonts w:asciiTheme="minorHAnsi" w:hAnsiTheme="minorHAnsi"/>
          <w:sz w:val="24"/>
          <w:szCs w:val="24"/>
        </w:rPr>
      </w:pPr>
      <w:r w:rsidRPr="007635C9">
        <w:rPr>
          <w:rFonts w:asciiTheme="minorHAnsi" w:hAnsiTheme="minorHAnsi"/>
          <w:sz w:val="24"/>
          <w:szCs w:val="24"/>
        </w:rPr>
        <w:t xml:space="preserve">The survey also showed that nearly half of women in the Arab world </w:t>
      </w:r>
      <w:r>
        <w:rPr>
          <w:rFonts w:asciiTheme="minorHAnsi" w:hAnsiTheme="minorHAnsi"/>
          <w:sz w:val="24"/>
          <w:szCs w:val="24"/>
        </w:rPr>
        <w:t>‘</w:t>
      </w:r>
      <w:r w:rsidRPr="007635C9">
        <w:rPr>
          <w:rFonts w:asciiTheme="minorHAnsi" w:hAnsiTheme="minorHAnsi"/>
          <w:sz w:val="24"/>
          <w:szCs w:val="24"/>
        </w:rPr>
        <w:t>binge-watch</w:t>
      </w:r>
      <w:r>
        <w:rPr>
          <w:rFonts w:asciiTheme="minorHAnsi" w:hAnsiTheme="minorHAnsi"/>
          <w:sz w:val="24"/>
          <w:szCs w:val="24"/>
        </w:rPr>
        <w:t>’</w:t>
      </w:r>
      <w:r w:rsidRPr="007635C9">
        <w:rPr>
          <w:rFonts w:asciiTheme="minorHAnsi" w:hAnsiTheme="minorHAnsi"/>
          <w:sz w:val="24"/>
          <w:szCs w:val="24"/>
        </w:rPr>
        <w:t xml:space="preserve"> TV series</w:t>
      </w:r>
      <w:r>
        <w:rPr>
          <w:rFonts w:asciiTheme="minorHAnsi" w:hAnsiTheme="minorHAnsi"/>
          <w:sz w:val="24"/>
          <w:szCs w:val="24"/>
        </w:rPr>
        <w:t xml:space="preserve"> (49%)</w:t>
      </w:r>
      <w:r w:rsidRPr="007635C9">
        <w:rPr>
          <w:rFonts w:asciiTheme="minorHAnsi" w:hAnsiTheme="minorHAnsi"/>
          <w:sz w:val="24"/>
          <w:szCs w:val="24"/>
        </w:rPr>
        <w:t xml:space="preserve">, whether online or on television (where ‘binge-watching’ is classified as </w:t>
      </w:r>
      <w:r w:rsidRPr="00C4220C">
        <w:rPr>
          <w:rFonts w:asciiTheme="minorHAnsi" w:hAnsiTheme="minorHAnsi"/>
          <w:sz w:val="24"/>
          <w:szCs w:val="24"/>
        </w:rPr>
        <w:t xml:space="preserve">viewing two or more episodes of a series in the same sitting). Only 31 percent of men surveyed do the same. </w:t>
      </w:r>
    </w:p>
    <w:p w14:paraId="42B44D32" w14:textId="77777777" w:rsidR="002455F6" w:rsidRPr="00C4220C" w:rsidRDefault="002455F6" w:rsidP="002455F6">
      <w:pPr>
        <w:rPr>
          <w:rFonts w:asciiTheme="minorHAnsi" w:hAnsiTheme="minorHAnsi"/>
          <w:sz w:val="24"/>
          <w:szCs w:val="24"/>
        </w:rPr>
      </w:pPr>
    </w:p>
    <w:p w14:paraId="7B5705B7" w14:textId="77777777" w:rsidR="00CA15DD" w:rsidRPr="00C4220C" w:rsidRDefault="00CA15DD" w:rsidP="00CA15DD">
      <w:pPr>
        <w:widowControl w:val="0"/>
        <w:autoSpaceDE w:val="0"/>
        <w:autoSpaceDN w:val="0"/>
        <w:adjustRightInd w:val="0"/>
        <w:rPr>
          <w:rFonts w:asciiTheme="minorHAnsi" w:eastAsiaTheme="minorEastAsia" w:hAnsiTheme="minorHAnsi"/>
          <w:sz w:val="24"/>
          <w:szCs w:val="24"/>
        </w:rPr>
      </w:pPr>
      <w:r w:rsidRPr="00C4220C">
        <w:rPr>
          <w:rFonts w:asciiTheme="minorHAnsi" w:eastAsiaTheme="minorEastAsia" w:hAnsiTheme="minorHAnsi" w:cs="Arial"/>
          <w:sz w:val="24"/>
          <w:szCs w:val="24"/>
        </w:rPr>
        <w:t>"Th</w:t>
      </w:r>
      <w:r>
        <w:rPr>
          <w:rFonts w:asciiTheme="minorHAnsi" w:eastAsiaTheme="minorEastAsia" w:hAnsiTheme="minorHAnsi" w:cs="Arial"/>
          <w:sz w:val="24"/>
          <w:szCs w:val="24"/>
        </w:rPr>
        <w:t>is</w:t>
      </w:r>
      <w:r w:rsidRPr="00C4220C">
        <w:rPr>
          <w:rFonts w:asciiTheme="minorHAnsi" w:eastAsiaTheme="minorEastAsia" w:hAnsiTheme="minorHAnsi" w:cs="Arial"/>
          <w:sz w:val="24"/>
          <w:szCs w:val="24"/>
        </w:rPr>
        <w:t> s</w:t>
      </w:r>
      <w:r>
        <w:rPr>
          <w:rFonts w:asciiTheme="minorHAnsi" w:eastAsiaTheme="minorEastAsia" w:hAnsiTheme="minorHAnsi" w:cs="Arial"/>
          <w:sz w:val="24"/>
          <w:szCs w:val="24"/>
        </w:rPr>
        <w:t>tud</w:t>
      </w:r>
      <w:r w:rsidRPr="00C4220C">
        <w:rPr>
          <w:rFonts w:asciiTheme="minorHAnsi" w:eastAsiaTheme="minorEastAsia" w:hAnsiTheme="minorHAnsi" w:cs="Arial"/>
          <w:sz w:val="24"/>
          <w:szCs w:val="24"/>
        </w:rPr>
        <w:t>y is the first of its kind in our region and we believe that the findings will be of great benefit to all sectors of the entertainment industry, from both a commercial and cultural standpoint," said Abdulaziz Al-Khater, CEO of Doha Film Institute. </w:t>
      </w:r>
    </w:p>
    <w:p w14:paraId="548349BF" w14:textId="77777777" w:rsidR="00CA15DD" w:rsidRPr="00C4220C" w:rsidRDefault="00CA15DD" w:rsidP="00CA15DD">
      <w:pPr>
        <w:widowControl w:val="0"/>
        <w:autoSpaceDE w:val="0"/>
        <w:autoSpaceDN w:val="0"/>
        <w:adjustRightInd w:val="0"/>
        <w:rPr>
          <w:rFonts w:asciiTheme="minorHAnsi" w:eastAsiaTheme="minorEastAsia" w:hAnsiTheme="minorHAnsi"/>
          <w:sz w:val="24"/>
          <w:szCs w:val="24"/>
        </w:rPr>
      </w:pPr>
      <w:r w:rsidRPr="00C4220C">
        <w:rPr>
          <w:rFonts w:asciiTheme="minorHAnsi" w:eastAsiaTheme="minorEastAsia" w:hAnsiTheme="minorHAnsi" w:cs="Arial"/>
          <w:sz w:val="24"/>
          <w:szCs w:val="24"/>
        </w:rPr>
        <w:t> </w:t>
      </w:r>
    </w:p>
    <w:p w14:paraId="4BB0FF6D" w14:textId="77777777" w:rsidR="00CA15DD" w:rsidRPr="00C4220C" w:rsidRDefault="00CA15DD" w:rsidP="00CA15DD">
      <w:pPr>
        <w:rPr>
          <w:rFonts w:asciiTheme="minorHAnsi" w:eastAsiaTheme="minorEastAsia" w:hAnsiTheme="minorHAnsi" w:cs="Arial"/>
          <w:sz w:val="24"/>
          <w:szCs w:val="24"/>
        </w:rPr>
      </w:pPr>
      <w:r w:rsidRPr="00C4220C">
        <w:rPr>
          <w:rFonts w:asciiTheme="minorHAnsi" w:eastAsiaTheme="minorEastAsia" w:hAnsiTheme="minorHAnsi" w:cs="Arial"/>
          <w:sz w:val="24"/>
          <w:szCs w:val="24"/>
        </w:rPr>
        <w:t>"What we see from these numbers is</w:t>
      </w:r>
      <w:r>
        <w:rPr>
          <w:rFonts w:asciiTheme="minorHAnsi" w:eastAsiaTheme="minorEastAsia" w:hAnsiTheme="minorHAnsi" w:cs="Arial"/>
          <w:sz w:val="24"/>
          <w:szCs w:val="24"/>
        </w:rPr>
        <w:t xml:space="preserve"> </w:t>
      </w:r>
      <w:r w:rsidRPr="00C4220C">
        <w:rPr>
          <w:rFonts w:asciiTheme="minorHAnsi" w:eastAsiaTheme="minorEastAsia" w:hAnsiTheme="minorHAnsi" w:cs="Arial"/>
          <w:sz w:val="24"/>
          <w:szCs w:val="24"/>
        </w:rPr>
        <w:t xml:space="preserve">a growing demand for locally generated entertainment. The </w:t>
      </w:r>
      <w:r>
        <w:rPr>
          <w:rFonts w:asciiTheme="minorHAnsi" w:eastAsiaTheme="minorEastAsia" w:hAnsiTheme="minorHAnsi" w:cs="Arial"/>
          <w:sz w:val="24"/>
          <w:szCs w:val="24"/>
        </w:rPr>
        <w:t>findings</w:t>
      </w:r>
      <w:r w:rsidRPr="00C4220C">
        <w:rPr>
          <w:rFonts w:asciiTheme="minorHAnsi" w:eastAsiaTheme="minorEastAsia" w:hAnsiTheme="minorHAnsi" w:cs="Arial"/>
          <w:sz w:val="24"/>
          <w:szCs w:val="24"/>
        </w:rPr>
        <w:t xml:space="preserve"> reinforce the idea that nurturing a thriving creative industry in our region is vital to enabling the creation of content that accurately reflects Arab culture.” </w:t>
      </w:r>
    </w:p>
    <w:p w14:paraId="77E36C03" w14:textId="77777777" w:rsidR="00C4220C" w:rsidRPr="00C4220C" w:rsidRDefault="00C4220C" w:rsidP="00C4220C">
      <w:pPr>
        <w:rPr>
          <w:rFonts w:asciiTheme="minorHAnsi" w:hAnsiTheme="minorHAnsi"/>
          <w:sz w:val="24"/>
          <w:szCs w:val="24"/>
          <w:lang w:bidi="ar-EG"/>
        </w:rPr>
      </w:pPr>
      <w:bookmarkStart w:id="0" w:name="_GoBack"/>
      <w:bookmarkEnd w:id="0"/>
    </w:p>
    <w:p w14:paraId="61F5C0B2" w14:textId="77777777" w:rsidR="002455F6" w:rsidRPr="007635C9" w:rsidRDefault="002455F6" w:rsidP="002455F6">
      <w:pPr>
        <w:rPr>
          <w:rFonts w:asciiTheme="minorHAnsi" w:hAnsiTheme="minorHAnsi"/>
          <w:sz w:val="24"/>
          <w:szCs w:val="24"/>
        </w:rPr>
      </w:pPr>
      <w:r w:rsidRPr="00C4220C">
        <w:rPr>
          <w:rFonts w:asciiTheme="minorHAnsi" w:hAnsiTheme="minorHAnsi"/>
          <w:sz w:val="24"/>
          <w:szCs w:val="24"/>
        </w:rPr>
        <w:t>Northwestern University in Qatar and Doha Film Institute launched the collaborative effort in November</w:t>
      </w:r>
      <w:r w:rsidRPr="007635C9">
        <w:rPr>
          <w:rFonts w:asciiTheme="minorHAnsi" w:hAnsiTheme="minorHAnsi"/>
          <w:sz w:val="24"/>
          <w:szCs w:val="24"/>
        </w:rPr>
        <w:t>. On May 5</w:t>
      </w:r>
      <w:r w:rsidRPr="007635C9">
        <w:rPr>
          <w:rFonts w:asciiTheme="minorHAnsi" w:hAnsiTheme="minorHAnsi"/>
          <w:sz w:val="24"/>
          <w:szCs w:val="24"/>
          <w:vertAlign w:val="superscript"/>
        </w:rPr>
        <w:t>th</w:t>
      </w:r>
      <w:r w:rsidRPr="007635C9">
        <w:rPr>
          <w:rFonts w:asciiTheme="minorHAnsi" w:hAnsiTheme="minorHAnsi"/>
          <w:sz w:val="24"/>
          <w:szCs w:val="24"/>
        </w:rPr>
        <w:t>, the Qatar-specific findings will be discussed in detail at the Qatar Media Industries Forum, an NU-Q initiative that brings together Qatar’s leading media executives to discuss key issues in Qatari and regional media industries.</w:t>
      </w:r>
    </w:p>
    <w:p w14:paraId="2BEE6334" w14:textId="77777777" w:rsidR="002455F6" w:rsidRPr="007635C9" w:rsidRDefault="002455F6" w:rsidP="002455F6">
      <w:pPr>
        <w:rPr>
          <w:rFonts w:asciiTheme="minorHAnsi" w:hAnsiTheme="minorHAnsi"/>
          <w:sz w:val="24"/>
          <w:szCs w:val="24"/>
        </w:rPr>
      </w:pPr>
    </w:p>
    <w:p w14:paraId="73608300" w14:textId="77777777" w:rsidR="002455F6" w:rsidRPr="007635C9" w:rsidRDefault="002455F6" w:rsidP="002455F6">
      <w:pPr>
        <w:rPr>
          <w:rFonts w:asciiTheme="minorHAnsi" w:hAnsiTheme="minorHAnsi"/>
          <w:sz w:val="24"/>
          <w:szCs w:val="24"/>
        </w:rPr>
      </w:pPr>
      <w:r w:rsidRPr="007635C9">
        <w:rPr>
          <w:rFonts w:asciiTheme="minorHAnsi" w:hAnsiTheme="minorHAnsi"/>
          <w:sz w:val="24"/>
          <w:szCs w:val="24"/>
        </w:rPr>
        <w:t xml:space="preserve">This </w:t>
      </w:r>
      <w:r>
        <w:rPr>
          <w:rFonts w:asciiTheme="minorHAnsi" w:hAnsiTheme="minorHAnsi"/>
          <w:sz w:val="24"/>
          <w:szCs w:val="24"/>
        </w:rPr>
        <w:t>survey,</w:t>
      </w:r>
      <w:r w:rsidRPr="00025262">
        <w:rPr>
          <w:rFonts w:asciiTheme="minorHAnsi" w:hAnsiTheme="minorHAnsi"/>
          <w:sz w:val="24"/>
          <w:szCs w:val="24"/>
        </w:rPr>
        <w:t xml:space="preserve"> </w:t>
      </w:r>
      <w:r w:rsidRPr="007635C9">
        <w:rPr>
          <w:rFonts w:asciiTheme="minorHAnsi" w:hAnsiTheme="minorHAnsi"/>
          <w:sz w:val="24"/>
          <w:szCs w:val="24"/>
        </w:rPr>
        <w:t xml:space="preserve">conducted </w:t>
      </w:r>
      <w:r>
        <w:rPr>
          <w:rFonts w:asciiTheme="minorHAnsi" w:hAnsiTheme="minorHAnsi"/>
          <w:sz w:val="24"/>
          <w:szCs w:val="24"/>
        </w:rPr>
        <w:t>in collaboration with Harris Poll</w:t>
      </w:r>
      <w:r w:rsidRPr="007635C9">
        <w:rPr>
          <w:rFonts w:asciiTheme="minorHAnsi" w:hAnsiTheme="minorHAnsi"/>
          <w:sz w:val="24"/>
          <w:szCs w:val="24"/>
        </w:rPr>
        <w:t xml:space="preserve">, builds on a </w:t>
      </w:r>
      <w:r>
        <w:rPr>
          <w:rFonts w:asciiTheme="minorHAnsi" w:hAnsiTheme="minorHAnsi"/>
          <w:sz w:val="24"/>
          <w:szCs w:val="24"/>
        </w:rPr>
        <w:t>similar study</w:t>
      </w:r>
      <w:r w:rsidRPr="007635C9">
        <w:rPr>
          <w:rFonts w:asciiTheme="minorHAnsi" w:hAnsiTheme="minorHAnsi"/>
          <w:sz w:val="24"/>
          <w:szCs w:val="24"/>
        </w:rPr>
        <w:t xml:space="preserve"> focusing on news and information media use in the Arab world, </w:t>
      </w:r>
      <w:r>
        <w:rPr>
          <w:rFonts w:asciiTheme="minorHAnsi" w:hAnsiTheme="minorHAnsi"/>
          <w:sz w:val="24"/>
          <w:szCs w:val="24"/>
        </w:rPr>
        <w:t>released</w:t>
      </w:r>
      <w:r w:rsidRPr="007635C9">
        <w:rPr>
          <w:rFonts w:asciiTheme="minorHAnsi" w:hAnsiTheme="minorHAnsi"/>
          <w:sz w:val="24"/>
          <w:szCs w:val="24"/>
        </w:rPr>
        <w:t xml:space="preserve"> by NU-Q in</w:t>
      </w:r>
      <w:r>
        <w:rPr>
          <w:rFonts w:asciiTheme="minorHAnsi" w:hAnsiTheme="minorHAnsi"/>
          <w:sz w:val="24"/>
          <w:szCs w:val="24"/>
        </w:rPr>
        <w:t xml:space="preserve"> the spring of</w:t>
      </w:r>
      <w:r w:rsidRPr="007635C9">
        <w:rPr>
          <w:rFonts w:asciiTheme="minorHAnsi" w:hAnsiTheme="minorHAnsi"/>
          <w:sz w:val="24"/>
          <w:szCs w:val="24"/>
        </w:rPr>
        <w:t xml:space="preserve"> 2013 (menamediasurvey.northwestern.edu). </w:t>
      </w:r>
    </w:p>
    <w:p w14:paraId="588E9148" w14:textId="77777777" w:rsidR="002455F6" w:rsidRPr="007635C9" w:rsidRDefault="002455F6" w:rsidP="002455F6">
      <w:pPr>
        <w:rPr>
          <w:rFonts w:asciiTheme="minorHAnsi" w:hAnsiTheme="minorHAnsi"/>
          <w:sz w:val="24"/>
          <w:szCs w:val="24"/>
        </w:rPr>
      </w:pPr>
    </w:p>
    <w:p w14:paraId="706861C7" w14:textId="77B0CAA5" w:rsidR="002455F6" w:rsidRPr="007635C9" w:rsidRDefault="002455F6" w:rsidP="002455F6">
      <w:pPr>
        <w:rPr>
          <w:rFonts w:asciiTheme="minorHAnsi" w:hAnsiTheme="minorHAnsi"/>
          <w:sz w:val="24"/>
          <w:szCs w:val="24"/>
        </w:rPr>
      </w:pPr>
      <w:r w:rsidRPr="007635C9">
        <w:rPr>
          <w:rFonts w:asciiTheme="minorHAnsi" w:hAnsiTheme="minorHAnsi"/>
          <w:sz w:val="24"/>
          <w:szCs w:val="24"/>
        </w:rPr>
        <w:t>The survey</w:t>
      </w:r>
      <w:r w:rsidR="005E5FB9">
        <w:rPr>
          <w:rFonts w:asciiTheme="minorHAnsi" w:hAnsiTheme="minorHAnsi"/>
          <w:sz w:val="24"/>
          <w:szCs w:val="24"/>
        </w:rPr>
        <w:t xml:space="preserve"> was</w:t>
      </w:r>
      <w:r w:rsidRPr="007635C9">
        <w:rPr>
          <w:rFonts w:asciiTheme="minorHAnsi" w:hAnsiTheme="minorHAnsi"/>
          <w:sz w:val="24"/>
          <w:szCs w:val="24"/>
        </w:rPr>
        <w:t xml:space="preserve"> </w:t>
      </w:r>
      <w:r>
        <w:rPr>
          <w:rFonts w:asciiTheme="minorHAnsi" w:hAnsiTheme="minorHAnsi"/>
          <w:sz w:val="24"/>
          <w:szCs w:val="24"/>
        </w:rPr>
        <w:t xml:space="preserve">conducted from January 27 through February 26, 2014 </w:t>
      </w:r>
      <w:r w:rsidRPr="007635C9">
        <w:rPr>
          <w:rFonts w:asciiTheme="minorHAnsi" w:hAnsiTheme="minorHAnsi"/>
          <w:sz w:val="24"/>
          <w:szCs w:val="24"/>
        </w:rPr>
        <w:t xml:space="preserve">yielded </w:t>
      </w:r>
      <w:r>
        <w:rPr>
          <w:rFonts w:asciiTheme="minorHAnsi" w:hAnsiTheme="minorHAnsi"/>
          <w:sz w:val="24"/>
          <w:szCs w:val="24"/>
        </w:rPr>
        <w:t>6,035</w:t>
      </w:r>
      <w:r w:rsidRPr="007635C9">
        <w:rPr>
          <w:rFonts w:asciiTheme="minorHAnsi" w:hAnsiTheme="minorHAnsi"/>
          <w:sz w:val="24"/>
          <w:szCs w:val="24"/>
        </w:rPr>
        <w:t xml:space="preserve"> face-to-face interviews with nationally representative samples </w:t>
      </w:r>
      <w:r>
        <w:rPr>
          <w:rFonts w:asciiTheme="minorHAnsi" w:hAnsiTheme="minorHAnsi"/>
          <w:sz w:val="24"/>
          <w:szCs w:val="24"/>
        </w:rPr>
        <w:t xml:space="preserve">of adults aged 18 or over </w:t>
      </w:r>
      <w:r w:rsidRPr="007635C9">
        <w:rPr>
          <w:rFonts w:asciiTheme="minorHAnsi" w:hAnsiTheme="minorHAnsi"/>
          <w:sz w:val="24"/>
          <w:szCs w:val="24"/>
        </w:rPr>
        <w:t>from six Arab countries</w:t>
      </w:r>
      <w:r>
        <w:rPr>
          <w:rFonts w:asciiTheme="minorHAnsi" w:hAnsiTheme="minorHAnsi"/>
          <w:sz w:val="24"/>
          <w:szCs w:val="24"/>
        </w:rPr>
        <w:t xml:space="preserve"> (Qatar, Egypt, Lebanon, Saudi Arabia, Tunisia, and United Arab Emirates)</w:t>
      </w:r>
      <w:r w:rsidRPr="007635C9">
        <w:rPr>
          <w:rFonts w:asciiTheme="minorHAnsi" w:hAnsiTheme="minorHAnsi"/>
          <w:sz w:val="24"/>
          <w:szCs w:val="24"/>
        </w:rPr>
        <w:t xml:space="preserve">. The </w:t>
      </w:r>
      <w:r>
        <w:rPr>
          <w:rFonts w:asciiTheme="minorHAnsi" w:hAnsiTheme="minorHAnsi"/>
          <w:sz w:val="24"/>
          <w:szCs w:val="24"/>
        </w:rPr>
        <w:t xml:space="preserve">survey participants </w:t>
      </w:r>
      <w:r w:rsidRPr="007635C9">
        <w:rPr>
          <w:rFonts w:asciiTheme="minorHAnsi" w:hAnsiTheme="minorHAnsi"/>
          <w:sz w:val="24"/>
          <w:szCs w:val="24"/>
        </w:rPr>
        <w:t xml:space="preserve">answered questions on a wide range of topics, including the role of entertainment media in their lives and </w:t>
      </w:r>
      <w:r w:rsidR="00766A74">
        <w:rPr>
          <w:rFonts w:asciiTheme="minorHAnsi" w:hAnsiTheme="minorHAnsi"/>
          <w:sz w:val="24"/>
          <w:szCs w:val="24"/>
        </w:rPr>
        <w:t xml:space="preserve">related </w:t>
      </w:r>
      <w:r w:rsidRPr="007635C9">
        <w:rPr>
          <w:rFonts w:asciiTheme="minorHAnsi" w:hAnsiTheme="minorHAnsi"/>
          <w:sz w:val="24"/>
          <w:szCs w:val="24"/>
        </w:rPr>
        <w:t xml:space="preserve">cultural attitudes. </w:t>
      </w:r>
    </w:p>
    <w:p w14:paraId="6F7BFB56" w14:textId="77777777" w:rsidR="002455F6" w:rsidRPr="007635C9" w:rsidRDefault="002455F6" w:rsidP="002455F6">
      <w:pPr>
        <w:rPr>
          <w:rFonts w:asciiTheme="minorHAnsi" w:hAnsiTheme="minorHAnsi"/>
          <w:sz w:val="24"/>
          <w:szCs w:val="24"/>
        </w:rPr>
      </w:pPr>
    </w:p>
    <w:p w14:paraId="02660FC0" w14:textId="77777777" w:rsidR="002455F6" w:rsidRPr="007635C9" w:rsidRDefault="002455F6" w:rsidP="002455F6">
      <w:pPr>
        <w:rPr>
          <w:rFonts w:asciiTheme="minorHAnsi" w:hAnsiTheme="minorHAnsi"/>
          <w:sz w:val="24"/>
          <w:szCs w:val="24"/>
        </w:rPr>
      </w:pPr>
      <w:r w:rsidRPr="007635C9">
        <w:rPr>
          <w:rFonts w:asciiTheme="minorHAnsi" w:hAnsiTheme="minorHAnsi"/>
          <w:sz w:val="24"/>
          <w:szCs w:val="24"/>
        </w:rPr>
        <w:t xml:space="preserve">Other findings showed that: </w:t>
      </w:r>
    </w:p>
    <w:p w14:paraId="2076F5D2" w14:textId="77777777" w:rsidR="002455F6" w:rsidRPr="007635C9" w:rsidRDefault="002455F6" w:rsidP="002455F6">
      <w:pPr>
        <w:rPr>
          <w:rFonts w:asciiTheme="minorHAnsi" w:hAnsiTheme="minorHAnsi"/>
          <w:sz w:val="24"/>
          <w:szCs w:val="24"/>
        </w:rPr>
      </w:pPr>
    </w:p>
    <w:p w14:paraId="0EC12E32" w14:textId="77777777" w:rsidR="002455F6" w:rsidRPr="007635C9" w:rsidRDefault="002455F6" w:rsidP="002455F6">
      <w:pPr>
        <w:pStyle w:val="ListParagraph"/>
        <w:numPr>
          <w:ilvl w:val="0"/>
          <w:numId w:val="1"/>
        </w:numPr>
        <w:autoSpaceDE w:val="0"/>
        <w:autoSpaceDN w:val="0"/>
        <w:adjustRightInd w:val="0"/>
        <w:rPr>
          <w:rFonts w:asciiTheme="minorHAnsi" w:hAnsiTheme="minorHAnsi"/>
          <w:sz w:val="24"/>
          <w:szCs w:val="24"/>
          <w:lang w:bidi="ar-EG"/>
        </w:rPr>
      </w:pPr>
      <w:r w:rsidRPr="007635C9">
        <w:rPr>
          <w:rFonts w:asciiTheme="minorHAnsi" w:hAnsiTheme="minorHAnsi"/>
          <w:sz w:val="24"/>
          <w:szCs w:val="24"/>
          <w:lang w:bidi="ar-EG"/>
        </w:rPr>
        <w:t xml:space="preserve">Saudi Arabia residents are more likely </w:t>
      </w:r>
      <w:r>
        <w:rPr>
          <w:rFonts w:asciiTheme="minorHAnsi" w:hAnsiTheme="minorHAnsi"/>
          <w:sz w:val="24"/>
          <w:szCs w:val="24"/>
          <w:lang w:bidi="ar-EG"/>
        </w:rPr>
        <w:t xml:space="preserve">than others </w:t>
      </w:r>
      <w:r w:rsidRPr="007635C9">
        <w:rPr>
          <w:rFonts w:asciiTheme="minorHAnsi" w:hAnsiTheme="minorHAnsi"/>
          <w:sz w:val="24"/>
          <w:szCs w:val="24"/>
          <w:lang w:bidi="ar-EG"/>
        </w:rPr>
        <w:t xml:space="preserve">to listen to Western music (64%). </w:t>
      </w:r>
      <w:r>
        <w:rPr>
          <w:rFonts w:asciiTheme="minorHAnsi" w:hAnsiTheme="minorHAnsi"/>
          <w:sz w:val="24"/>
          <w:szCs w:val="24"/>
          <w:lang w:bidi="ar-EG"/>
        </w:rPr>
        <w:t xml:space="preserve">Internet users in Saudi Arabia </w:t>
      </w:r>
      <w:r w:rsidRPr="007635C9">
        <w:rPr>
          <w:rFonts w:asciiTheme="minorHAnsi" w:hAnsiTheme="minorHAnsi"/>
          <w:sz w:val="24"/>
          <w:szCs w:val="24"/>
          <w:lang w:bidi="ar-EG"/>
        </w:rPr>
        <w:t xml:space="preserve">are also </w:t>
      </w:r>
      <w:r>
        <w:rPr>
          <w:rFonts w:asciiTheme="minorHAnsi" w:hAnsiTheme="minorHAnsi"/>
          <w:sz w:val="24"/>
          <w:szCs w:val="24"/>
          <w:lang w:bidi="ar-EG"/>
        </w:rPr>
        <w:t>more</w:t>
      </w:r>
      <w:r w:rsidRPr="007635C9">
        <w:rPr>
          <w:rFonts w:asciiTheme="minorHAnsi" w:hAnsiTheme="minorHAnsi"/>
          <w:sz w:val="24"/>
          <w:szCs w:val="24"/>
          <w:lang w:bidi="ar-EG"/>
        </w:rPr>
        <w:t xml:space="preserve"> likely </w:t>
      </w:r>
      <w:r>
        <w:rPr>
          <w:rFonts w:asciiTheme="minorHAnsi" w:hAnsiTheme="minorHAnsi"/>
          <w:sz w:val="24"/>
          <w:szCs w:val="24"/>
          <w:lang w:bidi="ar-EG"/>
        </w:rPr>
        <w:t xml:space="preserve">than others </w:t>
      </w:r>
      <w:r w:rsidRPr="007635C9">
        <w:rPr>
          <w:rFonts w:asciiTheme="minorHAnsi" w:hAnsiTheme="minorHAnsi"/>
          <w:sz w:val="24"/>
          <w:szCs w:val="24"/>
          <w:lang w:bidi="ar-EG"/>
        </w:rPr>
        <w:t xml:space="preserve">to pay for online content, especially sports (64%). </w:t>
      </w:r>
    </w:p>
    <w:p w14:paraId="2415E16C" w14:textId="77777777" w:rsidR="002455F6" w:rsidRDefault="002455F6" w:rsidP="002455F6">
      <w:pPr>
        <w:pStyle w:val="ListParagraph"/>
        <w:numPr>
          <w:ilvl w:val="0"/>
          <w:numId w:val="1"/>
        </w:numPr>
        <w:autoSpaceDE w:val="0"/>
        <w:autoSpaceDN w:val="0"/>
        <w:adjustRightInd w:val="0"/>
        <w:rPr>
          <w:rFonts w:asciiTheme="minorHAnsi" w:hAnsiTheme="minorHAnsi"/>
          <w:sz w:val="24"/>
          <w:szCs w:val="24"/>
          <w:lang w:bidi="ar-EG"/>
        </w:rPr>
      </w:pPr>
      <w:r w:rsidRPr="007635C9">
        <w:rPr>
          <w:rFonts w:asciiTheme="minorHAnsi" w:hAnsiTheme="minorHAnsi"/>
          <w:sz w:val="24"/>
          <w:szCs w:val="24"/>
          <w:lang w:bidi="ar-EG"/>
        </w:rPr>
        <w:t xml:space="preserve">Residents of the UAE attend the cinema the most (82%), while those in Tunisia attend the least (15%). </w:t>
      </w:r>
    </w:p>
    <w:p w14:paraId="7675BAFB" w14:textId="77777777" w:rsidR="002455F6" w:rsidRDefault="002455F6" w:rsidP="002455F6">
      <w:pPr>
        <w:pStyle w:val="ListParagraph"/>
        <w:numPr>
          <w:ilvl w:val="0"/>
          <w:numId w:val="1"/>
        </w:numPr>
        <w:autoSpaceDE w:val="0"/>
        <w:autoSpaceDN w:val="0"/>
        <w:adjustRightInd w:val="0"/>
        <w:rPr>
          <w:rFonts w:asciiTheme="minorHAnsi" w:hAnsiTheme="minorHAnsi"/>
          <w:sz w:val="24"/>
          <w:szCs w:val="24"/>
          <w:lang w:bidi="ar-EG"/>
        </w:rPr>
      </w:pPr>
      <w:r>
        <w:rPr>
          <w:rFonts w:asciiTheme="minorHAnsi" w:hAnsiTheme="minorHAnsi"/>
          <w:sz w:val="24"/>
          <w:szCs w:val="24"/>
          <w:lang w:bidi="ar-EG"/>
        </w:rPr>
        <w:t>58% of a</w:t>
      </w:r>
      <w:r w:rsidRPr="009C6BC6">
        <w:rPr>
          <w:rFonts w:asciiTheme="minorHAnsi" w:hAnsiTheme="minorHAnsi"/>
          <w:sz w:val="24"/>
          <w:szCs w:val="24"/>
          <w:lang w:bidi="ar-EG"/>
        </w:rPr>
        <w:t>dults</w:t>
      </w:r>
      <w:r>
        <w:rPr>
          <w:rFonts w:asciiTheme="minorHAnsi" w:hAnsiTheme="minorHAnsi"/>
          <w:sz w:val="24"/>
          <w:szCs w:val="24"/>
          <w:lang w:bidi="ar-EG"/>
        </w:rPr>
        <w:t xml:space="preserve"> listed comedy as one of their favorite types of film – more than any other genre. </w:t>
      </w:r>
    </w:p>
    <w:p w14:paraId="1D932BB8" w14:textId="6AB0E23A" w:rsidR="002455F6" w:rsidRDefault="002455F6" w:rsidP="002455F6">
      <w:pPr>
        <w:pStyle w:val="ListParagraph"/>
        <w:numPr>
          <w:ilvl w:val="0"/>
          <w:numId w:val="1"/>
        </w:numPr>
        <w:autoSpaceDE w:val="0"/>
        <w:autoSpaceDN w:val="0"/>
        <w:adjustRightInd w:val="0"/>
        <w:rPr>
          <w:rFonts w:asciiTheme="minorHAnsi" w:hAnsiTheme="minorHAnsi"/>
          <w:sz w:val="24"/>
          <w:szCs w:val="24"/>
          <w:lang w:bidi="ar-EG"/>
        </w:rPr>
      </w:pPr>
      <w:r>
        <w:rPr>
          <w:rFonts w:asciiTheme="minorHAnsi" w:hAnsiTheme="minorHAnsi"/>
          <w:sz w:val="24"/>
          <w:szCs w:val="24"/>
          <w:lang w:bidi="ar-EG"/>
        </w:rPr>
        <w:t xml:space="preserve">45% of Arabs in the countries surveyed say they watch </w:t>
      </w:r>
      <w:r w:rsidR="004D1DE9">
        <w:rPr>
          <w:rFonts w:asciiTheme="minorHAnsi" w:hAnsiTheme="minorHAnsi"/>
          <w:sz w:val="24"/>
          <w:szCs w:val="24"/>
          <w:lang w:bidi="ar-EG"/>
        </w:rPr>
        <w:t>US</w:t>
      </w:r>
      <w:r>
        <w:rPr>
          <w:rFonts w:asciiTheme="minorHAnsi" w:hAnsiTheme="minorHAnsi"/>
          <w:sz w:val="24"/>
          <w:szCs w:val="24"/>
          <w:lang w:bidi="ar-EG"/>
        </w:rPr>
        <w:t xml:space="preserve"> films.</w:t>
      </w:r>
      <w:r w:rsidR="004D1DE9">
        <w:rPr>
          <w:rFonts w:asciiTheme="minorHAnsi" w:hAnsiTheme="minorHAnsi"/>
          <w:sz w:val="24"/>
          <w:szCs w:val="24"/>
          <w:lang w:bidi="ar-EG"/>
        </w:rPr>
        <w:t xml:space="preserve"> </w:t>
      </w:r>
      <w:r w:rsidR="004D1DE9">
        <w:rPr>
          <w:rFonts w:asciiTheme="minorHAnsi" w:hAnsiTheme="minorHAnsi"/>
          <w:sz w:val="24"/>
          <w:szCs w:val="24"/>
        </w:rPr>
        <w:t xml:space="preserve">Thirty-four percent </w:t>
      </w:r>
      <w:r w:rsidR="004D1DE9" w:rsidRPr="007635C9">
        <w:rPr>
          <w:rFonts w:asciiTheme="minorHAnsi" w:hAnsiTheme="minorHAnsi"/>
          <w:sz w:val="24"/>
          <w:szCs w:val="24"/>
        </w:rPr>
        <w:t xml:space="preserve">find Hollywood content “harmful to morality” </w:t>
      </w:r>
      <w:r w:rsidR="004D1DE9">
        <w:rPr>
          <w:rFonts w:asciiTheme="minorHAnsi" w:hAnsiTheme="minorHAnsi"/>
          <w:sz w:val="24"/>
          <w:szCs w:val="24"/>
        </w:rPr>
        <w:t xml:space="preserve">and the same number are </w:t>
      </w:r>
      <w:r w:rsidR="004D1DE9" w:rsidRPr="007635C9">
        <w:rPr>
          <w:rFonts w:asciiTheme="minorHAnsi" w:hAnsiTheme="minorHAnsi"/>
          <w:sz w:val="24"/>
          <w:szCs w:val="24"/>
        </w:rPr>
        <w:t>of the opinion that Hollywood films do not accurately portray life in the Arab world</w:t>
      </w:r>
      <w:r w:rsidR="004D1DE9">
        <w:rPr>
          <w:rFonts w:asciiTheme="minorHAnsi" w:hAnsiTheme="minorHAnsi"/>
          <w:sz w:val="24"/>
          <w:szCs w:val="24"/>
        </w:rPr>
        <w:t xml:space="preserve"> (35%)</w:t>
      </w:r>
      <w:r w:rsidR="004D1DE9" w:rsidRPr="007635C9">
        <w:rPr>
          <w:rFonts w:asciiTheme="minorHAnsi" w:hAnsiTheme="minorHAnsi"/>
          <w:sz w:val="24"/>
          <w:szCs w:val="24"/>
        </w:rPr>
        <w:t>.</w:t>
      </w:r>
    </w:p>
    <w:p w14:paraId="3200E120" w14:textId="77777777" w:rsidR="002455F6" w:rsidRPr="007635C9" w:rsidRDefault="002455F6" w:rsidP="002455F6">
      <w:pPr>
        <w:pStyle w:val="ListParagraph"/>
        <w:numPr>
          <w:ilvl w:val="0"/>
          <w:numId w:val="1"/>
        </w:numPr>
        <w:autoSpaceDE w:val="0"/>
        <w:autoSpaceDN w:val="0"/>
        <w:adjustRightInd w:val="0"/>
        <w:rPr>
          <w:rFonts w:asciiTheme="minorHAnsi" w:hAnsiTheme="minorHAnsi"/>
          <w:sz w:val="24"/>
          <w:szCs w:val="24"/>
          <w:lang w:bidi="ar-EG"/>
        </w:rPr>
      </w:pPr>
      <w:r>
        <w:rPr>
          <w:rFonts w:asciiTheme="minorHAnsi" w:hAnsiTheme="minorHAnsi"/>
          <w:sz w:val="24"/>
          <w:szCs w:val="24"/>
          <w:lang w:bidi="ar-EG"/>
        </w:rPr>
        <w:t>65%</w:t>
      </w:r>
      <w:r w:rsidRPr="009C6BC6">
        <w:rPr>
          <w:rFonts w:asciiTheme="minorHAnsi" w:hAnsiTheme="minorHAnsi"/>
          <w:sz w:val="24"/>
          <w:szCs w:val="24"/>
          <w:lang w:bidi="ar-EG"/>
        </w:rPr>
        <w:t xml:space="preserve"> </w:t>
      </w:r>
      <w:r>
        <w:rPr>
          <w:rFonts w:asciiTheme="minorHAnsi" w:hAnsiTheme="minorHAnsi"/>
          <w:sz w:val="24"/>
          <w:szCs w:val="24"/>
          <w:lang w:bidi="ar-EG"/>
        </w:rPr>
        <w:t>of adults</w:t>
      </w:r>
      <w:r w:rsidRPr="009C6BC6">
        <w:rPr>
          <w:rFonts w:asciiTheme="minorHAnsi" w:hAnsiTheme="minorHAnsi"/>
          <w:sz w:val="24"/>
          <w:szCs w:val="24"/>
          <w:lang w:bidi="ar-EG"/>
        </w:rPr>
        <w:t xml:space="preserve"> </w:t>
      </w:r>
      <w:r>
        <w:rPr>
          <w:rFonts w:asciiTheme="minorHAnsi" w:hAnsiTheme="minorHAnsi"/>
          <w:sz w:val="24"/>
          <w:szCs w:val="24"/>
          <w:lang w:bidi="ar-EG"/>
        </w:rPr>
        <w:t xml:space="preserve">in </w:t>
      </w:r>
      <w:r w:rsidRPr="009C6BC6">
        <w:rPr>
          <w:rFonts w:asciiTheme="minorHAnsi" w:hAnsiTheme="minorHAnsi"/>
          <w:sz w:val="24"/>
          <w:szCs w:val="24"/>
          <w:lang w:bidi="ar-EG"/>
        </w:rPr>
        <w:t xml:space="preserve">all countries believe government oversight helps produce higher quality entertainment. </w:t>
      </w:r>
    </w:p>
    <w:p w14:paraId="66C953B3" w14:textId="77777777" w:rsidR="002455F6" w:rsidRPr="007635C9" w:rsidRDefault="002455F6" w:rsidP="002455F6">
      <w:pPr>
        <w:pStyle w:val="ListParagraph"/>
        <w:autoSpaceDE w:val="0"/>
        <w:autoSpaceDN w:val="0"/>
        <w:adjustRightInd w:val="0"/>
        <w:rPr>
          <w:rFonts w:asciiTheme="minorHAnsi" w:hAnsiTheme="minorHAnsi"/>
          <w:sz w:val="24"/>
          <w:szCs w:val="24"/>
          <w:lang w:bidi="ar-EG"/>
        </w:rPr>
      </w:pPr>
    </w:p>
    <w:p w14:paraId="549CFA61" w14:textId="77777777" w:rsidR="002455F6" w:rsidRDefault="002455F6" w:rsidP="002455F6">
      <w:pPr>
        <w:rPr>
          <w:rFonts w:asciiTheme="minorHAnsi" w:hAnsiTheme="minorHAnsi"/>
          <w:bCs/>
        </w:rPr>
      </w:pPr>
      <w:r>
        <w:rPr>
          <w:rFonts w:asciiTheme="minorHAnsi" w:hAnsiTheme="minorHAnsi"/>
          <w:bCs/>
        </w:rPr>
        <w:t>A more detailed summary of the methodology, sample and weighting can be found at mideastmedia.org.</w:t>
      </w:r>
    </w:p>
    <w:p w14:paraId="253E3AD9" w14:textId="77777777" w:rsidR="002455F6" w:rsidRDefault="002455F6" w:rsidP="002455F6">
      <w:pPr>
        <w:rPr>
          <w:rFonts w:asciiTheme="minorHAnsi" w:hAnsiTheme="minorHAnsi"/>
          <w:b/>
          <w:bCs/>
          <w:sz w:val="26"/>
          <w:szCs w:val="26"/>
        </w:rPr>
      </w:pPr>
    </w:p>
    <w:p w14:paraId="5F6467FA" w14:textId="77777777" w:rsidR="002455F6" w:rsidRDefault="002455F6" w:rsidP="002455F6">
      <w:pPr>
        <w:autoSpaceDE w:val="0"/>
        <w:autoSpaceDN w:val="0"/>
        <w:adjustRightInd w:val="0"/>
      </w:pPr>
    </w:p>
    <w:p w14:paraId="29F5D729" w14:textId="77777777" w:rsidR="002455F6" w:rsidRPr="007635C9" w:rsidRDefault="002455F6" w:rsidP="002455F6">
      <w:pPr>
        <w:autoSpaceDE w:val="0"/>
        <w:autoSpaceDN w:val="0"/>
        <w:adjustRightInd w:val="0"/>
        <w:rPr>
          <w:rFonts w:asciiTheme="minorHAnsi" w:hAnsiTheme="minorHAnsi"/>
          <w:sz w:val="24"/>
          <w:szCs w:val="24"/>
          <w:lang w:bidi="ar-EG"/>
        </w:rPr>
      </w:pPr>
    </w:p>
    <w:p w14:paraId="574C049A" w14:textId="77777777" w:rsidR="002455F6" w:rsidRPr="007635C9" w:rsidRDefault="002455F6" w:rsidP="002455F6">
      <w:pPr>
        <w:rPr>
          <w:rFonts w:asciiTheme="minorHAnsi" w:hAnsiTheme="minorHAnsi"/>
          <w:sz w:val="24"/>
          <w:szCs w:val="24"/>
        </w:rPr>
      </w:pPr>
      <w:r w:rsidRPr="007635C9">
        <w:rPr>
          <w:rFonts w:asciiTheme="minorHAnsi" w:hAnsiTheme="minorHAnsi"/>
          <w:i/>
          <w:sz w:val="24"/>
          <w:szCs w:val="24"/>
        </w:rPr>
        <w:t xml:space="preserve">Keywords: NORTHWESTERN UNIVERSITY IN QATAR, DOHA FILM INSTITUTE, ENTERTAINMENT MEDIA SURVEY, MENA MEDIA STUDY, MEDIA RESEARCH, MEDIA SURVEY, ARAB MEDIA, MIDDLE EAST MEDIA, TELEVISION, SAUDI ARABIA, EGYPT, TUNISIA, COMEDY, BINGE WATCHING, CENSORSHIP, REGULATION, FILM PRODUCTIONS </w:t>
      </w:r>
    </w:p>
    <w:p w14:paraId="1A597771" w14:textId="77777777" w:rsidR="002455F6" w:rsidRPr="007635C9" w:rsidRDefault="002455F6" w:rsidP="002455F6">
      <w:pPr>
        <w:rPr>
          <w:rFonts w:asciiTheme="minorHAnsi" w:hAnsiTheme="minorHAnsi"/>
          <w:sz w:val="24"/>
          <w:szCs w:val="24"/>
        </w:rPr>
      </w:pPr>
    </w:p>
    <w:p w14:paraId="7547E850" w14:textId="77777777" w:rsidR="002455F6" w:rsidRPr="007635C9" w:rsidRDefault="002455F6" w:rsidP="002455F6">
      <w:pPr>
        <w:jc w:val="center"/>
        <w:rPr>
          <w:rFonts w:asciiTheme="minorHAnsi" w:hAnsiTheme="minorHAnsi" w:cs="Calibri"/>
          <w:color w:val="000000" w:themeColor="text1"/>
          <w:sz w:val="24"/>
          <w:szCs w:val="24"/>
          <w:lang w:bidi="en-US"/>
        </w:rPr>
      </w:pPr>
      <w:r w:rsidRPr="007635C9">
        <w:rPr>
          <w:rFonts w:asciiTheme="minorHAnsi" w:hAnsiTheme="minorHAnsi" w:cs="Calibri"/>
          <w:color w:val="000000" w:themeColor="text1"/>
          <w:sz w:val="24"/>
          <w:szCs w:val="24"/>
          <w:lang w:bidi="en-US"/>
        </w:rPr>
        <w:t>-- ENDS --</w:t>
      </w:r>
    </w:p>
    <w:p w14:paraId="62A84317" w14:textId="77777777" w:rsidR="002455F6" w:rsidRPr="007635C9" w:rsidRDefault="002455F6" w:rsidP="002455F6">
      <w:pPr>
        <w:rPr>
          <w:rFonts w:asciiTheme="minorHAnsi" w:hAnsiTheme="minorHAnsi"/>
          <w:b/>
          <w:bCs/>
          <w:sz w:val="24"/>
          <w:szCs w:val="24"/>
        </w:rPr>
      </w:pPr>
    </w:p>
    <w:p w14:paraId="6C22B746" w14:textId="77777777" w:rsidR="002455F6" w:rsidRPr="007635C9" w:rsidRDefault="002455F6" w:rsidP="002455F6">
      <w:pPr>
        <w:rPr>
          <w:rFonts w:asciiTheme="minorHAnsi" w:hAnsiTheme="minorHAnsi"/>
          <w:b/>
          <w:bCs/>
          <w:sz w:val="24"/>
          <w:szCs w:val="24"/>
        </w:rPr>
      </w:pPr>
    </w:p>
    <w:p w14:paraId="0ADDE42E" w14:textId="77777777" w:rsidR="002455F6" w:rsidRPr="007635C9" w:rsidRDefault="002455F6" w:rsidP="002455F6">
      <w:pPr>
        <w:rPr>
          <w:rFonts w:asciiTheme="minorHAnsi" w:hAnsiTheme="minorHAnsi" w:cs="Calibri"/>
          <w:b/>
          <w:color w:val="000000" w:themeColor="text1"/>
          <w:sz w:val="24"/>
          <w:szCs w:val="24"/>
          <w:lang w:bidi="en-US"/>
        </w:rPr>
      </w:pPr>
      <w:r w:rsidRPr="007635C9">
        <w:rPr>
          <w:rFonts w:asciiTheme="minorHAnsi" w:hAnsiTheme="minorHAnsi" w:cs="Calibri"/>
          <w:b/>
          <w:color w:val="000000" w:themeColor="text1"/>
          <w:sz w:val="24"/>
          <w:szCs w:val="24"/>
          <w:lang w:bidi="en-US"/>
        </w:rPr>
        <w:t>About Northwestern University in Qatar</w:t>
      </w:r>
    </w:p>
    <w:p w14:paraId="7D8773FA" w14:textId="77777777" w:rsidR="002455F6" w:rsidRPr="007635C9" w:rsidRDefault="002455F6" w:rsidP="002455F6">
      <w:pPr>
        <w:rPr>
          <w:rFonts w:asciiTheme="minorHAnsi" w:hAnsiTheme="minorHAnsi"/>
          <w:sz w:val="24"/>
          <w:szCs w:val="24"/>
        </w:rPr>
      </w:pPr>
      <w:r w:rsidRPr="007635C9">
        <w:rPr>
          <w:rFonts w:asciiTheme="minorHAnsi" w:hAnsiTheme="minorHAnsi"/>
          <w:sz w:val="24"/>
          <w:szCs w:val="24"/>
        </w:rPr>
        <w:t xml:space="preserve">Northwestern University in Qatar draws from its parent organization, </w:t>
      </w:r>
      <w:hyperlink r:id="rId13" w:history="1">
        <w:r w:rsidRPr="007635C9">
          <w:rPr>
            <w:rStyle w:val="Hyperlink"/>
            <w:rFonts w:asciiTheme="minorHAnsi" w:hAnsiTheme="minorHAnsi"/>
            <w:sz w:val="24"/>
            <w:szCs w:val="24"/>
          </w:rPr>
          <w:t>Northwestern University</w:t>
        </w:r>
      </w:hyperlink>
      <w:r w:rsidRPr="007635C9">
        <w:rPr>
          <w:rFonts w:asciiTheme="minorHAnsi" w:hAnsiTheme="minorHAnsi"/>
          <w:sz w:val="24"/>
          <w:szCs w:val="24"/>
        </w:rPr>
        <w:t xml:space="preserve">(Evanston, Illinois), a distinguished history, famous programs and an exceptional faculty. Founded in partnership with Qatar Foundation, NU-Q provides a framework through which students explore the world and, ultimately, shape its future through its distinguished schools of </w:t>
      </w:r>
      <w:hyperlink r:id="rId14" w:history="1">
        <w:r w:rsidRPr="007635C9">
          <w:rPr>
            <w:rStyle w:val="Hyperlink"/>
            <w:rFonts w:asciiTheme="minorHAnsi" w:hAnsiTheme="minorHAnsi"/>
            <w:sz w:val="24"/>
            <w:szCs w:val="24"/>
          </w:rPr>
          <w:t>communication</w:t>
        </w:r>
      </w:hyperlink>
      <w:r w:rsidRPr="007635C9">
        <w:rPr>
          <w:rFonts w:asciiTheme="minorHAnsi" w:hAnsiTheme="minorHAnsi"/>
          <w:sz w:val="24"/>
          <w:szCs w:val="24"/>
        </w:rPr>
        <w:t>,</w:t>
      </w:r>
      <w:hyperlink r:id="rId15" w:history="1">
        <w:r w:rsidRPr="007635C9">
          <w:rPr>
            <w:rStyle w:val="Hyperlink"/>
            <w:rFonts w:asciiTheme="minorHAnsi" w:hAnsiTheme="minorHAnsi"/>
            <w:sz w:val="24"/>
            <w:szCs w:val="24"/>
          </w:rPr>
          <w:t xml:space="preserve"> journalism</w:t>
        </w:r>
      </w:hyperlink>
      <w:r w:rsidRPr="007635C9">
        <w:rPr>
          <w:rFonts w:asciiTheme="minorHAnsi" w:hAnsiTheme="minorHAnsi"/>
          <w:sz w:val="24"/>
          <w:szCs w:val="24"/>
        </w:rPr>
        <w:t xml:space="preserve">, and </w:t>
      </w:r>
      <w:hyperlink r:id="rId16" w:history="1">
        <w:r w:rsidRPr="007635C9">
          <w:rPr>
            <w:rStyle w:val="Hyperlink"/>
            <w:rFonts w:asciiTheme="minorHAnsi" w:hAnsiTheme="minorHAnsi"/>
            <w:sz w:val="24"/>
            <w:szCs w:val="24"/>
          </w:rPr>
          <w:t>liberal arts</w:t>
        </w:r>
      </w:hyperlink>
      <w:r w:rsidRPr="007635C9">
        <w:rPr>
          <w:rFonts w:asciiTheme="minorHAnsi" w:hAnsiTheme="minorHAnsi"/>
          <w:sz w:val="24"/>
          <w:szCs w:val="24"/>
        </w:rPr>
        <w:t xml:space="preserve">. </w:t>
      </w:r>
    </w:p>
    <w:p w14:paraId="507931A9" w14:textId="77777777" w:rsidR="002455F6" w:rsidRPr="007635C9" w:rsidRDefault="002455F6" w:rsidP="002455F6">
      <w:pPr>
        <w:rPr>
          <w:rFonts w:asciiTheme="minorHAnsi" w:hAnsiTheme="minorHAnsi"/>
          <w:sz w:val="24"/>
          <w:szCs w:val="24"/>
        </w:rPr>
      </w:pPr>
    </w:p>
    <w:p w14:paraId="5472F357" w14:textId="77777777" w:rsidR="002455F6" w:rsidRPr="007635C9" w:rsidRDefault="002455F6" w:rsidP="002455F6">
      <w:pPr>
        <w:rPr>
          <w:rFonts w:asciiTheme="minorHAnsi" w:hAnsiTheme="minorHAnsi"/>
          <w:b/>
          <w:bCs/>
          <w:sz w:val="24"/>
          <w:szCs w:val="24"/>
          <w:lang w:val="en-GB"/>
        </w:rPr>
      </w:pPr>
      <w:r w:rsidRPr="007635C9">
        <w:rPr>
          <w:rFonts w:asciiTheme="minorHAnsi" w:hAnsiTheme="minorHAnsi"/>
          <w:b/>
          <w:bCs/>
          <w:sz w:val="24"/>
          <w:szCs w:val="24"/>
          <w:lang w:val="en-GB"/>
        </w:rPr>
        <w:t xml:space="preserve">About Doha Film Institute </w:t>
      </w:r>
    </w:p>
    <w:p w14:paraId="58EE2D5E" w14:textId="77777777" w:rsidR="002455F6" w:rsidRDefault="002455F6" w:rsidP="002455F6">
      <w:pPr>
        <w:rPr>
          <w:rFonts w:asciiTheme="minorHAnsi" w:hAnsiTheme="minorHAnsi"/>
          <w:bCs/>
          <w:sz w:val="24"/>
          <w:szCs w:val="24"/>
          <w:lang w:val="en-GB"/>
        </w:rPr>
      </w:pPr>
      <w:r w:rsidRPr="007635C9">
        <w:rPr>
          <w:rFonts w:asciiTheme="minorHAnsi" w:hAnsiTheme="minorHAnsi"/>
          <w:bCs/>
          <w:sz w:val="24"/>
          <w:szCs w:val="24"/>
          <w:lang w:val="en-GB"/>
        </w:rPr>
        <w:t>Doha Film Institute is an independent, not-for-profit cultural organisation established in 2010. It organically supports the growth of the local film community by enhancing industry knowledge, cultivating film appreciation and contributing to the development of sustainable creative industries in Qatar.</w:t>
      </w:r>
      <w:r w:rsidRPr="007635C9">
        <w:rPr>
          <w:rFonts w:asciiTheme="minorHAnsi" w:hAnsiTheme="minorHAnsi"/>
          <w:sz w:val="24"/>
          <w:szCs w:val="24"/>
          <w:lang w:val="en-GB"/>
        </w:rPr>
        <w:t xml:space="preserve"> Doha Film Institute’s platforms include funding and production of local, regional and international films, educational programmes, film screenings, the Ajyal Youth Film Festival and the Qumra Doha Film Festival. </w:t>
      </w:r>
      <w:r w:rsidRPr="007635C9">
        <w:rPr>
          <w:rFonts w:asciiTheme="minorHAnsi" w:hAnsiTheme="minorHAnsi"/>
          <w:bCs/>
          <w:sz w:val="24"/>
          <w:szCs w:val="24"/>
          <w:lang w:val="en-GB"/>
        </w:rPr>
        <w:t>With culture, community, education and entertainment at its foundation, the Doha Film Institute serves as an all-encompassing film hub in Doha, as well as a resource for the region and the rest of the world.Doha Film Institute is committed to supporting Qatar’s 2030 vision for the development of a knowledge-based economy.</w:t>
      </w:r>
    </w:p>
    <w:p w14:paraId="444F440B" w14:textId="77777777" w:rsidR="002455F6" w:rsidRPr="007635C9" w:rsidRDefault="002455F6" w:rsidP="002455F6">
      <w:pPr>
        <w:rPr>
          <w:rFonts w:asciiTheme="minorHAnsi" w:hAnsiTheme="minorHAnsi"/>
          <w:sz w:val="24"/>
          <w:szCs w:val="24"/>
          <w:lang w:val="en-GB"/>
        </w:rPr>
      </w:pPr>
    </w:p>
    <w:p w14:paraId="2FF22C1E" w14:textId="77777777" w:rsidR="002455F6" w:rsidRPr="007635C9" w:rsidRDefault="002455F6" w:rsidP="002455F6">
      <w:pPr>
        <w:rPr>
          <w:rFonts w:asciiTheme="minorHAnsi" w:hAnsiTheme="minorHAnsi"/>
          <w:sz w:val="24"/>
          <w:szCs w:val="24"/>
        </w:rPr>
      </w:pPr>
    </w:p>
    <w:p w14:paraId="789357BB" w14:textId="77777777" w:rsidR="002455F6" w:rsidRPr="007635C9" w:rsidRDefault="002455F6" w:rsidP="002455F6">
      <w:pPr>
        <w:rPr>
          <w:rFonts w:asciiTheme="minorHAnsi" w:hAnsiTheme="minorHAnsi"/>
          <w:sz w:val="24"/>
          <w:szCs w:val="24"/>
        </w:rPr>
      </w:pPr>
    </w:p>
    <w:p w14:paraId="4799A329" w14:textId="77777777" w:rsidR="002455F6" w:rsidRPr="007635C9" w:rsidRDefault="002455F6" w:rsidP="002455F6">
      <w:pPr>
        <w:rPr>
          <w:rFonts w:asciiTheme="minorHAnsi" w:hAnsiTheme="minorHAnsi"/>
        </w:rPr>
      </w:pPr>
    </w:p>
    <w:p w14:paraId="2C7AB74E" w14:textId="77777777" w:rsidR="00FF5BCD" w:rsidRPr="002455F6" w:rsidRDefault="00FF5BCD" w:rsidP="002455F6"/>
    <w:sectPr w:rsidR="00FF5BCD" w:rsidRPr="002455F6" w:rsidSect="00C4220C">
      <w:footerReference w:type="default" r:id="rId17"/>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52221" w14:textId="77777777" w:rsidR="004D1DE9" w:rsidRDefault="004D1DE9">
      <w:r>
        <w:separator/>
      </w:r>
    </w:p>
  </w:endnote>
  <w:endnote w:type="continuationSeparator" w:id="0">
    <w:p w14:paraId="2DE75CF6" w14:textId="77777777" w:rsidR="004D1DE9" w:rsidRDefault="004D1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568717"/>
      <w:docPartObj>
        <w:docPartGallery w:val="Page Numbers (Bottom of Page)"/>
        <w:docPartUnique/>
      </w:docPartObj>
    </w:sdtPr>
    <w:sdtEndPr>
      <w:rPr>
        <w:rFonts w:asciiTheme="majorHAnsi" w:hAnsiTheme="majorHAnsi"/>
        <w:noProof/>
        <w:sz w:val="14"/>
        <w:szCs w:val="14"/>
      </w:rPr>
    </w:sdtEndPr>
    <w:sdtContent>
      <w:p w14:paraId="5607B1CB" w14:textId="77777777" w:rsidR="004D1DE9" w:rsidRPr="003A69F0" w:rsidRDefault="004D1DE9">
        <w:pPr>
          <w:pStyle w:val="Footer"/>
          <w:jc w:val="right"/>
          <w:rPr>
            <w:rFonts w:asciiTheme="majorHAnsi" w:hAnsiTheme="majorHAnsi"/>
            <w:sz w:val="14"/>
            <w:szCs w:val="14"/>
          </w:rPr>
        </w:pPr>
        <w:r w:rsidRPr="003A69F0">
          <w:rPr>
            <w:rFonts w:asciiTheme="majorHAnsi" w:hAnsiTheme="majorHAnsi"/>
            <w:sz w:val="14"/>
            <w:szCs w:val="14"/>
          </w:rPr>
          <w:fldChar w:fldCharType="begin"/>
        </w:r>
        <w:r w:rsidRPr="003A69F0">
          <w:rPr>
            <w:rFonts w:asciiTheme="majorHAnsi" w:hAnsiTheme="majorHAnsi"/>
            <w:sz w:val="14"/>
            <w:szCs w:val="14"/>
          </w:rPr>
          <w:instrText xml:space="preserve"> PAGE   \* MERGEFORMAT </w:instrText>
        </w:r>
        <w:r w:rsidRPr="003A69F0">
          <w:rPr>
            <w:rFonts w:asciiTheme="majorHAnsi" w:hAnsiTheme="majorHAnsi"/>
            <w:sz w:val="14"/>
            <w:szCs w:val="14"/>
          </w:rPr>
          <w:fldChar w:fldCharType="separate"/>
        </w:r>
        <w:r w:rsidR="00CA15DD">
          <w:rPr>
            <w:rFonts w:asciiTheme="majorHAnsi" w:hAnsiTheme="majorHAnsi"/>
            <w:noProof/>
            <w:sz w:val="14"/>
            <w:szCs w:val="14"/>
          </w:rPr>
          <w:t>1</w:t>
        </w:r>
        <w:r w:rsidRPr="003A69F0">
          <w:rPr>
            <w:rFonts w:asciiTheme="majorHAnsi" w:hAnsiTheme="majorHAnsi"/>
            <w:noProof/>
            <w:sz w:val="14"/>
            <w:szCs w:val="14"/>
          </w:rPr>
          <w:fldChar w:fldCharType="end"/>
        </w:r>
      </w:p>
    </w:sdtContent>
  </w:sdt>
  <w:p w14:paraId="003CA1BA" w14:textId="77777777" w:rsidR="004D1DE9" w:rsidRDefault="004D1DE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B3934" w14:textId="77777777" w:rsidR="004D1DE9" w:rsidRDefault="004D1DE9">
      <w:r>
        <w:separator/>
      </w:r>
    </w:p>
  </w:footnote>
  <w:footnote w:type="continuationSeparator" w:id="0">
    <w:p w14:paraId="761810B9" w14:textId="77777777" w:rsidR="004D1DE9" w:rsidRDefault="004D1DE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C2FB1"/>
    <w:multiLevelType w:val="hybridMultilevel"/>
    <w:tmpl w:val="CA58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ED047D"/>
    <w:multiLevelType w:val="hybridMultilevel"/>
    <w:tmpl w:val="163C8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0734BD"/>
    <w:multiLevelType w:val="hybridMultilevel"/>
    <w:tmpl w:val="917832FE"/>
    <w:lvl w:ilvl="0" w:tplc="1B42035E">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84A"/>
    <w:rsid w:val="000C184A"/>
    <w:rsid w:val="0021755F"/>
    <w:rsid w:val="002455F6"/>
    <w:rsid w:val="00336FA4"/>
    <w:rsid w:val="004D1DE9"/>
    <w:rsid w:val="00537872"/>
    <w:rsid w:val="005E2273"/>
    <w:rsid w:val="005E5FB9"/>
    <w:rsid w:val="0074489C"/>
    <w:rsid w:val="00766A74"/>
    <w:rsid w:val="009D2E36"/>
    <w:rsid w:val="00B208E8"/>
    <w:rsid w:val="00C4220C"/>
    <w:rsid w:val="00CA15DD"/>
    <w:rsid w:val="00FF5B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942C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4A"/>
    <w:rPr>
      <w:rFonts w:ascii="Calibri" w:eastAsia="Times New Roman" w:hAnsi="Calibri" w:cs="Times New Roman"/>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84A"/>
    <w:pPr>
      <w:ind w:left="720"/>
      <w:contextualSpacing/>
    </w:pPr>
  </w:style>
  <w:style w:type="character" w:styleId="CommentReference">
    <w:name w:val="annotation reference"/>
    <w:basedOn w:val="DefaultParagraphFont"/>
    <w:unhideWhenUsed/>
    <w:rsid w:val="000C184A"/>
    <w:rPr>
      <w:sz w:val="18"/>
      <w:szCs w:val="18"/>
    </w:rPr>
  </w:style>
  <w:style w:type="paragraph" w:styleId="CommentText">
    <w:name w:val="annotation text"/>
    <w:basedOn w:val="Normal"/>
    <w:link w:val="CommentTextChar"/>
    <w:unhideWhenUsed/>
    <w:rsid w:val="000C184A"/>
    <w:rPr>
      <w:sz w:val="24"/>
      <w:szCs w:val="24"/>
    </w:rPr>
  </w:style>
  <w:style w:type="character" w:customStyle="1" w:styleId="CommentTextChar">
    <w:name w:val="Comment Text Char"/>
    <w:basedOn w:val="DefaultParagraphFont"/>
    <w:link w:val="CommentText"/>
    <w:rsid w:val="000C184A"/>
    <w:rPr>
      <w:rFonts w:ascii="Calibri" w:eastAsia="Times New Roman" w:hAnsi="Calibri" w:cs="Times New Roman"/>
      <w:lang w:val="en-US"/>
    </w:rPr>
  </w:style>
  <w:style w:type="character" w:styleId="Hyperlink">
    <w:name w:val="Hyperlink"/>
    <w:uiPriority w:val="99"/>
    <w:unhideWhenUsed/>
    <w:rsid w:val="000C184A"/>
    <w:rPr>
      <w:color w:val="0000FF"/>
      <w:u w:val="single"/>
    </w:rPr>
  </w:style>
  <w:style w:type="paragraph" w:styleId="Footer">
    <w:name w:val="footer"/>
    <w:basedOn w:val="Normal"/>
    <w:link w:val="FooterChar"/>
    <w:uiPriority w:val="99"/>
    <w:unhideWhenUsed/>
    <w:rsid w:val="000C184A"/>
    <w:pPr>
      <w:tabs>
        <w:tab w:val="center" w:pos="4513"/>
        <w:tab w:val="right" w:pos="9026"/>
      </w:tabs>
    </w:pPr>
  </w:style>
  <w:style w:type="character" w:customStyle="1" w:styleId="FooterChar">
    <w:name w:val="Footer Char"/>
    <w:basedOn w:val="DefaultParagraphFont"/>
    <w:link w:val="Footer"/>
    <w:uiPriority w:val="99"/>
    <w:rsid w:val="000C184A"/>
    <w:rPr>
      <w:rFonts w:ascii="Calibri" w:eastAsia="Times New Roman" w:hAnsi="Calibri" w:cs="Times New Roman"/>
      <w:sz w:val="22"/>
      <w:szCs w:val="22"/>
      <w:lang w:val="en-US"/>
    </w:rPr>
  </w:style>
  <w:style w:type="paragraph" w:styleId="BalloonText">
    <w:name w:val="Balloon Text"/>
    <w:basedOn w:val="Normal"/>
    <w:link w:val="BalloonTextChar"/>
    <w:uiPriority w:val="99"/>
    <w:semiHidden/>
    <w:unhideWhenUsed/>
    <w:rsid w:val="000C18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184A"/>
    <w:rPr>
      <w:rFonts w:ascii="Lucida Grande" w:eastAsia="Times New Roman" w:hAnsi="Lucida Grande" w:cs="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4A"/>
    <w:rPr>
      <w:rFonts w:ascii="Calibri" w:eastAsia="Times New Roman" w:hAnsi="Calibri" w:cs="Times New Roman"/>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84A"/>
    <w:pPr>
      <w:ind w:left="720"/>
      <w:contextualSpacing/>
    </w:pPr>
  </w:style>
  <w:style w:type="character" w:styleId="CommentReference">
    <w:name w:val="annotation reference"/>
    <w:basedOn w:val="DefaultParagraphFont"/>
    <w:unhideWhenUsed/>
    <w:rsid w:val="000C184A"/>
    <w:rPr>
      <w:sz w:val="18"/>
      <w:szCs w:val="18"/>
    </w:rPr>
  </w:style>
  <w:style w:type="paragraph" w:styleId="CommentText">
    <w:name w:val="annotation text"/>
    <w:basedOn w:val="Normal"/>
    <w:link w:val="CommentTextChar"/>
    <w:unhideWhenUsed/>
    <w:rsid w:val="000C184A"/>
    <w:rPr>
      <w:sz w:val="24"/>
      <w:szCs w:val="24"/>
    </w:rPr>
  </w:style>
  <w:style w:type="character" w:customStyle="1" w:styleId="CommentTextChar">
    <w:name w:val="Comment Text Char"/>
    <w:basedOn w:val="DefaultParagraphFont"/>
    <w:link w:val="CommentText"/>
    <w:rsid w:val="000C184A"/>
    <w:rPr>
      <w:rFonts w:ascii="Calibri" w:eastAsia="Times New Roman" w:hAnsi="Calibri" w:cs="Times New Roman"/>
      <w:lang w:val="en-US"/>
    </w:rPr>
  </w:style>
  <w:style w:type="character" w:styleId="Hyperlink">
    <w:name w:val="Hyperlink"/>
    <w:uiPriority w:val="99"/>
    <w:unhideWhenUsed/>
    <w:rsid w:val="000C184A"/>
    <w:rPr>
      <w:color w:val="0000FF"/>
      <w:u w:val="single"/>
    </w:rPr>
  </w:style>
  <w:style w:type="paragraph" w:styleId="Footer">
    <w:name w:val="footer"/>
    <w:basedOn w:val="Normal"/>
    <w:link w:val="FooterChar"/>
    <w:uiPriority w:val="99"/>
    <w:unhideWhenUsed/>
    <w:rsid w:val="000C184A"/>
    <w:pPr>
      <w:tabs>
        <w:tab w:val="center" w:pos="4513"/>
        <w:tab w:val="right" w:pos="9026"/>
      </w:tabs>
    </w:pPr>
  </w:style>
  <w:style w:type="character" w:customStyle="1" w:styleId="FooterChar">
    <w:name w:val="Footer Char"/>
    <w:basedOn w:val="DefaultParagraphFont"/>
    <w:link w:val="Footer"/>
    <w:uiPriority w:val="99"/>
    <w:rsid w:val="000C184A"/>
    <w:rPr>
      <w:rFonts w:ascii="Calibri" w:eastAsia="Times New Roman" w:hAnsi="Calibri" w:cs="Times New Roman"/>
      <w:sz w:val="22"/>
      <w:szCs w:val="22"/>
      <w:lang w:val="en-US"/>
    </w:rPr>
  </w:style>
  <w:style w:type="paragraph" w:styleId="BalloonText">
    <w:name w:val="Balloon Text"/>
    <w:basedOn w:val="Normal"/>
    <w:link w:val="BalloonTextChar"/>
    <w:uiPriority w:val="99"/>
    <w:semiHidden/>
    <w:unhideWhenUsed/>
    <w:rsid w:val="000C18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184A"/>
    <w:rPr>
      <w:rFonts w:ascii="Lucida Grande" w:eastAsia="Times New Roman"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almaadeed@dohafilminstitute.com" TargetMode="External"/><Relationship Id="rId12" Type="http://schemas.openxmlformats.org/officeDocument/2006/relationships/hyperlink" Target="file:///C:\Users\Riham\Google%20Drive\NU-Q\Media\Press%20Releases\2013\4.2013\Media%20use%20survey%20results\mideastmedia.org" TargetMode="External"/><Relationship Id="rId13" Type="http://schemas.openxmlformats.org/officeDocument/2006/relationships/hyperlink" Target="http://www.qatar.northwestern.edu/" TargetMode="External"/><Relationship Id="rId14" Type="http://schemas.openxmlformats.org/officeDocument/2006/relationships/hyperlink" Target="http://www.communication.northwestern.edu/" TargetMode="External"/><Relationship Id="rId15" Type="http://schemas.openxmlformats.org/officeDocument/2006/relationships/hyperlink" Target="http://www.medill.northwestern.edu/" TargetMode="External"/><Relationship Id="rId16" Type="http://schemas.openxmlformats.org/officeDocument/2006/relationships/hyperlink" Target="http://www.weinberg.northwestern.edu/"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eg"/><Relationship Id="rId10" Type="http://schemas.openxmlformats.org/officeDocument/2006/relationships/hyperlink" Target="mailto:rwood@northweste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1225</Words>
  <Characters>6985</Characters>
  <Application>Microsoft Macintosh Word</Application>
  <DocSecurity>0</DocSecurity>
  <Lines>58</Lines>
  <Paragraphs>16</Paragraphs>
  <ScaleCrop>false</ScaleCrop>
  <Company>Northwestern University Qatar</Company>
  <LinksUpToDate>false</LinksUpToDate>
  <CharactersWithSpaces>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 Wood</dc:creator>
  <cp:keywords/>
  <dc:description/>
  <cp:lastModifiedBy>Robb Wood</cp:lastModifiedBy>
  <cp:revision>3</cp:revision>
  <cp:lastPrinted>2014-04-13T07:23:00Z</cp:lastPrinted>
  <dcterms:created xsi:type="dcterms:W3CDTF">2014-04-13T20:25:00Z</dcterms:created>
  <dcterms:modified xsi:type="dcterms:W3CDTF">2014-04-14T06:57:00Z</dcterms:modified>
</cp:coreProperties>
</file>