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82" w:rsidRPr="00D66682" w:rsidRDefault="00D66682" w:rsidP="00D66682">
      <w:pPr>
        <w:spacing w:after="0" w:line="240" w:lineRule="auto"/>
        <w:rPr>
          <w:rFonts w:ascii="Calibri" w:hAnsi="Calibri" w:cs="Calibri"/>
          <w:b/>
          <w:bCs/>
          <w:color w:val="000000"/>
          <w:sz w:val="40"/>
          <w:szCs w:val="40"/>
          <w:shd w:val="clear" w:color="auto" w:fill="FFFFFF"/>
        </w:rPr>
      </w:pPr>
      <w:r w:rsidRPr="00D66682">
        <w:rPr>
          <w:rFonts w:ascii="Calibri" w:hAnsi="Calibri" w:cs="Calibri"/>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860181" cy="685800"/>
            <wp:effectExtent l="19050" t="0" r="0" b="0"/>
            <wp:wrapSquare wrapText="bothSides"/>
            <wp:docPr id="3" name="Picture 1" descr="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pic:cNvPicPr>
                      <a:picLocks noChangeAspect="1" noChangeArrowheads="1"/>
                    </pic:cNvPicPr>
                  </pic:nvPicPr>
                  <pic:blipFill>
                    <a:blip r:embed="rId4" cstate="print"/>
                    <a:srcRect/>
                    <a:stretch>
                      <a:fillRect/>
                    </a:stretch>
                  </pic:blipFill>
                  <pic:spPr bwMode="auto">
                    <a:xfrm>
                      <a:off x="0" y="0"/>
                      <a:ext cx="860181" cy="685800"/>
                    </a:xfrm>
                    <a:prstGeom prst="rect">
                      <a:avLst/>
                    </a:prstGeom>
                    <a:noFill/>
                    <a:ln w="9525">
                      <a:noFill/>
                      <a:miter lim="800000"/>
                      <a:headEnd/>
                      <a:tailEnd/>
                    </a:ln>
                  </pic:spPr>
                </pic:pic>
              </a:graphicData>
            </a:graphic>
          </wp:anchor>
        </w:drawing>
      </w:r>
      <w:r w:rsidRPr="00D66682">
        <w:rPr>
          <w:rFonts w:ascii="Calibri" w:hAnsi="Calibri" w:cs="Calibri"/>
          <w:b/>
          <w:bCs/>
          <w:color w:val="000000"/>
          <w:sz w:val="40"/>
          <w:szCs w:val="40"/>
          <w:shd w:val="clear" w:color="auto" w:fill="FFFFFF"/>
        </w:rPr>
        <w:t xml:space="preserve">                  </w:t>
      </w:r>
      <w:r>
        <w:rPr>
          <w:rFonts w:ascii="Calibri" w:hAnsi="Calibri" w:cs="Calibri"/>
          <w:b/>
          <w:bCs/>
          <w:color w:val="000000"/>
          <w:sz w:val="40"/>
          <w:szCs w:val="40"/>
          <w:shd w:val="clear" w:color="auto" w:fill="FFFFFF"/>
        </w:rPr>
        <w:t>PRESS RELEASE</w:t>
      </w:r>
    </w:p>
    <w:p w:rsidR="00D66682" w:rsidRPr="00D66682" w:rsidRDefault="00D66682" w:rsidP="00D66682">
      <w:pPr>
        <w:spacing w:after="0" w:line="240" w:lineRule="auto"/>
        <w:rPr>
          <w:rFonts w:ascii="Calibri" w:hAnsi="Calibri" w:cs="Calibri"/>
          <w:b/>
          <w:bCs/>
          <w:color w:val="000000"/>
          <w:sz w:val="40"/>
          <w:szCs w:val="40"/>
          <w:shd w:val="clear" w:color="auto" w:fill="FFFFFF"/>
        </w:rPr>
      </w:pPr>
    </w:p>
    <w:p w:rsidR="00D66682" w:rsidRPr="00D66682" w:rsidRDefault="00D66682" w:rsidP="00D66682">
      <w:pPr>
        <w:spacing w:after="0" w:line="240" w:lineRule="auto"/>
        <w:rPr>
          <w:rFonts w:ascii="Calibri" w:hAnsi="Calibri" w:cs="Calibri"/>
          <w:b/>
          <w:bCs/>
          <w:color w:val="000000"/>
          <w:sz w:val="24"/>
          <w:szCs w:val="24"/>
          <w:shd w:val="clear" w:color="auto" w:fill="FFFFFF"/>
        </w:rPr>
      </w:pPr>
    </w:p>
    <w:p w:rsidR="00D66682" w:rsidRPr="00D66682" w:rsidRDefault="00D66682" w:rsidP="00D66682">
      <w:pPr>
        <w:spacing w:after="0" w:line="240" w:lineRule="auto"/>
        <w:rPr>
          <w:rFonts w:ascii="Calibri" w:hAnsi="Calibri" w:cs="Calibri"/>
          <w:b/>
          <w:bCs/>
          <w:color w:val="000000"/>
          <w:sz w:val="24"/>
          <w:szCs w:val="24"/>
          <w:shd w:val="clear" w:color="auto" w:fill="FFFFFF"/>
        </w:rPr>
      </w:pPr>
      <w:r w:rsidRPr="00D66682">
        <w:rPr>
          <w:rFonts w:ascii="Calibri" w:hAnsi="Calibri" w:cs="Calibri"/>
          <w:b/>
          <w:bCs/>
          <w:color w:val="000000"/>
          <w:sz w:val="24"/>
          <w:szCs w:val="24"/>
          <w:shd w:val="clear" w:color="auto" w:fill="FFFFFF"/>
        </w:rPr>
        <w:t xml:space="preserve">FOR IMMEDIATE RELEASE </w:t>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t xml:space="preserve">           Fidelco Guide Dog Foundation</w:t>
      </w:r>
    </w:p>
    <w:p w:rsidR="00D66682" w:rsidRPr="00D66682" w:rsidRDefault="00D66682" w:rsidP="00D66682">
      <w:pPr>
        <w:spacing w:after="0" w:line="240" w:lineRule="auto"/>
        <w:rPr>
          <w:rFonts w:ascii="Calibri" w:hAnsi="Calibri" w:cs="Calibri"/>
          <w:color w:val="000000"/>
          <w:shd w:val="clear" w:color="auto" w:fill="FFFFFF"/>
        </w:rPr>
      </w:pPr>
      <w:r w:rsidRPr="00D66682">
        <w:rPr>
          <w:rFonts w:ascii="Calibri" w:hAnsi="Calibri" w:cs="Calibri"/>
          <w:b/>
          <w:bCs/>
          <w:color w:val="000000"/>
          <w:shd w:val="clear" w:color="auto" w:fill="FFFFFF"/>
        </w:rPr>
        <w:t xml:space="preserve">DATE: </w:t>
      </w:r>
      <w:r w:rsidR="004551DE">
        <w:rPr>
          <w:rFonts w:ascii="Calibri" w:hAnsi="Calibri" w:cs="Calibri"/>
          <w:color w:val="000000"/>
          <w:shd w:val="clear" w:color="auto" w:fill="FFFFFF"/>
        </w:rPr>
        <w:t> April 28</w:t>
      </w:r>
      <w:r w:rsidRPr="00D66682">
        <w:rPr>
          <w:rFonts w:ascii="Calibri" w:hAnsi="Calibri" w:cs="Calibri"/>
          <w:color w:val="000000"/>
          <w:shd w:val="clear" w:color="auto" w:fill="FFFFFF"/>
        </w:rPr>
        <w:t xml:space="preserve">, 2014   </w:t>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t xml:space="preserve">           </w:t>
      </w:r>
      <w:r>
        <w:rPr>
          <w:rFonts w:ascii="Calibri" w:hAnsi="Calibri" w:cs="Calibri"/>
          <w:color w:val="000000"/>
          <w:shd w:val="clear" w:color="auto" w:fill="FFFFFF"/>
        </w:rPr>
        <w:t xml:space="preserve">    </w:t>
      </w:r>
      <w:r w:rsidRPr="00D66682">
        <w:rPr>
          <w:rFonts w:ascii="Calibri" w:hAnsi="Calibri" w:cs="Calibri"/>
          <w:color w:val="000000"/>
          <w:shd w:val="clear" w:color="auto" w:fill="FFFFFF"/>
        </w:rPr>
        <w:t>103 Vision Way</w:t>
      </w:r>
    </w:p>
    <w:p w:rsidR="00D66682" w:rsidRPr="00D66682" w:rsidRDefault="00D66682" w:rsidP="00D66682">
      <w:pPr>
        <w:spacing w:after="0" w:line="240" w:lineRule="auto"/>
        <w:rPr>
          <w:rFonts w:ascii="Calibri" w:hAnsi="Calibri" w:cs="Calibri"/>
          <w:color w:val="000000"/>
          <w:shd w:val="clear" w:color="auto" w:fill="FFFFFF"/>
        </w:rPr>
      </w:pPr>
      <w:r w:rsidRPr="00D66682">
        <w:rPr>
          <w:rFonts w:ascii="Calibri" w:hAnsi="Calibri" w:cs="Calibri"/>
          <w:b/>
          <w:bCs/>
          <w:color w:val="000000"/>
          <w:shd w:val="clear" w:color="auto" w:fill="FFFFFF"/>
        </w:rPr>
        <w:t xml:space="preserve">CONTACT: </w:t>
      </w:r>
      <w:r w:rsidRPr="00D66682">
        <w:rPr>
          <w:rFonts w:ascii="Calibri" w:hAnsi="Calibri" w:cs="Calibri"/>
          <w:color w:val="000000"/>
          <w:shd w:val="clear" w:color="auto" w:fill="FFFFFF"/>
        </w:rPr>
        <w:t>Heidi Voight, Director of Communications                                                       Bloomfield, CT 06002</w:t>
      </w:r>
    </w:p>
    <w:p w:rsidR="00D66682" w:rsidRPr="00D66682" w:rsidRDefault="00D66682" w:rsidP="00D66682">
      <w:pPr>
        <w:spacing w:after="0" w:line="240" w:lineRule="auto"/>
        <w:rPr>
          <w:rFonts w:ascii="Calibri" w:hAnsi="Calibri" w:cs="Calibri"/>
          <w:bCs/>
        </w:rPr>
      </w:pPr>
      <w:r w:rsidRPr="00D66682">
        <w:rPr>
          <w:rFonts w:ascii="Calibri" w:hAnsi="Calibri" w:cs="Calibri"/>
          <w:color w:val="000000"/>
          <w:shd w:val="clear" w:color="auto" w:fill="FFFFFF"/>
        </w:rPr>
        <w:t xml:space="preserve">860-906-2086 Cell; 860-243-4800 Office </w:t>
      </w:r>
      <w:hyperlink r:id="rId5" w:history="1">
        <w:r w:rsidRPr="00D66682">
          <w:rPr>
            <w:rFonts w:ascii="Calibri" w:hAnsi="Calibri" w:cs="Calibri"/>
            <w:color w:val="0000FF"/>
            <w:u w:val="single"/>
          </w:rPr>
          <w:t>hvoight@fidelco.org</w:t>
        </w:r>
      </w:hyperlink>
      <w:r w:rsidRPr="00D66682">
        <w:rPr>
          <w:rFonts w:ascii="Calibri" w:hAnsi="Calibri" w:cs="Calibri"/>
        </w:rPr>
        <w:t xml:space="preserve">                                                </w:t>
      </w:r>
      <w:hyperlink r:id="rId6" w:history="1">
        <w:r w:rsidRPr="00D66682">
          <w:rPr>
            <w:rFonts w:ascii="Calibri" w:hAnsi="Calibri" w:cs="Calibri"/>
            <w:bCs/>
            <w:color w:val="0000FF"/>
            <w:u w:val="single"/>
          </w:rPr>
          <w:t>www.fidelco.org</w:t>
        </w:r>
      </w:hyperlink>
    </w:p>
    <w:p w:rsidR="00D66682" w:rsidRPr="00D66682" w:rsidRDefault="00D66682" w:rsidP="00D66682">
      <w:pPr>
        <w:spacing w:after="0" w:line="240" w:lineRule="auto"/>
        <w:rPr>
          <w:rFonts w:ascii="Calibri" w:hAnsi="Calibri" w:cs="Calibri"/>
          <w:b/>
          <w:bCs/>
          <w:color w:val="000000"/>
          <w:shd w:val="clear" w:color="auto" w:fill="FFFFFF"/>
        </w:rPr>
      </w:pPr>
    </w:p>
    <w:p w:rsidR="00D66682" w:rsidRPr="005F60B6" w:rsidRDefault="00D66682" w:rsidP="00A84E41">
      <w:pPr>
        <w:jc w:val="center"/>
        <w:rPr>
          <w:b/>
          <w:i/>
          <w:sz w:val="32"/>
          <w:szCs w:val="32"/>
          <w:u w:val="single"/>
        </w:rPr>
      </w:pPr>
      <w:r w:rsidRPr="00D66682">
        <w:rPr>
          <w:b/>
          <w:sz w:val="32"/>
          <w:szCs w:val="32"/>
          <w:u w:val="single"/>
        </w:rPr>
        <w:t xml:space="preserve">FIDELCO GUIDE DOG FOUNDATION </w:t>
      </w:r>
      <w:r w:rsidR="005F60B6">
        <w:rPr>
          <w:b/>
          <w:sz w:val="32"/>
          <w:szCs w:val="32"/>
          <w:u w:val="single"/>
        </w:rPr>
        <w:t>CELEBRATES</w:t>
      </w:r>
      <w:r w:rsidR="00A84E41">
        <w:rPr>
          <w:b/>
          <w:sz w:val="32"/>
          <w:szCs w:val="32"/>
          <w:u w:val="single"/>
        </w:rPr>
        <w:t xml:space="preserve"> VOLUNTEERS </w:t>
      </w:r>
      <w:r w:rsidR="005F60B6">
        <w:rPr>
          <w:b/>
          <w:sz w:val="32"/>
          <w:szCs w:val="32"/>
          <w:u w:val="single"/>
        </w:rPr>
        <w:t xml:space="preserve">AND INVITES </w:t>
      </w:r>
      <w:r w:rsidR="00B810AF">
        <w:rPr>
          <w:b/>
          <w:sz w:val="32"/>
          <w:szCs w:val="32"/>
          <w:u w:val="single"/>
        </w:rPr>
        <w:t>COMMUNITY</w:t>
      </w:r>
      <w:r w:rsidR="005F60B6">
        <w:rPr>
          <w:b/>
          <w:sz w:val="32"/>
          <w:szCs w:val="32"/>
          <w:u w:val="single"/>
        </w:rPr>
        <w:t xml:space="preserve"> TO </w:t>
      </w:r>
      <w:r w:rsidR="005F60B6">
        <w:rPr>
          <w:b/>
          <w:i/>
          <w:sz w:val="32"/>
          <w:szCs w:val="32"/>
          <w:u w:val="single"/>
        </w:rPr>
        <w:t>SHARE THE VISION®</w:t>
      </w:r>
    </w:p>
    <w:p w:rsidR="007F7B7C" w:rsidRDefault="007653A5" w:rsidP="00CD2549">
      <w:pPr>
        <w:spacing w:line="240" w:lineRule="auto"/>
      </w:pPr>
      <w:r w:rsidRPr="00F3174F">
        <w:rPr>
          <w:b/>
        </w:rPr>
        <w:t>BLOOMFIELD, Conn.</w:t>
      </w:r>
      <w:r w:rsidR="00B92F96">
        <w:t xml:space="preserve"> –</w:t>
      </w:r>
      <w:r w:rsidR="00A84E41">
        <w:t xml:space="preserve"> </w:t>
      </w:r>
      <w:r w:rsidR="00B92F96">
        <w:t xml:space="preserve">The Fidelco Guide Dog Foundation capped off National Volunteer Month by celebrating </w:t>
      </w:r>
      <w:r w:rsidR="00B810AF">
        <w:t>its</w:t>
      </w:r>
      <w:r w:rsidR="00B92F96">
        <w:t xml:space="preserve"> more than 350 volunteers who </w:t>
      </w:r>
      <w:r w:rsidR="00BB6097">
        <w:t xml:space="preserve">actively </w:t>
      </w:r>
      <w:r w:rsidR="00B92F96">
        <w:t>su</w:t>
      </w:r>
      <w:r w:rsidR="008556AD">
        <w:t>pport</w:t>
      </w:r>
      <w:r w:rsidR="00B92F96">
        <w:t xml:space="preserve"> the nonprofit’s life-changing mission </w:t>
      </w:r>
      <w:r w:rsidR="00B810AF">
        <w:t>of providing</w:t>
      </w:r>
      <w:r w:rsidR="00B92F96">
        <w:t xml:space="preserve"> the highest quality guide dogs to men and w</w:t>
      </w:r>
      <w:r w:rsidR="008556AD">
        <w:t xml:space="preserve">omen who are blind. </w:t>
      </w:r>
      <w:r w:rsidR="00B92F96">
        <w:t xml:space="preserve"> </w:t>
      </w:r>
    </w:p>
    <w:p w:rsidR="00742F1F" w:rsidRDefault="00B92F96" w:rsidP="00CD2549">
      <w:pPr>
        <w:spacing w:line="240" w:lineRule="auto"/>
      </w:pPr>
      <w:r>
        <w:t xml:space="preserve">Fidelco honored its volunteers during </w:t>
      </w:r>
      <w:r w:rsidR="008556AD">
        <w:t>an a</w:t>
      </w:r>
      <w:r>
        <w:t>nnual Volunteer Recognition</w:t>
      </w:r>
      <w:r w:rsidR="00B810AF">
        <w:t xml:space="preserve"> Day</w:t>
      </w:r>
      <w:r>
        <w:t xml:space="preserve"> event</w:t>
      </w:r>
      <w:r w:rsidR="008556AD">
        <w:t xml:space="preserve"> on Saturday</w:t>
      </w:r>
      <w:r>
        <w:t xml:space="preserve">, which </w:t>
      </w:r>
      <w:r w:rsidR="008556AD">
        <w:t>featured</w:t>
      </w:r>
      <w:r>
        <w:t xml:space="preserve"> powerful and emotional testimonials from </w:t>
      </w:r>
      <w:r w:rsidR="008556AD">
        <w:t xml:space="preserve">some of </w:t>
      </w:r>
      <w:r>
        <w:t>the organization’s</w:t>
      </w:r>
      <w:r w:rsidR="00B810AF">
        <w:t xml:space="preserve"> volunteers</w:t>
      </w:r>
      <w:r>
        <w:t xml:space="preserve"> </w:t>
      </w:r>
      <w:r w:rsidR="00B810AF" w:rsidRPr="00B810AF">
        <w:t>who help to raise future guide dog puppies in their homes and socialize them in the community as the all-impo</w:t>
      </w:r>
      <w:r w:rsidR="00B810AF">
        <w:t xml:space="preserve">rtant first steps to becoming </w:t>
      </w:r>
      <w:r w:rsidR="00B810AF" w:rsidRPr="00B810AF">
        <w:t>highly skilled Fidelco Guide Dog</w:t>
      </w:r>
      <w:r w:rsidR="00B810AF">
        <w:t>s</w:t>
      </w:r>
      <w:r w:rsidR="00B810AF" w:rsidRPr="00B810AF">
        <w:t>.</w:t>
      </w:r>
    </w:p>
    <w:p w:rsidR="00742F1F" w:rsidRDefault="00742F1F" w:rsidP="00CD2549">
      <w:pPr>
        <w:spacing w:line="240" w:lineRule="auto"/>
      </w:pPr>
      <w:r>
        <w:t xml:space="preserve">Adding an extra dose of inspiration to the spirited event was Fidelco client </w:t>
      </w:r>
      <w:r w:rsidR="00B92F96">
        <w:t>and renowned NYC-based musician Frank S</w:t>
      </w:r>
      <w:r>
        <w:t>enior</w:t>
      </w:r>
      <w:r w:rsidR="0076591D">
        <w:t xml:space="preserve">. </w:t>
      </w:r>
      <w:r w:rsidR="0076591D" w:rsidRPr="0076591D">
        <w:t>Blind from birth, </w:t>
      </w:r>
      <w:r w:rsidR="0091347C">
        <w:t xml:space="preserve">Senior </w:t>
      </w:r>
      <w:r w:rsidR="00B92F96">
        <w:t>has been</w:t>
      </w:r>
      <w:r>
        <w:t xml:space="preserve"> a client of Fidelco since 1992, </w:t>
      </w:r>
      <w:r w:rsidR="00B92F96">
        <w:t xml:space="preserve">and is currently partnered with his third Fidelco Guide Dog, “Que.” </w:t>
      </w:r>
      <w:r>
        <w:t>The talented singer crooned for the crowd after delivering an uplifting</w:t>
      </w:r>
      <w:r w:rsidR="0091347C">
        <w:t xml:space="preserve"> message of gratitude and hope, describing how his Fidelco Guide Dogs have given him the freedom and independence to pursue his</w:t>
      </w:r>
      <w:r w:rsidR="00B810AF">
        <w:t xml:space="preserve"> music performance passion </w:t>
      </w:r>
      <w:r w:rsidR="0091347C">
        <w:t xml:space="preserve">and provide for his family.  </w:t>
      </w:r>
    </w:p>
    <w:p w:rsidR="00B92F96" w:rsidRDefault="008556AD" w:rsidP="00CD2549">
      <w:pPr>
        <w:spacing w:line="240" w:lineRule="auto"/>
      </w:pPr>
      <w:r>
        <w:t>“</w:t>
      </w:r>
      <w:r w:rsidR="005F60B6">
        <w:t>I</w:t>
      </w:r>
      <w:r w:rsidR="005F60B6" w:rsidRPr="005F60B6">
        <w:t xml:space="preserve">t is so important </w:t>
      </w:r>
      <w:r w:rsidR="00CD2549">
        <w:t>to</w:t>
      </w:r>
      <w:r w:rsidR="005F60B6" w:rsidRPr="005F60B6">
        <w:t xml:space="preserve"> honor our volunteer</w:t>
      </w:r>
      <w:r w:rsidR="00CD2549">
        <w:t>s, because simply put, Fidelco w</w:t>
      </w:r>
      <w:r w:rsidR="005F60B6" w:rsidRPr="005F60B6">
        <w:t>ould not exist without them</w:t>
      </w:r>
      <w:r>
        <w:t xml:space="preserve">,” said Eliot D. Russman, </w:t>
      </w:r>
      <w:proofErr w:type="spellStart"/>
      <w:r>
        <w:t>Fidelco’s</w:t>
      </w:r>
      <w:proofErr w:type="spellEnd"/>
      <w:r>
        <w:t xml:space="preserve"> CEO and Executive Director. “</w:t>
      </w:r>
      <w:r w:rsidR="0091347C">
        <w:t xml:space="preserve">Whether it’s raising a puppy, hosting a fundraiser or </w:t>
      </w:r>
      <w:r w:rsidR="00CD2549" w:rsidRPr="00CD2549">
        <w:t>helping out behind the scenes in our kennel and administrative office, volunteers are the heartbeat of Fidelco. Their contributions are priceless – and the lives of our clients and their families are forever changed because of our volunteers</w:t>
      </w:r>
      <w:r w:rsidR="005F60B6">
        <w:t>.”</w:t>
      </w:r>
    </w:p>
    <w:p w:rsidR="00CD2549" w:rsidRDefault="00CD2549" w:rsidP="00CD2549">
      <w:pPr>
        <w:spacing w:after="0" w:line="240" w:lineRule="auto"/>
      </w:pPr>
      <w:r w:rsidRPr="00CD2549">
        <w:t xml:space="preserve">Fidelco breeds and trains its elite German Shepherd Guide Dogs for people who are blind across North America. It takes two years, 15,000 hands-on hours and $45,000 to produce each Fidelco Guide Dog, and they are given to clients at no cost.  Fidelco offers many volunteer opportunities for people and groups of all ages and it encourages people to bring their passions to Fidelco. </w:t>
      </w:r>
      <w:proofErr w:type="gramStart"/>
      <w:r w:rsidRPr="00CD2549">
        <w:t xml:space="preserve">For more information visit </w:t>
      </w:r>
      <w:hyperlink r:id="rId7" w:history="1">
        <w:r w:rsidRPr="009E6367">
          <w:rPr>
            <w:rStyle w:val="Hyperlink"/>
          </w:rPr>
          <w:t>www.fidelco.org/volunteer</w:t>
        </w:r>
      </w:hyperlink>
      <w:r w:rsidRPr="00CD2549">
        <w:t>.</w:t>
      </w:r>
      <w:proofErr w:type="gramEnd"/>
      <w:r>
        <w:t xml:space="preserve"> </w:t>
      </w:r>
    </w:p>
    <w:p w:rsidR="00CD2549" w:rsidRDefault="00CD2549" w:rsidP="00CD2549">
      <w:pPr>
        <w:spacing w:after="0" w:line="240" w:lineRule="auto"/>
      </w:pPr>
    </w:p>
    <w:p w:rsidR="00CD2549" w:rsidRDefault="00CD2549" w:rsidP="00CD2549">
      <w:pPr>
        <w:spacing w:after="0" w:line="240" w:lineRule="auto"/>
      </w:pPr>
      <w:r>
        <w:rPr>
          <w:noProof/>
        </w:rPr>
        <w:lastRenderedPageBreak/>
        <w:drawing>
          <wp:inline distT="0" distB="0" distL="0" distR="0">
            <wp:extent cx="5943600" cy="5176520"/>
            <wp:effectExtent l="19050" t="0" r="0" b="0"/>
            <wp:docPr id="2" name="Picture 1" descr="vol app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 app 2014.jpg"/>
                    <pic:cNvPicPr/>
                  </pic:nvPicPr>
                  <pic:blipFill>
                    <a:blip r:embed="rId8" cstate="print"/>
                    <a:stretch>
                      <a:fillRect/>
                    </a:stretch>
                  </pic:blipFill>
                  <pic:spPr>
                    <a:xfrm>
                      <a:off x="0" y="0"/>
                      <a:ext cx="5943600" cy="5176520"/>
                    </a:xfrm>
                    <a:prstGeom prst="rect">
                      <a:avLst/>
                    </a:prstGeom>
                  </pic:spPr>
                </pic:pic>
              </a:graphicData>
            </a:graphic>
          </wp:inline>
        </w:drawing>
      </w:r>
    </w:p>
    <w:p w:rsidR="00CD2549" w:rsidRPr="00CD2549" w:rsidRDefault="00CD2549" w:rsidP="00CD2549">
      <w:pPr>
        <w:spacing w:after="0" w:line="240" w:lineRule="auto"/>
        <w:rPr>
          <w:b/>
        </w:rPr>
      </w:pPr>
      <w:r>
        <w:rPr>
          <w:b/>
        </w:rPr>
        <w:t>L to R: Fidelco client Frank Senior with Fidelco Guide Dog “</w:t>
      </w:r>
      <w:proofErr w:type="spellStart"/>
      <w:r>
        <w:rPr>
          <w:b/>
        </w:rPr>
        <w:t>Que</w:t>
      </w:r>
      <w:proofErr w:type="spellEnd"/>
      <w:r>
        <w:rPr>
          <w:b/>
        </w:rPr>
        <w:t>”; Fidelco CEO &amp; Executive Director Eliot D. Russman; Fidelco Volunteer Puppy Raiser Chelsea Cracco with Fidelco puppy “Ella”</w:t>
      </w:r>
    </w:p>
    <w:p w:rsidR="00CD2549" w:rsidRPr="00CD2549" w:rsidRDefault="00CD2549" w:rsidP="00CD2549">
      <w:pPr>
        <w:spacing w:after="0" w:line="240" w:lineRule="auto"/>
      </w:pPr>
    </w:p>
    <w:p w:rsidR="00D66682" w:rsidRPr="00D66682" w:rsidRDefault="00D66682" w:rsidP="00D66682">
      <w:pPr>
        <w:spacing w:after="0" w:line="240" w:lineRule="auto"/>
        <w:rPr>
          <w:rFonts w:ascii="Calibri" w:hAnsi="Calibri" w:cs="Calibri"/>
          <w:b/>
          <w:bCs/>
          <w:i/>
          <w:iCs/>
          <w:sz w:val="19"/>
          <w:szCs w:val="19"/>
        </w:rPr>
      </w:pPr>
      <w:r w:rsidRPr="00D66682">
        <w:rPr>
          <w:rFonts w:ascii="Calibri" w:hAnsi="Calibri" w:cs="Calibri"/>
          <w:b/>
          <w:bCs/>
          <w:i/>
          <w:iCs/>
          <w:sz w:val="19"/>
          <w:szCs w:val="19"/>
        </w:rPr>
        <w:t>About Fidelco Guide Dog Foundation</w:t>
      </w: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The Fidelco Guide Dog Foundation is a 501(c)(3) nonprofit based in Bloomfield, CT. Fidelco is an internationally accredited organization and an admired expert throughout the world for its highly valued German Shepherd Guide Dogs.</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Each Fidelco Guide Dog takes two years, 15,000 hands-on hours and $45,000 to produce. They are given to clients at no cost. Fidelco provides 24/7 client support for the entire working life of its guide dogs – typically 10 years. Fidelco relies solely on the generosity and financial support of individuals, foundations, corporations and civic organizations to help Share the Vision</w:t>
      </w:r>
      <w:r w:rsidRPr="00D66682">
        <w:rPr>
          <w:rFonts w:ascii="Calibri" w:hAnsi="Calibri" w:cs="Calibri"/>
          <w:bCs/>
          <w:i/>
          <w:iCs/>
          <w:sz w:val="19"/>
          <w:szCs w:val="19"/>
          <w:vertAlign w:val="superscript"/>
        </w:rPr>
        <w:t>®</w:t>
      </w:r>
      <w:r w:rsidRPr="00D66682">
        <w:rPr>
          <w:rFonts w:ascii="Calibri" w:hAnsi="Calibri" w:cs="Calibri"/>
          <w:bCs/>
          <w:i/>
          <w:iCs/>
          <w:sz w:val="19"/>
          <w:szCs w:val="19"/>
        </w:rPr>
        <w:t>.</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 xml:space="preserve">Fidelco has trained and placed over 1,350 German </w:t>
      </w:r>
      <w:proofErr w:type="gramStart"/>
      <w:r w:rsidRPr="00D66682">
        <w:rPr>
          <w:rFonts w:ascii="Calibri" w:hAnsi="Calibri" w:cs="Calibri"/>
          <w:bCs/>
          <w:i/>
          <w:iCs/>
          <w:sz w:val="19"/>
          <w:szCs w:val="19"/>
        </w:rPr>
        <w:t>Shepherd</w:t>
      </w:r>
      <w:proofErr w:type="gramEnd"/>
      <w:r w:rsidRPr="00D66682">
        <w:rPr>
          <w:rFonts w:ascii="Calibri" w:hAnsi="Calibri" w:cs="Calibri"/>
          <w:bCs/>
          <w:i/>
          <w:iCs/>
          <w:sz w:val="19"/>
          <w:szCs w:val="19"/>
        </w:rPr>
        <w:t xml:space="preserve"> Guide Dogs throughout North America – in 41 states and five Canadian provinces. Fidelco pioneered In-Community Placement in the United States — a process that allows all guide dog users to be trained in the communities where they live and work.</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proofErr w:type="gramStart"/>
      <w:r w:rsidRPr="00D66682">
        <w:rPr>
          <w:rFonts w:ascii="Calibri" w:hAnsi="Calibri" w:cs="Calibri"/>
          <w:bCs/>
          <w:i/>
          <w:iCs/>
          <w:sz w:val="19"/>
          <w:szCs w:val="19"/>
        </w:rPr>
        <w:t>Fidelco also has placed hundreds of its German Shepherd Dogs with law enforcement agencies, first responders, search and rescue, and missing child recovery organizations to help protect our fellow citizens and keep our communities safe.</w:t>
      </w:r>
      <w:proofErr w:type="gramEnd"/>
      <w:r w:rsidRPr="00D66682">
        <w:rPr>
          <w:rFonts w:ascii="Calibri" w:hAnsi="Calibri" w:cs="Calibri"/>
          <w:bCs/>
          <w:i/>
          <w:iCs/>
          <w:sz w:val="19"/>
          <w:szCs w:val="19"/>
        </w:rPr>
        <w:t xml:space="preserve"> </w:t>
      </w:r>
      <w:proofErr w:type="gramStart"/>
      <w:r w:rsidRPr="00D66682">
        <w:rPr>
          <w:rFonts w:ascii="Calibri" w:hAnsi="Calibri" w:cs="Calibri"/>
          <w:bCs/>
          <w:i/>
          <w:iCs/>
          <w:sz w:val="19"/>
          <w:szCs w:val="19"/>
        </w:rPr>
        <w:t xml:space="preserve">For more information visit </w:t>
      </w:r>
      <w:hyperlink r:id="rId9" w:history="1">
        <w:r w:rsidRPr="00D66682">
          <w:rPr>
            <w:rFonts w:ascii="Calibri" w:hAnsi="Calibri" w:cs="Calibri"/>
            <w:bCs/>
            <w:i/>
            <w:iCs/>
            <w:color w:val="0000FF"/>
            <w:sz w:val="19"/>
            <w:u w:val="single"/>
          </w:rPr>
          <w:t>www.fidelco.org</w:t>
        </w:r>
      </w:hyperlink>
      <w:r w:rsidRPr="00D66682">
        <w:rPr>
          <w:rFonts w:ascii="Calibri" w:hAnsi="Calibri" w:cs="Calibri"/>
          <w:bCs/>
          <w:i/>
          <w:iCs/>
          <w:sz w:val="19"/>
          <w:szCs w:val="19"/>
        </w:rPr>
        <w:t>.</w:t>
      </w:r>
      <w:proofErr w:type="gramEnd"/>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
          <w:bCs/>
          <w:i/>
          <w:iCs/>
          <w:sz w:val="19"/>
          <w:szCs w:val="19"/>
        </w:rPr>
      </w:pPr>
    </w:p>
    <w:p w:rsidR="00D66682" w:rsidRPr="00D66682" w:rsidRDefault="00D66682" w:rsidP="00D66682">
      <w:pPr>
        <w:spacing w:after="0" w:line="240" w:lineRule="auto"/>
        <w:jc w:val="center"/>
        <w:rPr>
          <w:rFonts w:ascii="Calibri" w:hAnsi="Calibri" w:cs="Calibri"/>
          <w:b/>
          <w:bCs/>
          <w:i/>
          <w:iCs/>
          <w:sz w:val="19"/>
          <w:szCs w:val="19"/>
        </w:rPr>
      </w:pPr>
      <w:r w:rsidRPr="00D66682">
        <w:rPr>
          <w:rFonts w:ascii="Calibri" w:hAnsi="Calibri" w:cs="Calibri"/>
          <w:b/>
          <w:bCs/>
          <w:i/>
          <w:iCs/>
          <w:sz w:val="19"/>
          <w:szCs w:val="19"/>
        </w:rPr>
        <w:t>###</w:t>
      </w:r>
    </w:p>
    <w:p w:rsidR="00D66682" w:rsidRDefault="00D66682" w:rsidP="00D66682"/>
    <w:p w:rsidR="00D66682" w:rsidRDefault="00D66682" w:rsidP="00D66682">
      <w:pPr>
        <w:jc w:val="center"/>
      </w:pPr>
    </w:p>
    <w:sectPr w:rsidR="00D66682" w:rsidSect="00924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505E3"/>
    <w:rsid w:val="0024224A"/>
    <w:rsid w:val="004551DE"/>
    <w:rsid w:val="00474A3E"/>
    <w:rsid w:val="004C1D4B"/>
    <w:rsid w:val="00520611"/>
    <w:rsid w:val="00524E00"/>
    <w:rsid w:val="005505E3"/>
    <w:rsid w:val="005F60B6"/>
    <w:rsid w:val="00742F1F"/>
    <w:rsid w:val="007653A5"/>
    <w:rsid w:val="0076591D"/>
    <w:rsid w:val="007F7B7C"/>
    <w:rsid w:val="008556AD"/>
    <w:rsid w:val="0091347C"/>
    <w:rsid w:val="009242B0"/>
    <w:rsid w:val="00974AD6"/>
    <w:rsid w:val="00A84E41"/>
    <w:rsid w:val="00AC11E7"/>
    <w:rsid w:val="00B810AF"/>
    <w:rsid w:val="00B92F96"/>
    <w:rsid w:val="00BB6097"/>
    <w:rsid w:val="00CD2549"/>
    <w:rsid w:val="00D113AA"/>
    <w:rsid w:val="00D66682"/>
    <w:rsid w:val="00F31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B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5E3"/>
    <w:rPr>
      <w:color w:val="0000FF" w:themeColor="hyperlink"/>
      <w:u w:val="single"/>
    </w:rPr>
  </w:style>
  <w:style w:type="paragraph" w:styleId="BalloonText">
    <w:name w:val="Balloon Text"/>
    <w:basedOn w:val="Normal"/>
    <w:link w:val="BalloonTextChar"/>
    <w:uiPriority w:val="99"/>
    <w:semiHidden/>
    <w:unhideWhenUsed/>
    <w:rsid w:val="00CD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5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93251">
      <w:bodyDiv w:val="1"/>
      <w:marLeft w:val="0"/>
      <w:marRight w:val="0"/>
      <w:marTop w:val="0"/>
      <w:marBottom w:val="0"/>
      <w:divBdr>
        <w:top w:val="none" w:sz="0" w:space="0" w:color="auto"/>
        <w:left w:val="none" w:sz="0" w:space="0" w:color="auto"/>
        <w:bottom w:val="none" w:sz="0" w:space="0" w:color="auto"/>
        <w:right w:val="none" w:sz="0" w:space="0" w:color="auto"/>
      </w:divBdr>
    </w:div>
    <w:div w:id="450367411">
      <w:bodyDiv w:val="1"/>
      <w:marLeft w:val="0"/>
      <w:marRight w:val="0"/>
      <w:marTop w:val="0"/>
      <w:marBottom w:val="0"/>
      <w:divBdr>
        <w:top w:val="none" w:sz="0" w:space="0" w:color="auto"/>
        <w:left w:val="none" w:sz="0" w:space="0" w:color="auto"/>
        <w:bottom w:val="none" w:sz="0" w:space="0" w:color="auto"/>
        <w:right w:val="none" w:sz="0" w:space="0" w:color="auto"/>
      </w:divBdr>
    </w:div>
    <w:div w:id="537817198">
      <w:bodyDiv w:val="1"/>
      <w:marLeft w:val="0"/>
      <w:marRight w:val="0"/>
      <w:marTop w:val="0"/>
      <w:marBottom w:val="0"/>
      <w:divBdr>
        <w:top w:val="none" w:sz="0" w:space="0" w:color="auto"/>
        <w:left w:val="none" w:sz="0" w:space="0" w:color="auto"/>
        <w:bottom w:val="none" w:sz="0" w:space="0" w:color="auto"/>
        <w:right w:val="none" w:sz="0" w:space="0" w:color="auto"/>
      </w:divBdr>
    </w:div>
    <w:div w:id="554702490">
      <w:bodyDiv w:val="1"/>
      <w:marLeft w:val="0"/>
      <w:marRight w:val="0"/>
      <w:marTop w:val="0"/>
      <w:marBottom w:val="0"/>
      <w:divBdr>
        <w:top w:val="none" w:sz="0" w:space="0" w:color="auto"/>
        <w:left w:val="none" w:sz="0" w:space="0" w:color="auto"/>
        <w:bottom w:val="none" w:sz="0" w:space="0" w:color="auto"/>
        <w:right w:val="none" w:sz="0" w:space="0" w:color="auto"/>
      </w:divBdr>
    </w:div>
    <w:div w:id="711878327">
      <w:bodyDiv w:val="1"/>
      <w:marLeft w:val="0"/>
      <w:marRight w:val="0"/>
      <w:marTop w:val="0"/>
      <w:marBottom w:val="0"/>
      <w:divBdr>
        <w:top w:val="none" w:sz="0" w:space="0" w:color="auto"/>
        <w:left w:val="none" w:sz="0" w:space="0" w:color="auto"/>
        <w:bottom w:val="none" w:sz="0" w:space="0" w:color="auto"/>
        <w:right w:val="none" w:sz="0" w:space="0" w:color="auto"/>
      </w:divBdr>
    </w:div>
    <w:div w:id="888541690">
      <w:bodyDiv w:val="1"/>
      <w:marLeft w:val="0"/>
      <w:marRight w:val="0"/>
      <w:marTop w:val="0"/>
      <w:marBottom w:val="0"/>
      <w:divBdr>
        <w:top w:val="none" w:sz="0" w:space="0" w:color="auto"/>
        <w:left w:val="none" w:sz="0" w:space="0" w:color="auto"/>
        <w:bottom w:val="none" w:sz="0" w:space="0" w:color="auto"/>
        <w:right w:val="none" w:sz="0" w:space="0" w:color="auto"/>
      </w:divBdr>
    </w:div>
    <w:div w:id="972246140">
      <w:bodyDiv w:val="1"/>
      <w:marLeft w:val="0"/>
      <w:marRight w:val="0"/>
      <w:marTop w:val="0"/>
      <w:marBottom w:val="0"/>
      <w:divBdr>
        <w:top w:val="none" w:sz="0" w:space="0" w:color="auto"/>
        <w:left w:val="none" w:sz="0" w:space="0" w:color="auto"/>
        <w:bottom w:val="none" w:sz="0" w:space="0" w:color="auto"/>
        <w:right w:val="none" w:sz="0" w:space="0" w:color="auto"/>
      </w:divBdr>
    </w:div>
    <w:div w:id="1316684612">
      <w:bodyDiv w:val="1"/>
      <w:marLeft w:val="0"/>
      <w:marRight w:val="0"/>
      <w:marTop w:val="0"/>
      <w:marBottom w:val="0"/>
      <w:divBdr>
        <w:top w:val="none" w:sz="0" w:space="0" w:color="auto"/>
        <w:left w:val="none" w:sz="0" w:space="0" w:color="auto"/>
        <w:bottom w:val="none" w:sz="0" w:space="0" w:color="auto"/>
        <w:right w:val="none" w:sz="0" w:space="0" w:color="auto"/>
      </w:divBdr>
    </w:div>
    <w:div w:id="1652514719">
      <w:bodyDiv w:val="1"/>
      <w:marLeft w:val="0"/>
      <w:marRight w:val="0"/>
      <w:marTop w:val="0"/>
      <w:marBottom w:val="0"/>
      <w:divBdr>
        <w:top w:val="none" w:sz="0" w:space="0" w:color="auto"/>
        <w:left w:val="none" w:sz="0" w:space="0" w:color="auto"/>
        <w:bottom w:val="none" w:sz="0" w:space="0" w:color="auto"/>
        <w:right w:val="none" w:sz="0" w:space="0" w:color="auto"/>
      </w:divBdr>
    </w:div>
    <w:div w:id="1998192711">
      <w:bodyDiv w:val="1"/>
      <w:marLeft w:val="0"/>
      <w:marRight w:val="0"/>
      <w:marTop w:val="0"/>
      <w:marBottom w:val="0"/>
      <w:divBdr>
        <w:top w:val="none" w:sz="0" w:space="0" w:color="auto"/>
        <w:left w:val="none" w:sz="0" w:space="0" w:color="auto"/>
        <w:bottom w:val="none" w:sz="0" w:space="0" w:color="auto"/>
        <w:right w:val="none" w:sz="0" w:space="0" w:color="auto"/>
      </w:divBdr>
    </w:div>
    <w:div w:id="2018262197">
      <w:bodyDiv w:val="1"/>
      <w:marLeft w:val="0"/>
      <w:marRight w:val="0"/>
      <w:marTop w:val="0"/>
      <w:marBottom w:val="0"/>
      <w:divBdr>
        <w:top w:val="none" w:sz="0" w:space="0" w:color="auto"/>
        <w:left w:val="none" w:sz="0" w:space="0" w:color="auto"/>
        <w:bottom w:val="none" w:sz="0" w:space="0" w:color="auto"/>
        <w:right w:val="none" w:sz="0" w:space="0" w:color="auto"/>
      </w:divBdr>
    </w:div>
    <w:div w:id="2053575845">
      <w:bodyDiv w:val="1"/>
      <w:marLeft w:val="0"/>
      <w:marRight w:val="0"/>
      <w:marTop w:val="0"/>
      <w:marBottom w:val="0"/>
      <w:divBdr>
        <w:top w:val="none" w:sz="0" w:space="0" w:color="auto"/>
        <w:left w:val="none" w:sz="0" w:space="0" w:color="auto"/>
        <w:bottom w:val="none" w:sz="0" w:space="0" w:color="auto"/>
        <w:right w:val="none" w:sz="0" w:space="0" w:color="auto"/>
      </w:divBdr>
    </w:div>
    <w:div w:id="20807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fidelco.org/volunte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delco.org" TargetMode="External"/><Relationship Id="rId11" Type="http://schemas.openxmlformats.org/officeDocument/2006/relationships/theme" Target="theme/theme1.xml"/><Relationship Id="rId5" Type="http://schemas.openxmlformats.org/officeDocument/2006/relationships/hyperlink" Target="mailto:hvoight@fidelco.or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fidel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hvoight</dc:creator>
  <cp:lastModifiedBy>hvoight</cp:lastModifiedBy>
  <cp:revision>6</cp:revision>
  <dcterms:created xsi:type="dcterms:W3CDTF">2014-04-25T15:53:00Z</dcterms:created>
  <dcterms:modified xsi:type="dcterms:W3CDTF">2014-04-28T14:24:00Z</dcterms:modified>
</cp:coreProperties>
</file>