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DC" w:rsidRPr="00E254E4" w:rsidRDefault="00A60ADC" w:rsidP="00A60ADC">
      <w:pPr>
        <w:pStyle w:val="ListParagraph"/>
        <w:ind w:left="0"/>
      </w:pPr>
      <w:r w:rsidRPr="00E254E4">
        <w:rPr>
          <w:rFonts w:ascii="Times New Roman" w:eastAsia="Times New Roman" w:hAnsi="Times New Roman" w:cs="Times New Roman"/>
          <w:b/>
          <w:szCs w:val="20"/>
          <w:u w:val="single"/>
        </w:rPr>
        <w:t>Profit</w:t>
      </w:r>
      <w:r>
        <w:rPr>
          <w:rFonts w:ascii="Times New Roman" w:eastAsia="Times New Roman" w:hAnsi="Times New Roman" w:cs="Times New Roman"/>
          <w:b/>
          <w:szCs w:val="20"/>
          <w:u w:val="single"/>
        </w:rPr>
        <w:t xml:space="preserve"> and </w:t>
      </w:r>
      <w:r w:rsidRPr="00E254E4">
        <w:rPr>
          <w:rFonts w:ascii="Times New Roman" w:eastAsia="Times New Roman" w:hAnsi="Times New Roman" w:cs="Times New Roman"/>
          <w:b/>
          <w:szCs w:val="20"/>
          <w:u w:val="single"/>
        </w:rPr>
        <w:t>Loss account</w:t>
      </w:r>
    </w:p>
    <w:tbl>
      <w:tblPr>
        <w:tblW w:w="9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1"/>
        <w:gridCol w:w="1842"/>
        <w:gridCol w:w="1843"/>
      </w:tblGrid>
      <w:tr w:rsidR="00A60ADC" w:rsidRPr="00E254E4" w:rsidTr="002854B2">
        <w:trPr>
          <w:trHeight w:val="490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Period ended 22 February 2014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 ended 23 February 2013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£000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£000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Turnover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88,263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89,851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Cost of sales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(19,040)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(20,349)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Gross profit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69,223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69,502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Administrative expenses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(62,925)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(65,412)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Other operating income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Operating profit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6,653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4,457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Profit on sale of fixed assets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Interest receivable and similar income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Interest payable and similar charges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(3,370)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(3,279)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Profit on ordinary activities before taxation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3,401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1,326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Tax (charge)/credit on profit on ordinary activities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(567)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Profit for the financial period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2,834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2,117</w:t>
            </w:r>
          </w:p>
        </w:tc>
      </w:tr>
      <w:tr w:rsidR="00A60ADC" w:rsidRPr="00E254E4" w:rsidTr="002854B2"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  <w:t>_____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  <w:t>_____</w:t>
            </w:r>
          </w:p>
        </w:tc>
      </w:tr>
    </w:tbl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</w:rPr>
      </w:pPr>
    </w:p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E254E4">
        <w:rPr>
          <w:rFonts w:ascii="Times New Roman" w:eastAsia="Times New Roman" w:hAnsi="Times New Roman" w:cs="Times New Roman"/>
          <w:b/>
          <w:szCs w:val="20"/>
          <w:u w:val="single"/>
        </w:rPr>
        <w:t>EBITDA</w:t>
      </w:r>
    </w:p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u w:val="single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2163"/>
        <w:gridCol w:w="1842"/>
        <w:gridCol w:w="1763"/>
      </w:tblGrid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pacing w:val="-2"/>
              </w:rPr>
            </w:pP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pacing w:val="-2"/>
              </w:rPr>
            </w:pPr>
            <w:r w:rsidRPr="00E254E4">
              <w:rPr>
                <w:b/>
                <w:spacing w:val="-2"/>
              </w:rPr>
              <w:t>Period ended</w:t>
            </w:r>
          </w:p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pacing w:val="-2"/>
              </w:rPr>
            </w:pPr>
            <w:r w:rsidRPr="00E254E4">
              <w:rPr>
                <w:b/>
                <w:spacing w:val="-2"/>
              </w:rPr>
              <w:t>22 February 2014</w:t>
            </w: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pacing w:val="-2"/>
              </w:rPr>
            </w:pPr>
            <w:r w:rsidRPr="00E254E4">
              <w:rPr>
                <w:b/>
                <w:spacing w:val="-2"/>
              </w:rPr>
              <w:t>Period ended</w:t>
            </w:r>
          </w:p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pacing w:val="-2"/>
              </w:rPr>
            </w:pPr>
            <w:r w:rsidRPr="00E254E4">
              <w:rPr>
                <w:b/>
                <w:spacing w:val="-2"/>
              </w:rPr>
              <w:t>23 February 2013</w:t>
            </w:r>
          </w:p>
        </w:tc>
      </w:tr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</w:rPr>
            </w:pP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b/>
                <w:spacing w:val="-2"/>
              </w:rPr>
              <w:t>£000</w:t>
            </w: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b/>
                <w:spacing w:val="-2"/>
              </w:rPr>
              <w:t>£000</w:t>
            </w:r>
          </w:p>
        </w:tc>
      </w:tr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</w:rPr>
            </w:pP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</w:tr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Turnover</w:t>
            </w: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88,263</w:t>
            </w: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89,851</w:t>
            </w:r>
          </w:p>
        </w:tc>
      </w:tr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</w:rPr>
            </w:pP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</w:tr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 xml:space="preserve">EBITDA (pre </w:t>
            </w:r>
            <w:proofErr w:type="spellStart"/>
            <w:r w:rsidRPr="00E254E4">
              <w:rPr>
                <w:spacing w:val="-2"/>
              </w:rPr>
              <w:t>non recurring</w:t>
            </w:r>
            <w:proofErr w:type="spellEnd"/>
            <w:r w:rsidRPr="00E254E4">
              <w:rPr>
                <w:spacing w:val="-2"/>
              </w:rPr>
              <w:t xml:space="preserve"> costs)</w:t>
            </w: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9,719</w:t>
            </w: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7,250</w:t>
            </w:r>
          </w:p>
        </w:tc>
      </w:tr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Non recurring costs</w:t>
            </w: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-</w:t>
            </w: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(771)</w:t>
            </w:r>
          </w:p>
        </w:tc>
      </w:tr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 xml:space="preserve">EBITDA (post </w:t>
            </w:r>
            <w:proofErr w:type="spellStart"/>
            <w:r w:rsidRPr="00E254E4">
              <w:rPr>
                <w:spacing w:val="-2"/>
              </w:rPr>
              <w:t>non recurring</w:t>
            </w:r>
            <w:proofErr w:type="spellEnd"/>
            <w:r w:rsidRPr="00E254E4">
              <w:rPr>
                <w:spacing w:val="-2"/>
              </w:rPr>
              <w:t xml:space="preserve"> costs)</w:t>
            </w: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9,719</w:t>
            </w: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  <w:r w:rsidRPr="00E254E4">
              <w:rPr>
                <w:spacing w:val="-2"/>
              </w:rPr>
              <w:t>6,479</w:t>
            </w:r>
          </w:p>
        </w:tc>
      </w:tr>
      <w:tr w:rsidR="00A60ADC" w:rsidRPr="00E254E4" w:rsidTr="002854B2">
        <w:tc>
          <w:tcPr>
            <w:tcW w:w="3366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</w:rPr>
            </w:pPr>
          </w:p>
        </w:tc>
        <w:tc>
          <w:tcPr>
            <w:tcW w:w="21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  <w:tc>
          <w:tcPr>
            <w:tcW w:w="1763" w:type="dxa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-2"/>
              </w:rPr>
            </w:pPr>
          </w:p>
        </w:tc>
      </w:tr>
    </w:tbl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</w:rPr>
      </w:pPr>
    </w:p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E254E4">
        <w:rPr>
          <w:rFonts w:ascii="Times New Roman" w:eastAsia="Times New Roman" w:hAnsi="Times New Roman" w:cs="Times New Roman"/>
          <w:b/>
          <w:szCs w:val="20"/>
          <w:u w:val="single"/>
        </w:rPr>
        <w:t>Interest payable</w:t>
      </w:r>
    </w:p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u w:val="single"/>
        </w:rPr>
      </w:pPr>
    </w:p>
    <w:tbl>
      <w:tblPr>
        <w:tblW w:w="9219" w:type="dxa"/>
        <w:tblInd w:w="5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"/>
        <w:gridCol w:w="5521"/>
        <w:gridCol w:w="1842"/>
        <w:gridCol w:w="1843"/>
      </w:tblGrid>
      <w:tr w:rsidR="00A60ADC" w:rsidRPr="00E254E4" w:rsidTr="002854B2"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 w:right="113" w:hanging="12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Period ended</w:t>
            </w:r>
          </w:p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20"/>
              </w:rPr>
              <w:t>22 February 2014</w:t>
            </w: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0ADC" w:rsidRPr="00E254E4" w:rsidRDefault="00A60ADC" w:rsidP="002854B2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Period ended</w:t>
            </w:r>
          </w:p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20"/>
              </w:rPr>
              <w:t>23 February 2013</w:t>
            </w:r>
          </w:p>
        </w:tc>
      </w:tr>
      <w:tr w:rsidR="00A60ADC" w:rsidRPr="00E254E4" w:rsidTr="002854B2">
        <w:trPr>
          <w:trHeight w:val="124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 w:hanging="12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£000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£000</w:t>
            </w:r>
          </w:p>
        </w:tc>
      </w:tr>
      <w:tr w:rsidR="00A60ADC" w:rsidRPr="00E254E4" w:rsidTr="002854B2"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 w:hanging="12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ADC" w:rsidRPr="00E254E4" w:rsidTr="002854B2">
        <w:trPr>
          <w:trHeight w:val="214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 w:hanging="12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Interest payable to group undertakings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2,364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2,086</w:t>
            </w:r>
          </w:p>
        </w:tc>
      </w:tr>
      <w:tr w:rsidR="00A60ADC" w:rsidRPr="00E254E4" w:rsidTr="002854B2">
        <w:trPr>
          <w:trHeight w:val="214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Interest payable on finance leases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</w:tr>
      <w:tr w:rsidR="00A60ADC" w:rsidRPr="00E254E4" w:rsidTr="002854B2">
        <w:trPr>
          <w:trHeight w:val="214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 w:hanging="12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Interest payable on deferred consideration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</w:tr>
      <w:tr w:rsidR="00A60ADC" w:rsidRPr="00E254E4" w:rsidTr="002854B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rPr>
          <w:trHeight w:val="214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 w:hanging="12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interest payable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3,370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3,279</w:t>
            </w:r>
          </w:p>
        </w:tc>
      </w:tr>
      <w:tr w:rsidR="00A60ADC" w:rsidRPr="00E254E4" w:rsidTr="002854B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  <w:t>______</w:t>
            </w:r>
          </w:p>
        </w:tc>
      </w:tr>
    </w:tbl>
    <w:p w:rsidR="00A60ADC" w:rsidRPr="00FD09F2" w:rsidRDefault="00A60ADC" w:rsidP="00A60ADC">
      <w:pPr>
        <w:rPr>
          <w:sz w:val="16"/>
          <w:szCs w:val="16"/>
        </w:rPr>
      </w:pPr>
      <w:r w:rsidRPr="00FD09F2">
        <w:rPr>
          <w:sz w:val="16"/>
          <w:szCs w:val="16"/>
        </w:rPr>
        <w:t xml:space="preserve">The interest payable to group undertakings is to </w:t>
      </w:r>
      <w:proofErr w:type="spellStart"/>
      <w:r w:rsidRPr="00FD09F2">
        <w:rPr>
          <w:sz w:val="16"/>
          <w:szCs w:val="16"/>
        </w:rPr>
        <w:t>Ranimul</w:t>
      </w:r>
      <w:proofErr w:type="spellEnd"/>
      <w:r w:rsidRPr="00FD09F2">
        <w:rPr>
          <w:sz w:val="16"/>
          <w:szCs w:val="16"/>
        </w:rPr>
        <w:t xml:space="preserve"> 1, parent company of The </w:t>
      </w:r>
      <w:proofErr w:type="spellStart"/>
      <w:r w:rsidRPr="00FD09F2">
        <w:rPr>
          <w:sz w:val="16"/>
          <w:szCs w:val="16"/>
        </w:rPr>
        <w:t>Luminar</w:t>
      </w:r>
      <w:proofErr w:type="spellEnd"/>
      <w:r w:rsidRPr="00FD09F2">
        <w:rPr>
          <w:sz w:val="16"/>
          <w:szCs w:val="16"/>
        </w:rPr>
        <w:t xml:space="preserve"> Group and is not repayable until the capital has been repaid.</w:t>
      </w:r>
    </w:p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</w:rPr>
      </w:pPr>
    </w:p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E254E4">
        <w:rPr>
          <w:rFonts w:ascii="Times New Roman" w:eastAsia="Times New Roman" w:hAnsi="Times New Roman" w:cs="Times New Roman"/>
          <w:b/>
          <w:szCs w:val="20"/>
          <w:u w:val="single"/>
        </w:rPr>
        <w:t>Balance sheet</w:t>
      </w:r>
    </w:p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21"/>
        <w:gridCol w:w="1842"/>
        <w:gridCol w:w="1843"/>
      </w:tblGrid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At 22 February </w:t>
            </w: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At 23 February </w:t>
            </w: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2013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£000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£000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Fixed assets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Goodwill and intangible assets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5,065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4,721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Investments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Tangible assets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38,901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35,729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fixed assets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43,966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40,450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Current assets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Stocks 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1,044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1,155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Debtors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3,450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2,717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Cash at bank and in hand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9,374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11,912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current assets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13,868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15,784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Creditors:  amounts falling due within one year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external</w:t>
            </w:r>
          </w:p>
          <w:p w:rsidR="00A60ADC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amounts falling due within one year inter-company</w:t>
            </w:r>
          </w:p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12,074</w:t>
            </w: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(29,546)</w:t>
            </w:r>
          </w:p>
        </w:tc>
        <w:tc>
          <w:tcPr>
            <w:tcW w:w="1843" w:type="dxa"/>
            <w:shd w:val="clear" w:color="auto" w:fill="auto"/>
          </w:tcPr>
          <w:p w:rsidR="00A60ADC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9,850</w:t>
            </w: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(33,190)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Provisions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(3,038)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(2,932)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 current liabilities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(30,790)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(30,188)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0ADC" w:rsidRPr="00E254E4" w:rsidRDefault="00A60ADC" w:rsidP="002854B2">
            <w:pPr>
              <w:tabs>
                <w:tab w:val="decimal" w:pos="12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assets less current liabilities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13,176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10,262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Creditors:  amounts falling due after more than one year 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(9,201)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(9,121)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 assets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3,975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1,141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  <w:t>______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Capital and reserves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Called up share capital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Profit and loss account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3,975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1,141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Shareholders’ funds </w:t>
            </w: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3,975</w:t>
            </w:r>
          </w:p>
        </w:tc>
        <w:tc>
          <w:tcPr>
            <w:tcW w:w="1843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54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1,141</w:t>
            </w:r>
          </w:p>
        </w:tc>
      </w:tr>
      <w:tr w:rsidR="00A60ADC" w:rsidRPr="00E254E4" w:rsidTr="002854B2">
        <w:trPr>
          <w:gridBefore w:val="1"/>
          <w:wBefore w:w="8" w:type="dxa"/>
        </w:trPr>
        <w:tc>
          <w:tcPr>
            <w:tcW w:w="5521" w:type="dxa"/>
            <w:shd w:val="clear" w:color="auto" w:fill="auto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</w:p>
        </w:tc>
        <w:tc>
          <w:tcPr>
            <w:tcW w:w="1842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113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  <w:t>______</w:t>
            </w:r>
          </w:p>
        </w:tc>
        <w:tc>
          <w:tcPr>
            <w:tcW w:w="1843" w:type="dxa"/>
          </w:tcPr>
          <w:p w:rsidR="00A60ADC" w:rsidRPr="00E254E4" w:rsidRDefault="00A60ADC" w:rsidP="00285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</w:pPr>
            <w:r w:rsidRPr="00E254E4">
              <w:rPr>
                <w:rFonts w:ascii="Times New Roman" w:eastAsia="Times New Roman" w:hAnsi="Times New Roman" w:cs="Times New Roman"/>
                <w:sz w:val="20"/>
                <w:szCs w:val="20"/>
                <w:u w:val="double"/>
              </w:rPr>
              <w:t>______</w:t>
            </w:r>
          </w:p>
        </w:tc>
      </w:tr>
    </w:tbl>
    <w:p w:rsidR="00A60ADC" w:rsidRPr="00E254E4" w:rsidRDefault="00A60ADC" w:rsidP="00A6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</w:rPr>
      </w:pPr>
    </w:p>
    <w:p w:rsidR="00A60ADC" w:rsidRDefault="00A60ADC" w:rsidP="00A60ADC">
      <w:pPr>
        <w:pStyle w:val="ListParagraph"/>
        <w:ind w:left="0"/>
      </w:pPr>
    </w:p>
    <w:p w:rsidR="00A60ADC" w:rsidRDefault="00A60ADC" w:rsidP="00A60ADC">
      <w:pPr>
        <w:pStyle w:val="ListParagraph"/>
        <w:ind w:left="0"/>
      </w:pPr>
    </w:p>
    <w:p w:rsidR="00A60ADC" w:rsidRDefault="00A60ADC" w:rsidP="00A60ADC">
      <w:pPr>
        <w:pStyle w:val="ListParagraph"/>
        <w:ind w:left="0"/>
      </w:pPr>
    </w:p>
    <w:p w:rsidR="004419C3" w:rsidRDefault="004419C3"/>
    <w:sectPr w:rsidR="00441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DC"/>
    <w:rsid w:val="004419C3"/>
    <w:rsid w:val="00A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D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A60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60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D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A60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60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2014-05-20T17:00:00Z</dcterms:created>
  <dcterms:modified xsi:type="dcterms:W3CDTF">2014-05-20T17:00:00Z</dcterms:modified>
</cp:coreProperties>
</file>