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9CC00"/>
  <w:body>
    <w:tbl>
      <w:tblPr>
        <w:tblW w:w="10522" w:type="dxa"/>
        <w:tblLayout w:type="fixed"/>
        <w:tblCellMar>
          <w:left w:w="70" w:type="dxa"/>
          <w:right w:w="70" w:type="dxa"/>
        </w:tblCellMar>
        <w:tblLook w:val="0000" w:firstRow="0" w:lastRow="0" w:firstColumn="0" w:lastColumn="0" w:noHBand="0" w:noVBand="0"/>
      </w:tblPr>
      <w:tblGrid>
        <w:gridCol w:w="6934"/>
        <w:gridCol w:w="3588"/>
      </w:tblGrid>
      <w:tr w:rsidR="003D672C" w:rsidRPr="00FE6951" w14:paraId="0CC7F14A" w14:textId="77777777">
        <w:trPr>
          <w:cantSplit/>
          <w:trHeight w:hRule="exact" w:val="1814"/>
        </w:trPr>
        <w:tc>
          <w:tcPr>
            <w:tcW w:w="6934" w:type="dxa"/>
            <w:tcBorders>
              <w:top w:val="nil"/>
              <w:left w:val="nil"/>
              <w:bottom w:val="nil"/>
              <w:right w:val="nil"/>
            </w:tcBorders>
          </w:tcPr>
          <w:p w14:paraId="52EEC3C1" w14:textId="77777777" w:rsidR="003D672C" w:rsidRPr="00FE6951" w:rsidRDefault="008D50B9" w:rsidP="00F30C74">
            <w:pPr>
              <w:rPr>
                <w:b/>
                <w:bCs/>
                <w:sz w:val="40"/>
                <w:szCs w:val="40"/>
                <w:lang w:val="en-US"/>
              </w:rPr>
            </w:pPr>
            <w:bookmarkStart w:id="0" w:name="_GoBack"/>
            <w:bookmarkEnd w:id="0"/>
            <w:r w:rsidRPr="00FE6951">
              <w:rPr>
                <w:b/>
                <w:bCs/>
                <w:noProof/>
                <w:sz w:val="40"/>
                <w:szCs w:val="40"/>
                <w:lang w:val="en-US"/>
              </w:rPr>
              <w:t>Press</w:t>
            </w:r>
          </w:p>
        </w:tc>
        <w:tc>
          <w:tcPr>
            <w:tcW w:w="3588" w:type="dxa"/>
            <w:tcBorders>
              <w:top w:val="nil"/>
              <w:left w:val="nil"/>
              <w:bottom w:val="nil"/>
              <w:right w:val="nil"/>
            </w:tcBorders>
          </w:tcPr>
          <w:p w14:paraId="2CD89B3B" w14:textId="77777777" w:rsidR="003D672C" w:rsidRPr="00FE6951" w:rsidRDefault="00833718" w:rsidP="00F30C74">
            <w:pPr>
              <w:jc w:val="right"/>
              <w:rPr>
                <w:sz w:val="22"/>
                <w:szCs w:val="22"/>
                <w:lang w:val="en-US"/>
              </w:rPr>
            </w:pPr>
            <w:r>
              <w:rPr>
                <w:noProof/>
                <w:snapToGrid/>
                <w:sz w:val="22"/>
                <w:szCs w:val="22"/>
                <w:lang w:val="en-US"/>
              </w:rPr>
              <w:drawing>
                <wp:inline distT="0" distB="0" distL="0" distR="0" wp14:anchorId="1587FD58" wp14:editId="1D0EC375">
                  <wp:extent cx="1836420" cy="541020"/>
                  <wp:effectExtent l="19050" t="0" r="0" b="0"/>
                  <wp:docPr id="1" name="Bild 1" descr="Description: Description: OsramCorpLogo-RGB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escription: Description: OsramCorpLogo-RGBpos"/>
                          <pic:cNvPicPr>
                            <a:picLocks noChangeAspect="1" noChangeArrowheads="1"/>
                          </pic:cNvPicPr>
                        </pic:nvPicPr>
                        <pic:blipFill>
                          <a:blip r:embed="rId12"/>
                          <a:srcRect/>
                          <a:stretch>
                            <a:fillRect/>
                          </a:stretch>
                        </pic:blipFill>
                        <pic:spPr bwMode="auto">
                          <a:xfrm>
                            <a:off x="0" y="0"/>
                            <a:ext cx="1836420" cy="541020"/>
                          </a:xfrm>
                          <a:prstGeom prst="rect">
                            <a:avLst/>
                          </a:prstGeom>
                          <a:noFill/>
                          <a:ln w="9525">
                            <a:noFill/>
                            <a:miter lim="800000"/>
                            <a:headEnd/>
                            <a:tailEnd/>
                          </a:ln>
                        </pic:spPr>
                      </pic:pic>
                    </a:graphicData>
                  </a:graphic>
                </wp:inline>
              </w:drawing>
            </w:r>
          </w:p>
        </w:tc>
      </w:tr>
      <w:tr w:rsidR="003D672C" w:rsidRPr="00FE6951" w14:paraId="7247B7B3" w14:textId="77777777">
        <w:trPr>
          <w:cantSplit/>
          <w:trHeight w:hRule="exact" w:val="300"/>
        </w:trPr>
        <w:tc>
          <w:tcPr>
            <w:tcW w:w="10522" w:type="dxa"/>
            <w:gridSpan w:val="2"/>
            <w:tcBorders>
              <w:top w:val="nil"/>
              <w:left w:val="nil"/>
              <w:bottom w:val="nil"/>
              <w:right w:val="nil"/>
            </w:tcBorders>
          </w:tcPr>
          <w:p w14:paraId="6D8068F7" w14:textId="77777777" w:rsidR="003D672C" w:rsidRPr="00FE6951" w:rsidRDefault="001C326D" w:rsidP="00204AA5">
            <w:pPr>
              <w:jc w:val="right"/>
              <w:rPr>
                <w:sz w:val="22"/>
                <w:szCs w:val="22"/>
                <w:lang w:val="en-US"/>
              </w:rPr>
            </w:pPr>
            <w:r w:rsidRPr="00FE6951">
              <w:rPr>
                <w:noProof/>
                <w:sz w:val="22"/>
                <w:szCs w:val="22"/>
                <w:lang w:val="en-US"/>
              </w:rPr>
              <w:t>Sunnyvale,</w:t>
            </w:r>
            <w:r w:rsidR="00F47C6E" w:rsidRPr="00FE6951">
              <w:rPr>
                <w:noProof/>
                <w:sz w:val="22"/>
                <w:szCs w:val="22"/>
                <w:lang w:val="en-US"/>
              </w:rPr>
              <w:t xml:space="preserve"> </w:t>
            </w:r>
            <w:r w:rsidRPr="00FE6951">
              <w:rPr>
                <w:noProof/>
                <w:sz w:val="22"/>
                <w:szCs w:val="22"/>
                <w:lang w:val="en-US"/>
              </w:rPr>
              <w:t>CA</w:t>
            </w:r>
            <w:r w:rsidR="008D50B9" w:rsidRPr="00FE6951">
              <w:rPr>
                <w:noProof/>
                <w:sz w:val="22"/>
                <w:szCs w:val="22"/>
                <w:lang w:val="en-US"/>
              </w:rPr>
              <w:t>,</w:t>
            </w:r>
            <w:r w:rsidR="00F47C6E" w:rsidRPr="00FE6951">
              <w:rPr>
                <w:noProof/>
                <w:sz w:val="22"/>
                <w:szCs w:val="22"/>
                <w:lang w:val="en-US"/>
              </w:rPr>
              <w:t xml:space="preserve"> </w:t>
            </w:r>
            <w:r w:rsidR="00204AA5" w:rsidRPr="00FE6951">
              <w:rPr>
                <w:noProof/>
                <w:sz w:val="22"/>
                <w:szCs w:val="22"/>
                <w:lang w:val="en-US"/>
              </w:rPr>
              <w:t>June 17</w:t>
            </w:r>
            <w:r w:rsidR="00B2510A" w:rsidRPr="00FE6951">
              <w:rPr>
                <w:noProof/>
                <w:sz w:val="22"/>
                <w:szCs w:val="22"/>
                <w:lang w:val="en-US"/>
              </w:rPr>
              <w:t>,</w:t>
            </w:r>
            <w:r w:rsidR="00F47C6E" w:rsidRPr="00FE6951">
              <w:rPr>
                <w:noProof/>
                <w:sz w:val="22"/>
                <w:szCs w:val="22"/>
                <w:lang w:val="en-US"/>
              </w:rPr>
              <w:t xml:space="preserve"> </w:t>
            </w:r>
            <w:r w:rsidR="008D50B9" w:rsidRPr="00FE6951">
              <w:rPr>
                <w:noProof/>
                <w:sz w:val="22"/>
                <w:szCs w:val="22"/>
                <w:lang w:val="en-US"/>
              </w:rPr>
              <w:t>201</w:t>
            </w:r>
            <w:r w:rsidR="002D3196" w:rsidRPr="00FE6951">
              <w:rPr>
                <w:noProof/>
                <w:sz w:val="22"/>
                <w:szCs w:val="22"/>
                <w:lang w:val="en-US"/>
              </w:rPr>
              <w:t>4</w:t>
            </w:r>
          </w:p>
        </w:tc>
      </w:tr>
      <w:tr w:rsidR="001C326D" w:rsidRPr="00FE6951" w14:paraId="15D34FFF" w14:textId="77777777">
        <w:trPr>
          <w:cantSplit/>
        </w:trPr>
        <w:tc>
          <w:tcPr>
            <w:tcW w:w="10522" w:type="dxa"/>
            <w:gridSpan w:val="2"/>
            <w:tcBorders>
              <w:top w:val="nil"/>
              <w:left w:val="nil"/>
              <w:bottom w:val="nil"/>
              <w:right w:val="nil"/>
            </w:tcBorders>
          </w:tcPr>
          <w:p w14:paraId="445F447D" w14:textId="77777777" w:rsidR="001C326D" w:rsidRPr="00FE6951" w:rsidRDefault="001C326D" w:rsidP="00F30C74">
            <w:pPr>
              <w:rPr>
                <w:b/>
                <w:bCs/>
                <w:sz w:val="28"/>
                <w:szCs w:val="28"/>
                <w:lang w:val="en-US"/>
              </w:rPr>
            </w:pPr>
          </w:p>
        </w:tc>
      </w:tr>
    </w:tbl>
    <w:p w14:paraId="66B0A248" w14:textId="77777777" w:rsidR="00143FE0" w:rsidRPr="00FE6951" w:rsidRDefault="00FE6951" w:rsidP="002D3196">
      <w:pPr>
        <w:snapToGrid w:val="0"/>
        <w:rPr>
          <w:b/>
          <w:sz w:val="28"/>
          <w:lang w:val="en-US"/>
        </w:rPr>
      </w:pPr>
      <w:r w:rsidRPr="00FE6951">
        <w:rPr>
          <w:b/>
          <w:sz w:val="28"/>
          <w:lang w:val="en-US"/>
        </w:rPr>
        <w:t xml:space="preserve">Osram </w:t>
      </w:r>
      <w:r w:rsidR="00E0478B">
        <w:rPr>
          <w:b/>
          <w:sz w:val="28"/>
          <w:lang w:val="en-US"/>
        </w:rPr>
        <w:t xml:space="preserve">introduces multi-chip </w:t>
      </w:r>
      <w:r w:rsidRPr="00FE6951">
        <w:rPr>
          <w:b/>
          <w:sz w:val="28"/>
          <w:lang w:val="en-US"/>
        </w:rPr>
        <w:t>laser diode</w:t>
      </w:r>
      <w:r w:rsidR="00E0478B">
        <w:rPr>
          <w:b/>
          <w:sz w:val="28"/>
          <w:lang w:val="en-US"/>
        </w:rPr>
        <w:t xml:space="preserve"> </w:t>
      </w:r>
      <w:r w:rsidRPr="00FE6951">
        <w:rPr>
          <w:b/>
          <w:sz w:val="28"/>
          <w:lang w:val="en-US"/>
        </w:rPr>
        <w:t>for projectors</w:t>
      </w:r>
    </w:p>
    <w:p w14:paraId="214E8A49" w14:textId="77777777" w:rsidR="00FE6951" w:rsidRPr="00FE6951" w:rsidRDefault="00FE6951" w:rsidP="002D3196">
      <w:pPr>
        <w:snapToGrid w:val="0"/>
        <w:rPr>
          <w:b/>
          <w:sz w:val="22"/>
          <w:lang w:val="en-US"/>
        </w:rPr>
      </w:pPr>
    </w:p>
    <w:p w14:paraId="5D1BDC19" w14:textId="77777777" w:rsidR="00143FE0" w:rsidRPr="00FE6951" w:rsidRDefault="00FE6951" w:rsidP="002D3196">
      <w:pPr>
        <w:snapToGrid w:val="0"/>
        <w:rPr>
          <w:sz w:val="22"/>
          <w:u w:val="single"/>
          <w:lang w:val="en-US"/>
        </w:rPr>
      </w:pPr>
      <w:r w:rsidRPr="00FE6951">
        <w:rPr>
          <w:sz w:val="22"/>
          <w:u w:val="single"/>
          <w:lang w:val="en-US"/>
        </w:rPr>
        <w:t>The first compact laser module with a 50 W optical output</w:t>
      </w:r>
    </w:p>
    <w:p w14:paraId="10D79329" w14:textId="77777777" w:rsidR="00FE6951" w:rsidRPr="00FE6951" w:rsidRDefault="00FE6951" w:rsidP="002D3196">
      <w:pPr>
        <w:snapToGrid w:val="0"/>
        <w:rPr>
          <w:sz w:val="22"/>
          <w:szCs w:val="22"/>
          <w:lang w:val="en-US"/>
        </w:rPr>
      </w:pPr>
    </w:p>
    <w:p w14:paraId="39354AD6" w14:textId="77777777" w:rsidR="0096054F" w:rsidRPr="00FE6951" w:rsidRDefault="00EB6147" w:rsidP="00143FE0">
      <w:pPr>
        <w:pStyle w:val="Standa"/>
        <w:spacing w:line="360" w:lineRule="auto"/>
        <w:rPr>
          <w:b/>
          <w:sz w:val="22"/>
        </w:rPr>
      </w:pPr>
      <w:r w:rsidRPr="00FE6951">
        <w:rPr>
          <w:b/>
          <w:sz w:val="22"/>
        </w:rPr>
        <w:t xml:space="preserve">Osram Opto Semiconductors </w:t>
      </w:r>
      <w:r>
        <w:rPr>
          <w:b/>
          <w:sz w:val="22"/>
        </w:rPr>
        <w:t xml:space="preserve">has introduced </w:t>
      </w:r>
      <w:r w:rsidR="00FE6951" w:rsidRPr="00FE6951">
        <w:rPr>
          <w:b/>
          <w:sz w:val="22"/>
        </w:rPr>
        <w:t xml:space="preserve">the first compact laser multi-chip package. </w:t>
      </w:r>
      <w:r>
        <w:rPr>
          <w:b/>
          <w:sz w:val="22"/>
        </w:rPr>
        <w:t>T</w:t>
      </w:r>
      <w:r w:rsidRPr="00FE6951">
        <w:rPr>
          <w:b/>
          <w:sz w:val="22"/>
        </w:rPr>
        <w:t xml:space="preserve">he new PLPM4 450 module </w:t>
      </w:r>
      <w:r w:rsidR="00FE6951" w:rsidRPr="00FE6951">
        <w:rPr>
          <w:b/>
          <w:sz w:val="22"/>
        </w:rPr>
        <w:t>can pack up to 20 blue laser chips in</w:t>
      </w:r>
      <w:r w:rsidR="00F2343E">
        <w:rPr>
          <w:b/>
          <w:sz w:val="22"/>
        </w:rPr>
        <w:t>to</w:t>
      </w:r>
      <w:r>
        <w:rPr>
          <w:b/>
          <w:sz w:val="22"/>
        </w:rPr>
        <w:t xml:space="preserve"> a single </w:t>
      </w:r>
      <w:r w:rsidRPr="00EB6147">
        <w:rPr>
          <w:b/>
          <w:sz w:val="22"/>
        </w:rPr>
        <w:t>"butterfly" pac</w:t>
      </w:r>
      <w:r>
        <w:rPr>
          <w:b/>
          <w:sz w:val="22"/>
        </w:rPr>
        <w:t>kage for projection applications</w:t>
      </w:r>
      <w:r w:rsidR="00FE6951" w:rsidRPr="00EB6147">
        <w:rPr>
          <w:b/>
          <w:sz w:val="22"/>
        </w:rPr>
        <w:t>.</w:t>
      </w:r>
      <w:r w:rsidR="00FE6951" w:rsidRPr="00FE6951">
        <w:rPr>
          <w:b/>
          <w:sz w:val="22"/>
        </w:rPr>
        <w:t xml:space="preserve"> Instead of taking the laborious approach and constructing a light source from individual laser diodes, it is now possible to reduce the complexity of laser projectors significantly. </w:t>
      </w:r>
      <w:r>
        <w:rPr>
          <w:b/>
          <w:sz w:val="22"/>
        </w:rPr>
        <w:t xml:space="preserve">Osram has </w:t>
      </w:r>
      <w:r w:rsidR="00FE6951" w:rsidRPr="00FE6951">
        <w:rPr>
          <w:b/>
          <w:sz w:val="22"/>
        </w:rPr>
        <w:t xml:space="preserve">also succeeded in doubling the optical output of the individual chips, with the result that the new laser module now offers an overall </w:t>
      </w:r>
      <w:r w:rsidR="0020749A">
        <w:rPr>
          <w:b/>
          <w:sz w:val="22"/>
        </w:rPr>
        <w:t xml:space="preserve">blue light </w:t>
      </w:r>
      <w:r w:rsidR="00FE6951" w:rsidRPr="00FE6951">
        <w:rPr>
          <w:b/>
          <w:sz w:val="22"/>
        </w:rPr>
        <w:t>output of 50 W. This means that professional laser projectors can achieve a brightness level of more than 2000 lumen</w:t>
      </w:r>
      <w:r>
        <w:rPr>
          <w:b/>
          <w:sz w:val="22"/>
        </w:rPr>
        <w:t>s</w:t>
      </w:r>
      <w:r w:rsidR="00FE6951" w:rsidRPr="00FE6951">
        <w:rPr>
          <w:b/>
          <w:sz w:val="22"/>
        </w:rPr>
        <w:t xml:space="preserve"> with only one component.</w:t>
      </w:r>
    </w:p>
    <w:p w14:paraId="4C84BD65" w14:textId="77777777" w:rsidR="00FE6951" w:rsidRPr="00FE6951" w:rsidRDefault="00FE6951" w:rsidP="00143FE0">
      <w:pPr>
        <w:pStyle w:val="Standa"/>
        <w:spacing w:line="360" w:lineRule="auto"/>
        <w:rPr>
          <w:sz w:val="22"/>
        </w:rPr>
      </w:pPr>
    </w:p>
    <w:p w14:paraId="1B62BABD" w14:textId="77777777" w:rsidR="00F2343E" w:rsidRPr="00FE6951" w:rsidRDefault="00F2343E" w:rsidP="00F2343E">
      <w:pPr>
        <w:pStyle w:val="Standa"/>
        <w:spacing w:line="360" w:lineRule="auto"/>
        <w:rPr>
          <w:rFonts w:cs="Arial"/>
          <w:b/>
          <w:sz w:val="22"/>
        </w:rPr>
      </w:pPr>
      <w:r w:rsidRPr="00FE6951">
        <w:rPr>
          <w:b/>
          <w:sz w:val="22"/>
        </w:rPr>
        <w:t>Unique optical output power</w:t>
      </w:r>
    </w:p>
    <w:p w14:paraId="35A29F7B" w14:textId="77777777" w:rsidR="007B6DA1" w:rsidRPr="00FE6951" w:rsidRDefault="007B6DA1" w:rsidP="007B6DA1">
      <w:pPr>
        <w:pStyle w:val="Standa"/>
        <w:spacing w:line="360" w:lineRule="auto"/>
        <w:rPr>
          <w:rFonts w:cs="Arial"/>
          <w:sz w:val="22"/>
        </w:rPr>
      </w:pPr>
      <w:r w:rsidRPr="00FE6951">
        <w:rPr>
          <w:sz w:val="22"/>
        </w:rPr>
        <w:t>Blue laser diodes in combination with a converter wheel, which converts part of the blue light into the two primary colors of red and green, are used as the light source for laser projectors. Up to now, to achieve sufficient brightness for professional applications</w:t>
      </w:r>
      <w:r>
        <w:rPr>
          <w:sz w:val="22"/>
        </w:rPr>
        <w:t>,</w:t>
      </w:r>
      <w:r w:rsidRPr="00FE6951">
        <w:rPr>
          <w:sz w:val="22"/>
        </w:rPr>
        <w:t xml:space="preserve"> more than 20 individual laser diodes had to be combined. With its optical output of 50 W</w:t>
      </w:r>
      <w:r>
        <w:rPr>
          <w:sz w:val="22"/>
        </w:rPr>
        <w:t>,</w:t>
      </w:r>
      <w:r w:rsidRPr="00FE6951">
        <w:rPr>
          <w:sz w:val="22"/>
        </w:rPr>
        <w:t xml:space="preserve"> the new laser module offers projection brightness levels of more than 2000 lumen</w:t>
      </w:r>
      <w:r>
        <w:rPr>
          <w:sz w:val="22"/>
        </w:rPr>
        <w:t>s</w:t>
      </w:r>
      <w:r w:rsidRPr="00FE6951">
        <w:rPr>
          <w:sz w:val="22"/>
        </w:rPr>
        <w:t xml:space="preserve"> from only one package. If several modules are installed in a projector</w:t>
      </w:r>
      <w:r>
        <w:rPr>
          <w:sz w:val="22"/>
        </w:rPr>
        <w:t>,</w:t>
      </w:r>
      <w:r w:rsidRPr="00FE6951">
        <w:rPr>
          <w:sz w:val="22"/>
        </w:rPr>
        <w:t xml:space="preserve"> brightness levels far in excess of 5000 lumen</w:t>
      </w:r>
      <w:r>
        <w:rPr>
          <w:sz w:val="22"/>
        </w:rPr>
        <w:t>s are</w:t>
      </w:r>
      <w:r w:rsidRPr="00FE6951">
        <w:rPr>
          <w:sz w:val="22"/>
        </w:rPr>
        <w:t xml:space="preserve"> possible – for example</w:t>
      </w:r>
      <w:r>
        <w:rPr>
          <w:sz w:val="22"/>
        </w:rPr>
        <w:t>,</w:t>
      </w:r>
      <w:r w:rsidRPr="00FE6951">
        <w:rPr>
          <w:sz w:val="22"/>
        </w:rPr>
        <w:t xml:space="preserve"> </w:t>
      </w:r>
      <w:r>
        <w:rPr>
          <w:sz w:val="22"/>
        </w:rPr>
        <w:t xml:space="preserve">in </w:t>
      </w:r>
      <w:r w:rsidRPr="00FE6951">
        <w:rPr>
          <w:sz w:val="22"/>
        </w:rPr>
        <w:t xml:space="preserve">devices </w:t>
      </w:r>
      <w:r>
        <w:rPr>
          <w:sz w:val="22"/>
        </w:rPr>
        <w:t>for</w:t>
      </w:r>
      <w:r w:rsidRPr="00FE6951">
        <w:rPr>
          <w:sz w:val="22"/>
        </w:rPr>
        <w:t xml:space="preserve"> large conference rooms. To achieve the high optical output of the PLPM4 450, </w:t>
      </w:r>
      <w:r w:rsidR="00F0345A">
        <w:rPr>
          <w:sz w:val="22"/>
        </w:rPr>
        <w:t>engineers</w:t>
      </w:r>
      <w:r w:rsidR="00F0345A" w:rsidRPr="00FE6951">
        <w:rPr>
          <w:sz w:val="22"/>
        </w:rPr>
        <w:t xml:space="preserve"> </w:t>
      </w:r>
      <w:r w:rsidRPr="00FE6951">
        <w:rPr>
          <w:sz w:val="22"/>
        </w:rPr>
        <w:t>at Osram Opto Semiconductors optimized the chip parameters to double the single-chip output from 1.6 to 3.2 W and also improved the thermal resistance of the module.</w:t>
      </w:r>
    </w:p>
    <w:p w14:paraId="3ACCFBB7" w14:textId="77777777" w:rsidR="007B6DA1" w:rsidRDefault="007B6DA1" w:rsidP="00FE6951">
      <w:pPr>
        <w:pStyle w:val="Standa"/>
        <w:spacing w:line="360" w:lineRule="auto"/>
        <w:rPr>
          <w:sz w:val="22"/>
        </w:rPr>
      </w:pPr>
    </w:p>
    <w:p w14:paraId="64E160A3" w14:textId="77777777" w:rsidR="00FE6951" w:rsidRPr="00FE6951" w:rsidRDefault="00FE6951" w:rsidP="00FE6951">
      <w:pPr>
        <w:pStyle w:val="Standa"/>
        <w:spacing w:line="360" w:lineRule="auto"/>
        <w:rPr>
          <w:rFonts w:cs="Arial"/>
          <w:sz w:val="22"/>
        </w:rPr>
      </w:pPr>
      <w:r w:rsidRPr="00FE6951">
        <w:rPr>
          <w:sz w:val="22"/>
        </w:rPr>
        <w:t xml:space="preserve">Osram Opto Semiconductors is strengthening its leading position in light sources for laser projectors with its </w:t>
      </w:r>
      <w:r w:rsidR="007B6DA1">
        <w:rPr>
          <w:sz w:val="22"/>
        </w:rPr>
        <w:t>P</w:t>
      </w:r>
      <w:r w:rsidRPr="00FE6951">
        <w:rPr>
          <w:sz w:val="22"/>
        </w:rPr>
        <w:t xml:space="preserve">LPM4 450 multi-chip package. </w:t>
      </w:r>
      <w:r w:rsidR="00EB6147">
        <w:rPr>
          <w:sz w:val="22"/>
        </w:rPr>
        <w:t xml:space="preserve">It </w:t>
      </w:r>
      <w:r w:rsidRPr="00FE6951">
        <w:rPr>
          <w:sz w:val="22"/>
        </w:rPr>
        <w:t xml:space="preserve">is an extremely powerful laser module </w:t>
      </w:r>
      <w:r w:rsidR="00E0478B">
        <w:rPr>
          <w:sz w:val="22"/>
        </w:rPr>
        <w:t xml:space="preserve">that </w:t>
      </w:r>
      <w:r w:rsidRPr="00FE6951">
        <w:rPr>
          <w:sz w:val="22"/>
        </w:rPr>
        <w:t>can be more easily integrated in</w:t>
      </w:r>
      <w:r w:rsidR="00EB6147">
        <w:rPr>
          <w:sz w:val="22"/>
        </w:rPr>
        <w:t>to</w:t>
      </w:r>
      <w:r w:rsidRPr="00FE6951">
        <w:rPr>
          <w:sz w:val="22"/>
        </w:rPr>
        <w:t xml:space="preserve"> projectors. </w:t>
      </w:r>
      <w:r w:rsidR="00F0345A">
        <w:rPr>
          <w:sz w:val="22"/>
        </w:rPr>
        <w:t>The</w:t>
      </w:r>
      <w:r w:rsidR="00F0345A" w:rsidRPr="00FE6951">
        <w:rPr>
          <w:sz w:val="22"/>
        </w:rPr>
        <w:t xml:space="preserve"> </w:t>
      </w:r>
      <w:r w:rsidRPr="00FE6951">
        <w:rPr>
          <w:sz w:val="22"/>
        </w:rPr>
        <w:t xml:space="preserve">package measures 25.5 by 35 millimeters (mm) and accommodates four copper bars with up to five blue laser chips connected in series and operated at 2.3 </w:t>
      </w:r>
      <w:proofErr w:type="gramStart"/>
      <w:r w:rsidRPr="00FE6951">
        <w:rPr>
          <w:sz w:val="22"/>
        </w:rPr>
        <w:t>A</w:t>
      </w:r>
      <w:proofErr w:type="gramEnd"/>
      <w:r w:rsidRPr="00FE6951">
        <w:rPr>
          <w:sz w:val="22"/>
        </w:rPr>
        <w:t xml:space="preserve"> each. This multi-chip </w:t>
      </w:r>
      <w:r w:rsidR="007B6DA1">
        <w:rPr>
          <w:sz w:val="22"/>
        </w:rPr>
        <w:t xml:space="preserve">module </w:t>
      </w:r>
      <w:proofErr w:type="gramStart"/>
      <w:r w:rsidRPr="00FE6951">
        <w:rPr>
          <w:sz w:val="22"/>
        </w:rPr>
        <w:lastRenderedPageBreak/>
        <w:t>offers</w:t>
      </w:r>
      <w:proofErr w:type="gramEnd"/>
      <w:r w:rsidRPr="00FE6951">
        <w:rPr>
          <w:sz w:val="22"/>
        </w:rPr>
        <w:t xml:space="preserve"> a light output of 50 W from a typical electrical input of 165 W, with wavelengths of 440 to 460 nanometers (nm)</w:t>
      </w:r>
      <w:r w:rsidR="00EB6147">
        <w:rPr>
          <w:sz w:val="22"/>
        </w:rPr>
        <w:t xml:space="preserve">, and </w:t>
      </w:r>
      <w:r w:rsidRPr="00FE6951">
        <w:rPr>
          <w:sz w:val="22"/>
        </w:rPr>
        <w:t xml:space="preserve">achieves an efficiency of 30%. </w:t>
      </w:r>
    </w:p>
    <w:p w14:paraId="35454028" w14:textId="77777777" w:rsidR="00FE6951" w:rsidRPr="00FE6951" w:rsidRDefault="00FE6951" w:rsidP="00FE6951">
      <w:pPr>
        <w:pStyle w:val="Standa"/>
        <w:spacing w:line="360" w:lineRule="auto"/>
        <w:rPr>
          <w:rFonts w:cs="Arial"/>
          <w:sz w:val="22"/>
        </w:rPr>
      </w:pPr>
    </w:p>
    <w:p w14:paraId="3CBB0A6F" w14:textId="77777777" w:rsidR="00FE6951" w:rsidRPr="00FE6951" w:rsidRDefault="00FE6951" w:rsidP="00FE6951">
      <w:pPr>
        <w:pStyle w:val="Standa"/>
        <w:spacing w:line="360" w:lineRule="auto"/>
        <w:rPr>
          <w:rFonts w:cs="Arial"/>
          <w:b/>
          <w:sz w:val="22"/>
        </w:rPr>
      </w:pPr>
      <w:r w:rsidRPr="00FE6951">
        <w:rPr>
          <w:b/>
          <w:sz w:val="22"/>
        </w:rPr>
        <w:t>Lower system costs for laser projectors</w:t>
      </w:r>
    </w:p>
    <w:p w14:paraId="6E8C1E3C" w14:textId="77777777" w:rsidR="00FE6951" w:rsidRPr="00FE6951" w:rsidRDefault="00FE6951" w:rsidP="00FE6951">
      <w:pPr>
        <w:pStyle w:val="Standa"/>
        <w:spacing w:line="360" w:lineRule="auto"/>
        <w:rPr>
          <w:rFonts w:cs="Arial"/>
          <w:sz w:val="22"/>
        </w:rPr>
      </w:pPr>
      <w:r w:rsidRPr="00FE6951">
        <w:rPr>
          <w:sz w:val="22"/>
        </w:rPr>
        <w:t>This unique technical performance is particularly attractive, and so too are the costs for the new laser module. Thanks to the special design and the improved optical output power of the individual chip</w:t>
      </w:r>
      <w:r w:rsidR="007B6DA1">
        <w:rPr>
          <w:sz w:val="22"/>
        </w:rPr>
        <w:t>s</w:t>
      </w:r>
      <w:r w:rsidRPr="00FE6951">
        <w:rPr>
          <w:sz w:val="22"/>
        </w:rPr>
        <w:t xml:space="preserve">, the price per optical watt </w:t>
      </w:r>
      <w:r w:rsidR="00EB6147">
        <w:rPr>
          <w:sz w:val="22"/>
        </w:rPr>
        <w:t xml:space="preserve">can </w:t>
      </w:r>
      <w:r w:rsidRPr="00FE6951">
        <w:rPr>
          <w:sz w:val="22"/>
        </w:rPr>
        <w:t>be significantly reduced. Another benefit comes from the greatly reduced production costs – installation and alignment</w:t>
      </w:r>
      <w:r w:rsidR="00E0478B">
        <w:rPr>
          <w:sz w:val="22"/>
        </w:rPr>
        <w:t xml:space="preserve"> of a multi-chip package requires</w:t>
      </w:r>
      <w:r w:rsidRPr="00FE6951">
        <w:rPr>
          <w:sz w:val="22"/>
        </w:rPr>
        <w:t xml:space="preserve"> less time and lower costs than for a large number of individual </w:t>
      </w:r>
      <w:r w:rsidR="00833718">
        <w:rPr>
          <w:sz w:val="22"/>
        </w:rPr>
        <w:t>metal can</w:t>
      </w:r>
      <w:r w:rsidR="0020749A">
        <w:rPr>
          <w:sz w:val="22"/>
        </w:rPr>
        <w:t xml:space="preserve"> </w:t>
      </w:r>
      <w:r w:rsidRPr="00FE6951">
        <w:rPr>
          <w:sz w:val="22"/>
        </w:rPr>
        <w:t xml:space="preserve">packages. The </w:t>
      </w:r>
      <w:r w:rsidR="00F0345A">
        <w:rPr>
          <w:sz w:val="22"/>
        </w:rPr>
        <w:t>light</w:t>
      </w:r>
      <w:r w:rsidR="00F0345A" w:rsidRPr="00FE6951">
        <w:rPr>
          <w:sz w:val="22"/>
        </w:rPr>
        <w:t xml:space="preserve"> </w:t>
      </w:r>
      <w:r w:rsidRPr="00FE6951">
        <w:rPr>
          <w:sz w:val="22"/>
        </w:rPr>
        <w:t>from all the laser chips can therefore be collimated with a single lens array. "Th</w:t>
      </w:r>
      <w:r w:rsidR="00EB6147">
        <w:rPr>
          <w:sz w:val="22"/>
        </w:rPr>
        <w:t>is</w:t>
      </w:r>
      <w:r w:rsidRPr="00FE6951">
        <w:rPr>
          <w:sz w:val="22"/>
        </w:rPr>
        <w:t xml:space="preserve"> innovative package simplifies the integration of laser technology in projectors considerably, enabling a breakthrough in the projection market</w:t>
      </w:r>
      <w:r>
        <w:rPr>
          <w:sz w:val="22"/>
        </w:rPr>
        <w:t>,"</w:t>
      </w:r>
      <w:r w:rsidRPr="00FE6951">
        <w:rPr>
          <w:sz w:val="22"/>
        </w:rPr>
        <w:t xml:space="preserve"> </w:t>
      </w:r>
      <w:r w:rsidRPr="006A71D3">
        <w:rPr>
          <w:sz w:val="22"/>
        </w:rPr>
        <w:t xml:space="preserve">said </w:t>
      </w:r>
      <w:r w:rsidR="00833718" w:rsidRPr="006A71D3">
        <w:rPr>
          <w:sz w:val="22"/>
        </w:rPr>
        <w:t>Sevugan Nagappan</w:t>
      </w:r>
      <w:r w:rsidRPr="006A71D3">
        <w:rPr>
          <w:sz w:val="22"/>
        </w:rPr>
        <w:t>, Marketing Manager at Osram Opto Semiconductors.</w:t>
      </w:r>
    </w:p>
    <w:p w14:paraId="1070E2CE" w14:textId="77777777" w:rsidR="00FE6951" w:rsidRPr="00FE6951" w:rsidRDefault="00FE6951" w:rsidP="00FE6951">
      <w:pPr>
        <w:pStyle w:val="Standa"/>
        <w:spacing w:line="360" w:lineRule="auto"/>
        <w:rPr>
          <w:rFonts w:cs="Arial"/>
          <w:sz w:val="22"/>
        </w:rPr>
      </w:pPr>
    </w:p>
    <w:p w14:paraId="55B9A7D1" w14:textId="77777777" w:rsidR="00FE6951" w:rsidRPr="00FE6951" w:rsidRDefault="005070DD" w:rsidP="00FE6951">
      <w:pPr>
        <w:pStyle w:val="Standa"/>
        <w:spacing w:line="360" w:lineRule="auto"/>
        <w:rPr>
          <w:rFonts w:cs="Arial"/>
          <w:b/>
          <w:snapToGrid w:val="0"/>
          <w:sz w:val="22"/>
        </w:rPr>
      </w:pPr>
      <w:r>
        <w:rPr>
          <w:sz w:val="22"/>
        </w:rPr>
        <w:t xml:space="preserve">Volume production of the PLPM4 450 will start at the end of 2014. Samples will be available in the summer. The Osram Specialty Lighting Business Unit will also be integrating the multi-chip package in a new generation of </w:t>
      </w:r>
      <w:proofErr w:type="spellStart"/>
      <w:r>
        <w:rPr>
          <w:sz w:val="22"/>
        </w:rPr>
        <w:t>phaser</w:t>
      </w:r>
      <w:proofErr w:type="spellEnd"/>
      <w:r>
        <w:rPr>
          <w:sz w:val="22"/>
        </w:rPr>
        <w:t xml:space="preserve"> light modules for projection applications. </w:t>
      </w:r>
      <w:proofErr w:type="spellStart"/>
      <w:r>
        <w:rPr>
          <w:sz w:val="22"/>
        </w:rPr>
        <w:t>Phaser</w:t>
      </w:r>
      <w:proofErr w:type="spellEnd"/>
      <w:r>
        <w:rPr>
          <w:sz w:val="22"/>
        </w:rPr>
        <w:t xml:space="preserve"> in this case is a hybrid word formed from phosphor and laser. </w:t>
      </w:r>
      <w:proofErr w:type="spellStart"/>
      <w:r>
        <w:rPr>
          <w:sz w:val="22"/>
        </w:rPr>
        <w:t>Phaser</w:t>
      </w:r>
      <w:proofErr w:type="spellEnd"/>
      <w:r>
        <w:rPr>
          <w:sz w:val="22"/>
        </w:rPr>
        <w:t xml:space="preserve"> light modules based on the multi-chip package will feature a particularly compact design and will be capable of being used in combination, making them very easy to integrate in existing projector architectures.</w:t>
      </w:r>
      <w:r w:rsidR="00FE6951" w:rsidRPr="00FE6951">
        <w:rPr>
          <w:rFonts w:cs="Arial"/>
          <w:b/>
          <w:snapToGrid w:val="0"/>
          <w:sz w:val="22"/>
        </w:rPr>
        <w:br/>
      </w:r>
    </w:p>
    <w:p w14:paraId="4E67D27E" w14:textId="77777777" w:rsidR="00FE6951" w:rsidRPr="00FE6951" w:rsidRDefault="00FE6951" w:rsidP="00FE6951">
      <w:pPr>
        <w:pStyle w:val="Standa"/>
        <w:spacing w:before="120" w:after="120" w:line="360" w:lineRule="auto"/>
        <w:rPr>
          <w:rFonts w:cs="Arial"/>
          <w:b/>
          <w:snapToGrid w:val="0"/>
          <w:sz w:val="22"/>
        </w:rPr>
      </w:pPr>
      <w:r w:rsidRPr="00FE6951">
        <w:rPr>
          <w:b/>
          <w:snapToGrid w:val="0"/>
          <w:sz w:val="22"/>
        </w:rPr>
        <w:t>Technical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6060"/>
      </w:tblGrid>
      <w:tr w:rsidR="00FE6951" w:rsidRPr="00B96575" w14:paraId="758BB1DE" w14:textId="77777777" w:rsidTr="00FE6951">
        <w:trPr>
          <w:trHeight w:val="615"/>
        </w:trPr>
        <w:tc>
          <w:tcPr>
            <w:tcW w:w="4361" w:type="dxa"/>
            <w:shd w:val="clear" w:color="auto" w:fill="auto"/>
            <w:vAlign w:val="center"/>
          </w:tcPr>
          <w:p w14:paraId="00031640" w14:textId="77777777" w:rsidR="00FE6951" w:rsidRPr="00FE6951" w:rsidRDefault="00FE6951" w:rsidP="00FE6951">
            <w:pPr>
              <w:pStyle w:val="Standa"/>
              <w:spacing w:before="120" w:after="120" w:line="360" w:lineRule="auto"/>
              <w:jc w:val="center"/>
              <w:rPr>
                <w:rFonts w:cs="Arial"/>
                <w:snapToGrid w:val="0"/>
                <w:sz w:val="22"/>
              </w:rPr>
            </w:pPr>
            <w:r w:rsidRPr="00FE6951">
              <w:rPr>
                <w:snapToGrid w:val="0"/>
                <w:sz w:val="22"/>
              </w:rPr>
              <w:t>Dimensions</w:t>
            </w:r>
          </w:p>
        </w:tc>
        <w:tc>
          <w:tcPr>
            <w:tcW w:w="6060" w:type="dxa"/>
            <w:shd w:val="clear" w:color="auto" w:fill="auto"/>
            <w:vAlign w:val="center"/>
          </w:tcPr>
          <w:p w14:paraId="11794D00" w14:textId="77777777" w:rsidR="00FE6951" w:rsidRPr="00FE6951" w:rsidRDefault="00FE6951" w:rsidP="00FE6951">
            <w:pPr>
              <w:pStyle w:val="Standa"/>
              <w:spacing w:before="120" w:after="120" w:line="276" w:lineRule="auto"/>
              <w:jc w:val="center"/>
              <w:rPr>
                <w:rFonts w:cs="Arial"/>
                <w:snapToGrid w:val="0"/>
                <w:sz w:val="22"/>
              </w:rPr>
            </w:pPr>
            <w:r w:rsidRPr="00FE6951">
              <w:rPr>
                <w:snapToGrid w:val="0"/>
                <w:sz w:val="22"/>
              </w:rPr>
              <w:t>25.5 mm x 35 mm (emission surface 16 mm x 16.5 mm)</w:t>
            </w:r>
          </w:p>
        </w:tc>
      </w:tr>
      <w:tr w:rsidR="00FE6951" w:rsidRPr="00B96575" w14:paraId="086F1938" w14:textId="77777777" w:rsidTr="00FE6951">
        <w:trPr>
          <w:trHeight w:val="468"/>
        </w:trPr>
        <w:tc>
          <w:tcPr>
            <w:tcW w:w="4361" w:type="dxa"/>
            <w:shd w:val="clear" w:color="auto" w:fill="auto"/>
            <w:vAlign w:val="center"/>
          </w:tcPr>
          <w:p w14:paraId="0B339A82" w14:textId="77777777" w:rsidR="00FE6951" w:rsidRPr="00FE6951" w:rsidRDefault="00FE6951" w:rsidP="00FE6951">
            <w:pPr>
              <w:pStyle w:val="Standa"/>
              <w:spacing w:before="120" w:after="120" w:line="360" w:lineRule="auto"/>
              <w:jc w:val="center"/>
              <w:rPr>
                <w:rFonts w:cs="Arial"/>
                <w:snapToGrid w:val="0"/>
                <w:sz w:val="22"/>
              </w:rPr>
            </w:pPr>
            <w:r w:rsidRPr="00FE6951">
              <w:rPr>
                <w:snapToGrid w:val="0"/>
                <w:sz w:val="22"/>
              </w:rPr>
              <w:t>Optical output power</w:t>
            </w:r>
          </w:p>
        </w:tc>
        <w:tc>
          <w:tcPr>
            <w:tcW w:w="6060" w:type="dxa"/>
            <w:shd w:val="clear" w:color="auto" w:fill="auto"/>
            <w:vAlign w:val="center"/>
          </w:tcPr>
          <w:p w14:paraId="55BB2B0B" w14:textId="77777777" w:rsidR="00FE6951" w:rsidRPr="00FE6951" w:rsidRDefault="00FE6951" w:rsidP="00FE6951">
            <w:pPr>
              <w:pStyle w:val="Standa"/>
              <w:overflowPunct/>
              <w:spacing w:line="276" w:lineRule="auto"/>
              <w:jc w:val="center"/>
              <w:textAlignment w:val="auto"/>
              <w:rPr>
                <w:rFonts w:cs="Arial"/>
                <w:snapToGrid w:val="0"/>
                <w:sz w:val="22"/>
              </w:rPr>
            </w:pPr>
            <w:r w:rsidRPr="00FE6951">
              <w:rPr>
                <w:snapToGrid w:val="0"/>
                <w:sz w:val="22"/>
              </w:rPr>
              <w:t>50 W (at a package temperature of 50°C)</w:t>
            </w:r>
          </w:p>
        </w:tc>
      </w:tr>
      <w:tr w:rsidR="00FE6951" w:rsidRPr="00FE6951" w14:paraId="4B768692" w14:textId="77777777" w:rsidTr="00FE6951">
        <w:trPr>
          <w:trHeight w:val="615"/>
        </w:trPr>
        <w:tc>
          <w:tcPr>
            <w:tcW w:w="4361" w:type="dxa"/>
            <w:shd w:val="clear" w:color="auto" w:fill="auto"/>
            <w:vAlign w:val="center"/>
          </w:tcPr>
          <w:p w14:paraId="2927331D" w14:textId="77777777" w:rsidR="00FE6951" w:rsidRPr="00FE6951" w:rsidRDefault="00FE6951" w:rsidP="00FE6951">
            <w:pPr>
              <w:pStyle w:val="Standa"/>
              <w:spacing w:before="120" w:after="120" w:line="360" w:lineRule="auto"/>
              <w:jc w:val="center"/>
              <w:rPr>
                <w:rFonts w:cs="Arial"/>
                <w:snapToGrid w:val="0"/>
                <w:sz w:val="22"/>
              </w:rPr>
            </w:pPr>
            <w:r w:rsidRPr="00FE6951">
              <w:rPr>
                <w:snapToGrid w:val="0"/>
                <w:sz w:val="22"/>
              </w:rPr>
              <w:t>Wavelength</w:t>
            </w:r>
          </w:p>
        </w:tc>
        <w:tc>
          <w:tcPr>
            <w:tcW w:w="6060" w:type="dxa"/>
            <w:shd w:val="clear" w:color="auto" w:fill="auto"/>
            <w:vAlign w:val="center"/>
          </w:tcPr>
          <w:p w14:paraId="5FE0BB19" w14:textId="77777777" w:rsidR="00FE6951" w:rsidRPr="00FE6951" w:rsidRDefault="00FE6951" w:rsidP="00FE6951">
            <w:pPr>
              <w:pStyle w:val="Standa"/>
              <w:overflowPunct/>
              <w:spacing w:line="276" w:lineRule="auto"/>
              <w:jc w:val="center"/>
              <w:textAlignment w:val="auto"/>
              <w:rPr>
                <w:rFonts w:cs="Arial"/>
                <w:snapToGrid w:val="0"/>
                <w:sz w:val="16"/>
              </w:rPr>
            </w:pPr>
            <w:r w:rsidRPr="00FE6951">
              <w:rPr>
                <w:snapToGrid w:val="0"/>
                <w:sz w:val="22"/>
              </w:rPr>
              <w:t>440 nm to 460 nm</w:t>
            </w:r>
          </w:p>
        </w:tc>
      </w:tr>
      <w:tr w:rsidR="00FE6951" w:rsidRPr="00B96575" w14:paraId="45D49F8F" w14:textId="77777777" w:rsidTr="00FE6951">
        <w:trPr>
          <w:trHeight w:val="615"/>
        </w:trPr>
        <w:tc>
          <w:tcPr>
            <w:tcW w:w="4361" w:type="dxa"/>
            <w:shd w:val="clear" w:color="auto" w:fill="auto"/>
            <w:vAlign w:val="center"/>
          </w:tcPr>
          <w:p w14:paraId="1D157CBD" w14:textId="77777777" w:rsidR="00FE6951" w:rsidRPr="00FE6951" w:rsidRDefault="00FE6951" w:rsidP="00FE6951">
            <w:pPr>
              <w:pStyle w:val="Standa"/>
              <w:spacing w:before="120" w:after="120" w:line="360" w:lineRule="auto"/>
              <w:jc w:val="center"/>
              <w:rPr>
                <w:rFonts w:cs="Arial"/>
                <w:snapToGrid w:val="0"/>
                <w:sz w:val="22"/>
              </w:rPr>
            </w:pPr>
            <w:r w:rsidRPr="00FE6951">
              <w:rPr>
                <w:snapToGrid w:val="0"/>
                <w:sz w:val="22"/>
              </w:rPr>
              <w:t>Lifetime (50% reduction in light)</w:t>
            </w:r>
          </w:p>
        </w:tc>
        <w:tc>
          <w:tcPr>
            <w:tcW w:w="6060" w:type="dxa"/>
            <w:shd w:val="clear" w:color="auto" w:fill="auto"/>
            <w:vAlign w:val="center"/>
          </w:tcPr>
          <w:p w14:paraId="5C5F0F23" w14:textId="77777777" w:rsidR="00FE6951" w:rsidRPr="00FE6951" w:rsidRDefault="00FE6951" w:rsidP="00FE6951">
            <w:pPr>
              <w:pStyle w:val="Standa"/>
              <w:spacing w:line="276" w:lineRule="auto"/>
              <w:jc w:val="center"/>
              <w:rPr>
                <w:rFonts w:cs="Arial"/>
                <w:snapToGrid w:val="0"/>
                <w:sz w:val="22"/>
              </w:rPr>
            </w:pPr>
            <w:r w:rsidRPr="00FE6951">
              <w:rPr>
                <w:snapToGrid w:val="0"/>
                <w:sz w:val="22"/>
              </w:rPr>
              <w:t>Up to 20,000 hours (depending on ambient conditions)</w:t>
            </w:r>
          </w:p>
        </w:tc>
      </w:tr>
    </w:tbl>
    <w:p w14:paraId="08FA15BB" w14:textId="77777777" w:rsidR="00FE6951" w:rsidRPr="00FE6951" w:rsidRDefault="00FE6951" w:rsidP="00FE6951">
      <w:pPr>
        <w:pStyle w:val="Standa"/>
        <w:overflowPunct/>
        <w:autoSpaceDE/>
        <w:autoSpaceDN/>
        <w:adjustRightInd/>
        <w:textAlignment w:val="auto"/>
        <w:rPr>
          <w:sz w:val="22"/>
        </w:rPr>
      </w:pPr>
    </w:p>
    <w:p w14:paraId="7D20662B" w14:textId="77777777" w:rsidR="00FE6951" w:rsidRPr="00FE6951" w:rsidRDefault="00FE6951" w:rsidP="00FE6951">
      <w:pPr>
        <w:pStyle w:val="Standa"/>
        <w:tabs>
          <w:tab w:val="left" w:pos="0"/>
        </w:tabs>
      </w:pPr>
    </w:p>
    <w:p w14:paraId="5EFC8B83" w14:textId="77777777" w:rsidR="00FE6951" w:rsidRPr="00D1071A" w:rsidRDefault="00833718" w:rsidP="00FE6951">
      <w:pPr>
        <w:pStyle w:val="Standa"/>
        <w:tabs>
          <w:tab w:val="left" w:pos="0"/>
        </w:tabs>
      </w:pPr>
      <w:r>
        <w:rPr>
          <w:noProof/>
          <w:lang w:bidi="ar-SA"/>
        </w:rPr>
        <w:lastRenderedPageBreak/>
        <w:drawing>
          <wp:inline distT="0" distB="0" distL="0" distR="0" wp14:anchorId="5A6D129B" wp14:editId="256F9981">
            <wp:extent cx="3718560" cy="2316480"/>
            <wp:effectExtent l="19050" t="0" r="0" b="0"/>
            <wp:docPr id="2" name="Picture 2" descr="72dpi_OSRAM_Multi-Die-Laser_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2dpi_OSRAM_Multi-Die-Laser_Product"/>
                    <pic:cNvPicPr>
                      <a:picLocks noChangeAspect="1" noChangeArrowheads="1"/>
                    </pic:cNvPicPr>
                  </pic:nvPicPr>
                  <pic:blipFill>
                    <a:blip r:embed="rId13"/>
                    <a:srcRect/>
                    <a:stretch>
                      <a:fillRect/>
                    </a:stretch>
                  </pic:blipFill>
                  <pic:spPr bwMode="auto">
                    <a:xfrm>
                      <a:off x="0" y="0"/>
                      <a:ext cx="3718560" cy="2316480"/>
                    </a:xfrm>
                    <a:prstGeom prst="rect">
                      <a:avLst/>
                    </a:prstGeom>
                    <a:noFill/>
                    <a:ln w="9525">
                      <a:noFill/>
                      <a:miter lim="800000"/>
                      <a:headEnd/>
                      <a:tailEnd/>
                    </a:ln>
                  </pic:spPr>
                </pic:pic>
              </a:graphicData>
            </a:graphic>
          </wp:inline>
        </w:drawing>
      </w:r>
    </w:p>
    <w:p w14:paraId="1980FF3A" w14:textId="77777777" w:rsidR="00FE6951" w:rsidRPr="00FE6951" w:rsidRDefault="00FE6951" w:rsidP="00FE6951">
      <w:pPr>
        <w:pStyle w:val="Standa"/>
        <w:tabs>
          <w:tab w:val="left" w:pos="0"/>
        </w:tabs>
        <w:rPr>
          <w:noProof/>
          <w:sz w:val="22"/>
        </w:rPr>
      </w:pPr>
      <w:r w:rsidRPr="00FE6951">
        <w:rPr>
          <w:sz w:val="22"/>
        </w:rPr>
        <w:t xml:space="preserve">Impressive </w:t>
      </w:r>
      <w:r w:rsidR="007B6DA1">
        <w:rPr>
          <w:sz w:val="22"/>
        </w:rPr>
        <w:t xml:space="preserve">50 W optical output power: The </w:t>
      </w:r>
      <w:r w:rsidR="007B6DA1" w:rsidRPr="00FE6951">
        <w:rPr>
          <w:sz w:val="22"/>
        </w:rPr>
        <w:t xml:space="preserve">PLPM4 450 </w:t>
      </w:r>
      <w:r w:rsidR="007B6DA1">
        <w:rPr>
          <w:sz w:val="22"/>
        </w:rPr>
        <w:t>is the f</w:t>
      </w:r>
      <w:r w:rsidRPr="00FE6951">
        <w:rPr>
          <w:sz w:val="22"/>
        </w:rPr>
        <w:t xml:space="preserve">irst multi-chip package </w:t>
      </w:r>
      <w:r w:rsidR="007B6DA1">
        <w:rPr>
          <w:sz w:val="22"/>
        </w:rPr>
        <w:t xml:space="preserve">to </w:t>
      </w:r>
      <w:r w:rsidRPr="00FE6951">
        <w:rPr>
          <w:sz w:val="22"/>
        </w:rPr>
        <w:t xml:space="preserve">provide a blue light output of 50 W. </w:t>
      </w:r>
      <w:r w:rsidRPr="00FE6951">
        <w:rPr>
          <w:sz w:val="22"/>
        </w:rPr>
        <w:br/>
        <w:t xml:space="preserve">Picture: Osram </w:t>
      </w:r>
      <w:r w:rsidRPr="00FE6951">
        <w:rPr>
          <w:b/>
          <w:noProof/>
          <w:color w:val="FF6600"/>
          <w:sz w:val="22"/>
        </w:rPr>
        <w:t xml:space="preserve"> </w:t>
      </w:r>
    </w:p>
    <w:p w14:paraId="04CC175C" w14:textId="77777777" w:rsidR="00FE6951" w:rsidRPr="00FE6951" w:rsidRDefault="00FE6951" w:rsidP="00FE6951">
      <w:pPr>
        <w:pStyle w:val="Standa"/>
        <w:tabs>
          <w:tab w:val="left" w:pos="0"/>
        </w:tabs>
        <w:jc w:val="both"/>
      </w:pPr>
    </w:p>
    <w:p w14:paraId="24A8DC3F" w14:textId="77777777" w:rsidR="00FE6951" w:rsidRPr="00FE6951" w:rsidRDefault="00FE6951" w:rsidP="00FE6951">
      <w:pPr>
        <w:pStyle w:val="Standa"/>
        <w:tabs>
          <w:tab w:val="left" w:pos="0"/>
        </w:tabs>
        <w:jc w:val="both"/>
      </w:pPr>
    </w:p>
    <w:p w14:paraId="7D161CB9" w14:textId="77777777" w:rsidR="00FE6951" w:rsidRPr="00FE6951" w:rsidRDefault="00833718" w:rsidP="00FE6951">
      <w:pPr>
        <w:pStyle w:val="Standa"/>
        <w:tabs>
          <w:tab w:val="left" w:pos="0"/>
        </w:tabs>
        <w:jc w:val="both"/>
      </w:pPr>
      <w:r>
        <w:rPr>
          <w:noProof/>
          <w:lang w:bidi="ar-SA"/>
        </w:rPr>
        <w:drawing>
          <wp:inline distT="0" distB="0" distL="0" distR="0" wp14:anchorId="4560B17F" wp14:editId="2986217E">
            <wp:extent cx="3710940" cy="2674620"/>
            <wp:effectExtent l="19050" t="0" r="3810" b="0"/>
            <wp:docPr id="3" name="Picture 3" descr="72dpi_OSRAM_Multi-Die-La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2dpi_OSRAM_Multi-Die-Laser"/>
                    <pic:cNvPicPr>
                      <a:picLocks noChangeAspect="1" noChangeArrowheads="1"/>
                    </pic:cNvPicPr>
                  </pic:nvPicPr>
                  <pic:blipFill>
                    <a:blip r:embed="rId14"/>
                    <a:srcRect/>
                    <a:stretch>
                      <a:fillRect/>
                    </a:stretch>
                  </pic:blipFill>
                  <pic:spPr bwMode="auto">
                    <a:xfrm>
                      <a:off x="0" y="0"/>
                      <a:ext cx="3710940" cy="2674620"/>
                    </a:xfrm>
                    <a:prstGeom prst="rect">
                      <a:avLst/>
                    </a:prstGeom>
                    <a:noFill/>
                    <a:ln w="9525">
                      <a:noFill/>
                      <a:miter lim="800000"/>
                      <a:headEnd/>
                      <a:tailEnd/>
                    </a:ln>
                  </pic:spPr>
                </pic:pic>
              </a:graphicData>
            </a:graphic>
          </wp:inline>
        </w:drawing>
      </w:r>
    </w:p>
    <w:p w14:paraId="5458DC1E" w14:textId="77777777" w:rsidR="00FE6951" w:rsidRPr="00FE6951" w:rsidRDefault="00FE6951" w:rsidP="00FE6951">
      <w:pPr>
        <w:pStyle w:val="Standa"/>
        <w:tabs>
          <w:tab w:val="left" w:pos="0"/>
        </w:tabs>
        <w:rPr>
          <w:sz w:val="22"/>
        </w:rPr>
      </w:pPr>
      <w:r w:rsidRPr="00FE6951">
        <w:rPr>
          <w:sz w:val="22"/>
        </w:rPr>
        <w:t xml:space="preserve">The </w:t>
      </w:r>
      <w:r w:rsidR="007B6DA1">
        <w:rPr>
          <w:sz w:val="22"/>
        </w:rPr>
        <w:t xml:space="preserve">new </w:t>
      </w:r>
      <w:r w:rsidRPr="00FE6951">
        <w:rPr>
          <w:sz w:val="22"/>
        </w:rPr>
        <w:t>Osram multi-chip package provides a light output of 50 W – ideal for professional projectors with system brightness levels in excess of 2000 lumen</w:t>
      </w:r>
      <w:r w:rsidR="007B6DA1">
        <w:rPr>
          <w:sz w:val="22"/>
        </w:rPr>
        <w:t>s</w:t>
      </w:r>
      <w:r w:rsidRPr="00FE6951">
        <w:rPr>
          <w:sz w:val="22"/>
        </w:rPr>
        <w:t>.</w:t>
      </w:r>
    </w:p>
    <w:p w14:paraId="70014EED" w14:textId="77777777" w:rsidR="00FE6951" w:rsidRPr="00FE6951" w:rsidRDefault="00FE6951" w:rsidP="00FE6951">
      <w:pPr>
        <w:pStyle w:val="Standa"/>
        <w:tabs>
          <w:tab w:val="left" w:pos="0"/>
        </w:tabs>
        <w:jc w:val="both"/>
      </w:pPr>
      <w:r w:rsidRPr="00FE6951">
        <w:rPr>
          <w:noProof/>
          <w:sz w:val="22"/>
        </w:rPr>
        <w:t xml:space="preserve">Picture: Osram </w:t>
      </w:r>
      <w:r w:rsidRPr="00FE6951">
        <w:rPr>
          <w:b/>
          <w:noProof/>
          <w:color w:val="FF6600"/>
          <w:sz w:val="22"/>
        </w:rPr>
        <w:t xml:space="preserve"> </w:t>
      </w:r>
    </w:p>
    <w:p w14:paraId="7D3DC6BE" w14:textId="77777777" w:rsidR="00FE6951" w:rsidRPr="00FE6951" w:rsidRDefault="00FE6951" w:rsidP="00FE6951">
      <w:pPr>
        <w:pStyle w:val="Standa"/>
        <w:tabs>
          <w:tab w:val="left" w:pos="0"/>
        </w:tabs>
        <w:jc w:val="both"/>
      </w:pPr>
    </w:p>
    <w:p w14:paraId="45FE4F8C" w14:textId="77777777" w:rsidR="00FE6951" w:rsidRPr="00FE6951" w:rsidRDefault="00FE6951" w:rsidP="00FE6951">
      <w:pPr>
        <w:pStyle w:val="Standa"/>
        <w:tabs>
          <w:tab w:val="left" w:pos="0"/>
        </w:tabs>
      </w:pPr>
    </w:p>
    <w:p w14:paraId="483E96AF" w14:textId="77777777" w:rsidR="00FE6951" w:rsidRPr="00FE6951" w:rsidRDefault="00C400FE" w:rsidP="00FE6951">
      <w:pPr>
        <w:pStyle w:val="Standa"/>
        <w:tabs>
          <w:tab w:val="left" w:pos="0"/>
        </w:tabs>
      </w:pPr>
      <w:hyperlink r:id="rId15">
        <w:r w:rsidR="00FE6951" w:rsidRPr="00FE6951">
          <w:rPr>
            <w:rStyle w:val="Hyperlink"/>
            <w:noProof/>
          </w:rPr>
          <w:t>http://www.osram-os.com/press/pr-multi-die-laser</w:t>
        </w:r>
      </w:hyperlink>
    </w:p>
    <w:p w14:paraId="242795D6" w14:textId="77777777" w:rsidR="00143FE0" w:rsidRPr="00FE6951" w:rsidRDefault="00143FE0" w:rsidP="00143FE0">
      <w:pPr>
        <w:pStyle w:val="Standa"/>
        <w:tabs>
          <w:tab w:val="left" w:pos="0"/>
        </w:tabs>
        <w:rPr>
          <w:noProof/>
        </w:rPr>
      </w:pPr>
    </w:p>
    <w:p w14:paraId="1DABF98D" w14:textId="77777777" w:rsidR="00FE6951" w:rsidRPr="00FE6951" w:rsidRDefault="00FE6951" w:rsidP="00143FE0">
      <w:pPr>
        <w:pStyle w:val="Standa"/>
        <w:tabs>
          <w:tab w:val="left" w:pos="0"/>
        </w:tabs>
        <w:rPr>
          <w:noProof/>
        </w:rPr>
      </w:pPr>
    </w:p>
    <w:p w14:paraId="699162A6" w14:textId="77777777" w:rsidR="00143FE0" w:rsidRPr="00FE6951" w:rsidRDefault="00143FE0" w:rsidP="00143FE0">
      <w:pPr>
        <w:overflowPunct/>
        <w:autoSpaceDE/>
        <w:autoSpaceDN/>
        <w:adjustRightInd/>
        <w:textAlignment w:val="auto"/>
        <w:rPr>
          <w:b/>
          <w:color w:val="000000"/>
          <w:sz w:val="18"/>
          <w:lang w:val="en-US"/>
        </w:rPr>
      </w:pPr>
      <w:r w:rsidRPr="00FE6951">
        <w:rPr>
          <w:b/>
          <w:color w:val="000000"/>
          <w:sz w:val="18"/>
          <w:lang w:val="en-US"/>
        </w:rPr>
        <w:t>ABOUT OSRAM OPTO SEMICONDUCTORS</w:t>
      </w:r>
    </w:p>
    <w:p w14:paraId="09825EA3" w14:textId="77777777" w:rsidR="00143FE0" w:rsidRPr="00FE6951" w:rsidRDefault="00143FE0" w:rsidP="00143FE0">
      <w:pPr>
        <w:overflowPunct/>
        <w:autoSpaceDE/>
        <w:autoSpaceDN/>
        <w:adjustRightInd/>
        <w:textAlignment w:val="auto"/>
        <w:rPr>
          <w:b/>
          <w:color w:val="000000"/>
          <w:sz w:val="18"/>
          <w:lang w:val="en-US"/>
        </w:rPr>
      </w:pPr>
    </w:p>
    <w:p w14:paraId="69754F01" w14:textId="77777777" w:rsidR="00143FE0" w:rsidRPr="00FE6951" w:rsidRDefault="00143FE0" w:rsidP="00143FE0">
      <w:pPr>
        <w:overflowPunct/>
        <w:textAlignment w:val="auto"/>
        <w:rPr>
          <w:sz w:val="18"/>
          <w:szCs w:val="22"/>
          <w:lang w:val="en-US"/>
        </w:rPr>
      </w:pPr>
      <w:r w:rsidRPr="00FE6951">
        <w:rPr>
          <w:sz w:val="18"/>
          <w:szCs w:val="22"/>
          <w:lang w:val="en-US"/>
        </w:rPr>
        <w:t xml:space="preserve">OSRAM, Munich, Germany is one of the two leading light manufacturers in the world. Its subsidiary, OSRAM Opto Semiconductors GmbH in Regensburg (Germany), offers its customers solutions based on semiconductor technology for lighting, sensor and </w:t>
      </w:r>
      <w:r w:rsidRPr="00FE6951">
        <w:rPr>
          <w:sz w:val="18"/>
          <w:szCs w:val="22"/>
          <w:lang w:val="en-US"/>
        </w:rPr>
        <w:lastRenderedPageBreak/>
        <w:t xml:space="preserve">visualization applications. Osram Opto Semiconductors has production sites in Regensburg (Germany), Penang (Malaysia) and Wuxi (China). Its headquarters for North America is in Sunnyvale (USA), and for Asia in Hong Kong. Osram Opto Semiconductors also has sales offices throughout the world. </w:t>
      </w:r>
      <w:proofErr w:type="gramStart"/>
      <w:r w:rsidRPr="00FE6951">
        <w:rPr>
          <w:sz w:val="18"/>
          <w:szCs w:val="22"/>
          <w:lang w:val="en-US"/>
        </w:rPr>
        <w:t xml:space="preserve">For more information go to </w:t>
      </w:r>
      <w:hyperlink r:id="rId16" w:history="1">
        <w:r w:rsidRPr="00FE6951">
          <w:rPr>
            <w:rStyle w:val="Hyperlink"/>
            <w:sz w:val="18"/>
            <w:szCs w:val="22"/>
            <w:lang w:val="en-US"/>
          </w:rPr>
          <w:t>www.osram-os.com</w:t>
        </w:r>
      </w:hyperlink>
      <w:r w:rsidRPr="00FE6951">
        <w:rPr>
          <w:sz w:val="18"/>
          <w:szCs w:val="22"/>
          <w:lang w:val="en-US"/>
        </w:rPr>
        <w:t>.</w:t>
      </w:r>
      <w:proofErr w:type="gramEnd"/>
    </w:p>
    <w:p w14:paraId="5464D79E" w14:textId="77777777" w:rsidR="003D672C" w:rsidRPr="00FE6951" w:rsidRDefault="003D672C" w:rsidP="00F30C74">
      <w:pPr>
        <w:overflowPunct/>
        <w:textAlignment w:val="auto"/>
        <w:rPr>
          <w:color w:val="333333"/>
          <w:lang w:val="en-US"/>
        </w:rPr>
      </w:pPr>
    </w:p>
    <w:tbl>
      <w:tblPr>
        <w:tblW w:w="10522" w:type="dxa"/>
        <w:tblLayout w:type="fixed"/>
        <w:tblCellMar>
          <w:left w:w="70" w:type="dxa"/>
          <w:right w:w="70" w:type="dxa"/>
        </w:tblCellMar>
        <w:tblLook w:val="0000" w:firstRow="0" w:lastRow="0" w:firstColumn="0" w:lastColumn="0" w:noHBand="0" w:noVBand="0"/>
      </w:tblPr>
      <w:tblGrid>
        <w:gridCol w:w="5261"/>
        <w:gridCol w:w="5261"/>
      </w:tblGrid>
      <w:tr w:rsidR="001C326D" w:rsidRPr="00FE6951" w14:paraId="4A303369" w14:textId="77777777">
        <w:trPr>
          <w:cantSplit/>
          <w:trHeight w:val="20"/>
        </w:trPr>
        <w:tc>
          <w:tcPr>
            <w:tcW w:w="5261" w:type="dxa"/>
            <w:tcBorders>
              <w:top w:val="nil"/>
              <w:left w:val="nil"/>
              <w:bottom w:val="nil"/>
              <w:right w:val="nil"/>
            </w:tcBorders>
            <w:tcMar>
              <w:top w:w="300" w:type="dxa"/>
            </w:tcMar>
          </w:tcPr>
          <w:p w14:paraId="3BB0A4B6" w14:textId="77777777" w:rsidR="001C326D" w:rsidRPr="00FE6951" w:rsidRDefault="001C326D" w:rsidP="00F30C74">
            <w:pPr>
              <w:rPr>
                <w:sz w:val="22"/>
                <w:szCs w:val="22"/>
                <w:lang w:val="en-US"/>
              </w:rPr>
            </w:pPr>
            <w:r w:rsidRPr="00FE6951">
              <w:rPr>
                <w:sz w:val="22"/>
                <w:szCs w:val="22"/>
                <w:lang w:val="en-US"/>
              </w:rPr>
              <w:t>Press</w:t>
            </w:r>
            <w:r w:rsidR="00F47C6E" w:rsidRPr="00FE6951">
              <w:rPr>
                <w:sz w:val="22"/>
                <w:szCs w:val="22"/>
                <w:lang w:val="en-US"/>
              </w:rPr>
              <w:t xml:space="preserve"> </w:t>
            </w:r>
            <w:r w:rsidRPr="00FE6951">
              <w:rPr>
                <w:sz w:val="22"/>
                <w:szCs w:val="22"/>
                <w:lang w:val="en-US"/>
              </w:rPr>
              <w:t>Contact:</w:t>
            </w:r>
          </w:p>
          <w:p w14:paraId="02ABAB91" w14:textId="77777777" w:rsidR="001C326D" w:rsidRPr="00FE6951" w:rsidRDefault="001C326D" w:rsidP="00F30C74">
            <w:pPr>
              <w:rPr>
                <w:sz w:val="22"/>
                <w:szCs w:val="22"/>
                <w:lang w:val="en-US"/>
              </w:rPr>
            </w:pPr>
            <w:r w:rsidRPr="00FE6951">
              <w:rPr>
                <w:sz w:val="22"/>
                <w:szCs w:val="22"/>
                <w:lang w:val="en-US"/>
              </w:rPr>
              <w:t>Kate</w:t>
            </w:r>
            <w:r w:rsidR="00F47C6E" w:rsidRPr="00FE6951">
              <w:rPr>
                <w:sz w:val="22"/>
                <w:szCs w:val="22"/>
                <w:lang w:val="en-US"/>
              </w:rPr>
              <w:t xml:space="preserve"> </w:t>
            </w:r>
            <w:r w:rsidRPr="00FE6951">
              <w:rPr>
                <w:sz w:val="22"/>
                <w:szCs w:val="22"/>
                <w:lang w:val="en-US"/>
              </w:rPr>
              <w:t>Cleveland</w:t>
            </w:r>
          </w:p>
          <w:p w14:paraId="0EE19E2A" w14:textId="77777777" w:rsidR="001C326D" w:rsidRPr="00FE6951" w:rsidRDefault="001C326D" w:rsidP="00F30C74">
            <w:pPr>
              <w:rPr>
                <w:sz w:val="22"/>
                <w:szCs w:val="22"/>
                <w:lang w:val="en-US"/>
              </w:rPr>
            </w:pPr>
            <w:r w:rsidRPr="00FE6951">
              <w:rPr>
                <w:sz w:val="22"/>
                <w:szCs w:val="22"/>
                <w:lang w:val="en-US"/>
              </w:rPr>
              <w:t>Tel.</w:t>
            </w:r>
            <w:r w:rsidR="00F47C6E" w:rsidRPr="00FE6951">
              <w:rPr>
                <w:sz w:val="22"/>
                <w:szCs w:val="22"/>
                <w:lang w:val="en-US"/>
              </w:rPr>
              <w:t xml:space="preserve"> </w:t>
            </w:r>
            <w:r w:rsidRPr="00FE6951">
              <w:rPr>
                <w:sz w:val="22"/>
                <w:szCs w:val="22"/>
                <w:lang w:val="en-US"/>
              </w:rPr>
              <w:tab/>
            </w:r>
            <w:r w:rsidRPr="00FE6951">
              <w:rPr>
                <w:snapToGrid/>
                <w:sz w:val="22"/>
                <w:szCs w:val="22"/>
                <w:lang w:val="en-US"/>
              </w:rPr>
              <w:t>248-277-8018</w:t>
            </w:r>
          </w:p>
          <w:p w14:paraId="007D657D" w14:textId="77777777" w:rsidR="001C326D" w:rsidRPr="00FE6951" w:rsidRDefault="001C326D" w:rsidP="00F30C74">
            <w:pPr>
              <w:rPr>
                <w:lang w:val="en-US"/>
              </w:rPr>
            </w:pPr>
            <w:r w:rsidRPr="00FE6951">
              <w:rPr>
                <w:sz w:val="22"/>
                <w:szCs w:val="22"/>
                <w:lang w:val="en-US"/>
              </w:rPr>
              <w:t>Fax</w:t>
            </w:r>
            <w:r w:rsidR="00F47C6E" w:rsidRPr="00FE6951">
              <w:rPr>
                <w:sz w:val="8"/>
                <w:szCs w:val="8"/>
                <w:lang w:val="en-US"/>
              </w:rPr>
              <w:t xml:space="preserve"> </w:t>
            </w:r>
            <w:r w:rsidR="00F47C6E" w:rsidRPr="00FE6951">
              <w:rPr>
                <w:sz w:val="22"/>
                <w:szCs w:val="22"/>
                <w:lang w:val="en-US"/>
              </w:rPr>
              <w:t xml:space="preserve"> </w:t>
            </w:r>
            <w:r w:rsidRPr="00FE6951">
              <w:rPr>
                <w:sz w:val="22"/>
                <w:szCs w:val="22"/>
                <w:lang w:val="en-US"/>
              </w:rPr>
              <w:tab/>
              <w:t>248-596-0395</w:t>
            </w:r>
          </w:p>
          <w:p w14:paraId="65AB27AD" w14:textId="77777777" w:rsidR="001C326D" w:rsidRPr="00FE6951" w:rsidRDefault="001C326D" w:rsidP="00F30C74">
            <w:pPr>
              <w:rPr>
                <w:sz w:val="22"/>
                <w:szCs w:val="22"/>
                <w:lang w:val="en-US"/>
              </w:rPr>
            </w:pPr>
            <w:r w:rsidRPr="00FE6951">
              <w:rPr>
                <w:sz w:val="22"/>
                <w:szCs w:val="22"/>
                <w:lang w:val="en-US"/>
              </w:rPr>
              <w:t>Email</w:t>
            </w:r>
            <w:r w:rsidRPr="00FE6951">
              <w:rPr>
                <w:sz w:val="22"/>
                <w:szCs w:val="22"/>
                <w:lang w:val="en-US"/>
              </w:rPr>
              <w:tab/>
            </w:r>
            <w:hyperlink r:id="rId17" w:history="1">
              <w:r w:rsidRPr="00FE6951">
                <w:rPr>
                  <w:rStyle w:val="Hyperlink"/>
                  <w:rFonts w:eastAsia="MS ????"/>
                  <w:lang w:val="en-US"/>
                </w:rPr>
                <w:t>kate.cleveland@osram-os.com</w:t>
              </w:r>
            </w:hyperlink>
          </w:p>
        </w:tc>
        <w:tc>
          <w:tcPr>
            <w:tcW w:w="5261" w:type="dxa"/>
            <w:tcBorders>
              <w:top w:val="nil"/>
              <w:left w:val="nil"/>
              <w:bottom w:val="nil"/>
              <w:right w:val="nil"/>
            </w:tcBorders>
          </w:tcPr>
          <w:p w14:paraId="721E0BAF" w14:textId="77777777" w:rsidR="001C326D" w:rsidRPr="00FE6951" w:rsidRDefault="001C326D" w:rsidP="00F30C74">
            <w:pPr>
              <w:rPr>
                <w:sz w:val="22"/>
                <w:szCs w:val="22"/>
                <w:lang w:val="en-US"/>
              </w:rPr>
            </w:pPr>
            <w:r w:rsidRPr="00FE6951">
              <w:rPr>
                <w:sz w:val="22"/>
                <w:szCs w:val="22"/>
                <w:lang w:val="en-US"/>
              </w:rPr>
              <w:t>Technical</w:t>
            </w:r>
            <w:r w:rsidR="00F47C6E" w:rsidRPr="00FE6951">
              <w:rPr>
                <w:sz w:val="22"/>
                <w:szCs w:val="22"/>
                <w:lang w:val="en-US"/>
              </w:rPr>
              <w:t xml:space="preserve"> </w:t>
            </w:r>
            <w:r w:rsidRPr="00FE6951">
              <w:rPr>
                <w:sz w:val="22"/>
                <w:szCs w:val="22"/>
                <w:lang w:val="en-US"/>
              </w:rPr>
              <w:t>Information:</w:t>
            </w:r>
            <w:r w:rsidRPr="00FE6951">
              <w:rPr>
                <w:sz w:val="22"/>
                <w:szCs w:val="22"/>
                <w:lang w:val="en-US"/>
              </w:rPr>
              <w:br/>
              <w:t>OSRAM</w:t>
            </w:r>
            <w:r w:rsidR="00F47C6E" w:rsidRPr="00FE6951">
              <w:rPr>
                <w:sz w:val="22"/>
                <w:szCs w:val="22"/>
                <w:lang w:val="en-US"/>
              </w:rPr>
              <w:t xml:space="preserve"> </w:t>
            </w:r>
            <w:r w:rsidRPr="00FE6951">
              <w:rPr>
                <w:sz w:val="22"/>
                <w:szCs w:val="22"/>
                <w:lang w:val="en-US"/>
              </w:rPr>
              <w:t>Opto</w:t>
            </w:r>
            <w:r w:rsidR="00F47C6E" w:rsidRPr="00FE6951">
              <w:rPr>
                <w:sz w:val="22"/>
                <w:szCs w:val="22"/>
                <w:lang w:val="en-US"/>
              </w:rPr>
              <w:t xml:space="preserve"> </w:t>
            </w:r>
            <w:r w:rsidRPr="00FE6951">
              <w:rPr>
                <w:sz w:val="22"/>
                <w:szCs w:val="22"/>
                <w:lang w:val="en-US"/>
              </w:rPr>
              <w:t>Semiconductors</w:t>
            </w:r>
            <w:r w:rsidRPr="00FE6951">
              <w:rPr>
                <w:sz w:val="22"/>
                <w:szCs w:val="22"/>
                <w:lang w:val="en-US"/>
              </w:rPr>
              <w:br/>
              <w:t>Tel.</w:t>
            </w:r>
            <w:r w:rsidR="009224B1" w:rsidRPr="00FE6951">
              <w:rPr>
                <w:sz w:val="22"/>
                <w:szCs w:val="22"/>
                <w:lang w:val="en-US"/>
              </w:rPr>
              <w:tab/>
            </w:r>
            <w:r w:rsidRPr="00FE6951">
              <w:rPr>
                <w:color w:val="000000"/>
                <w:sz w:val="22"/>
                <w:szCs w:val="22"/>
                <w:lang w:val="en-US"/>
              </w:rPr>
              <w:t>866-993-5211</w:t>
            </w:r>
          </w:p>
          <w:p w14:paraId="05B33D34" w14:textId="77777777" w:rsidR="001C326D" w:rsidRPr="00FE6951" w:rsidRDefault="001C326D" w:rsidP="00F30C74">
            <w:pPr>
              <w:rPr>
                <w:sz w:val="22"/>
                <w:szCs w:val="22"/>
                <w:lang w:val="en-US"/>
              </w:rPr>
            </w:pPr>
            <w:r w:rsidRPr="00FE6951">
              <w:rPr>
                <w:sz w:val="22"/>
                <w:szCs w:val="22"/>
                <w:lang w:val="en-US"/>
              </w:rPr>
              <w:t>E</w:t>
            </w:r>
            <w:r w:rsidR="009224B1" w:rsidRPr="00FE6951">
              <w:rPr>
                <w:sz w:val="22"/>
                <w:szCs w:val="22"/>
                <w:lang w:val="en-US"/>
              </w:rPr>
              <w:t>mail</w:t>
            </w:r>
            <w:r w:rsidR="009224B1" w:rsidRPr="00FE6951">
              <w:rPr>
                <w:sz w:val="22"/>
                <w:szCs w:val="22"/>
                <w:lang w:val="en-US"/>
              </w:rPr>
              <w:tab/>
            </w:r>
            <w:hyperlink r:id="rId18" w:history="1">
              <w:r w:rsidRPr="00FE6951">
                <w:rPr>
                  <w:rStyle w:val="Hyperlink"/>
                  <w:rFonts w:eastAsia="MS ????"/>
                  <w:sz w:val="22"/>
                  <w:szCs w:val="22"/>
                  <w:lang w:val="en-US"/>
                </w:rPr>
                <w:t>info@osram-os.com</w:t>
              </w:r>
            </w:hyperlink>
          </w:p>
          <w:p w14:paraId="483F947C" w14:textId="77777777" w:rsidR="001C326D" w:rsidRPr="00FE6951" w:rsidRDefault="001C326D" w:rsidP="00F30C74">
            <w:pPr>
              <w:rPr>
                <w:sz w:val="22"/>
                <w:szCs w:val="22"/>
                <w:lang w:val="en-US"/>
              </w:rPr>
            </w:pPr>
          </w:p>
        </w:tc>
      </w:tr>
    </w:tbl>
    <w:p w14:paraId="36311F3B" w14:textId="77777777" w:rsidR="003D672C" w:rsidRPr="00FE6951" w:rsidRDefault="003D672C" w:rsidP="00F30C74">
      <w:pPr>
        <w:overflowPunct/>
        <w:textAlignment w:val="auto"/>
        <w:rPr>
          <w:lang w:val="en-US"/>
        </w:rPr>
      </w:pPr>
    </w:p>
    <w:sectPr w:rsidR="003D672C" w:rsidRPr="00FE6951" w:rsidSect="00AE01A5">
      <w:headerReference w:type="default" r:id="rId19"/>
      <w:footerReference w:type="default" r:id="rId20"/>
      <w:footerReference w:type="first" r:id="rId21"/>
      <w:type w:val="continuous"/>
      <w:pgSz w:w="12240" w:h="15840" w:code="9"/>
      <w:pgMar w:top="567" w:right="680" w:bottom="2610" w:left="1021" w:header="567" w:footer="454" w:gutter="0"/>
      <w:cols w:space="720"/>
      <w:titlePg/>
      <w:docGrid w:linePitch="2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9FF4A" w14:textId="77777777" w:rsidR="00DC686C" w:rsidRDefault="00DC686C">
      <w:r>
        <w:separator/>
      </w:r>
    </w:p>
  </w:endnote>
  <w:endnote w:type="continuationSeparator" w:id="0">
    <w:p w14:paraId="6A6B97C1" w14:textId="77777777" w:rsidR="00DC686C" w:rsidRDefault="00DC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Regular">
    <w:altName w:val="Arial"/>
    <w:panose1 w:val="00000000000000000000"/>
    <w:charset w:val="00"/>
    <w:family w:val="auto"/>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right w:w="0" w:type="dxa"/>
      </w:tblCellMar>
      <w:tblLook w:val="0000" w:firstRow="0" w:lastRow="0" w:firstColumn="0" w:lastColumn="0" w:noHBand="0" w:noVBand="0"/>
    </w:tblPr>
    <w:tblGrid>
      <w:gridCol w:w="8142"/>
      <w:gridCol w:w="2203"/>
    </w:tblGrid>
    <w:tr w:rsidR="00F2343E" w14:paraId="6A56CCA9" w14:textId="77777777">
      <w:trPr>
        <w:trHeight w:hRule="exact" w:val="1304"/>
      </w:trPr>
      <w:tc>
        <w:tcPr>
          <w:tcW w:w="8142" w:type="dxa"/>
          <w:tcBorders>
            <w:top w:val="nil"/>
            <w:left w:val="nil"/>
            <w:bottom w:val="nil"/>
            <w:right w:val="nil"/>
          </w:tcBorders>
        </w:tcPr>
        <w:p w14:paraId="4D8FD50C" w14:textId="77777777" w:rsidR="00F2343E" w:rsidRPr="00E82150" w:rsidRDefault="00F2343E" w:rsidP="001C326D">
          <w:pPr>
            <w:overflowPunct/>
            <w:textAlignment w:val="auto"/>
            <w:rPr>
              <w:color w:val="000081"/>
              <w:sz w:val="16"/>
              <w:szCs w:val="16"/>
              <w:lang w:val="en-US"/>
            </w:rPr>
          </w:pPr>
          <w:r w:rsidRPr="00E82150">
            <w:rPr>
              <w:color w:val="000081"/>
              <w:sz w:val="16"/>
              <w:szCs w:val="16"/>
              <w:lang w:val="en-US"/>
            </w:rPr>
            <w:t>OSRAM</w:t>
          </w:r>
          <w:r>
            <w:rPr>
              <w:color w:val="000081"/>
              <w:sz w:val="16"/>
              <w:szCs w:val="16"/>
              <w:lang w:val="en-US"/>
            </w:rPr>
            <w:t xml:space="preserve"> GmbH</w:t>
          </w:r>
        </w:p>
        <w:p w14:paraId="21ED16EF" w14:textId="77777777" w:rsidR="00F2343E" w:rsidRPr="00E82150" w:rsidRDefault="00F2343E" w:rsidP="001C326D">
          <w:pPr>
            <w:overflowPunct/>
            <w:textAlignment w:val="auto"/>
            <w:rPr>
              <w:color w:val="000081"/>
              <w:sz w:val="16"/>
              <w:szCs w:val="16"/>
              <w:lang w:val="en-US"/>
            </w:rPr>
          </w:pPr>
          <w:r w:rsidRPr="00E82150">
            <w:rPr>
              <w:color w:val="000081"/>
              <w:sz w:val="16"/>
              <w:szCs w:val="16"/>
              <w:lang w:val="en-US"/>
            </w:rPr>
            <w:t>Media</w:t>
          </w:r>
          <w:r>
            <w:rPr>
              <w:color w:val="000081"/>
              <w:sz w:val="16"/>
              <w:szCs w:val="16"/>
              <w:lang w:val="en-US"/>
            </w:rPr>
            <w:t xml:space="preserve"> </w:t>
          </w:r>
          <w:r w:rsidRPr="00E82150">
            <w:rPr>
              <w:color w:val="000081"/>
              <w:sz w:val="16"/>
              <w:szCs w:val="16"/>
              <w:lang w:val="en-US"/>
            </w:rPr>
            <w:t>Relations</w:t>
          </w:r>
        </w:p>
        <w:p w14:paraId="1F95A60B" w14:textId="77777777" w:rsidR="00F2343E" w:rsidRPr="00E82150" w:rsidRDefault="00F2343E" w:rsidP="001C326D">
          <w:pPr>
            <w:rPr>
              <w:color w:val="000080"/>
              <w:sz w:val="16"/>
              <w:szCs w:val="16"/>
              <w:lang w:val="en-US"/>
            </w:rPr>
          </w:pPr>
          <w:r w:rsidRPr="00E82150">
            <w:rPr>
              <w:color w:val="000080"/>
              <w:sz w:val="16"/>
              <w:szCs w:val="16"/>
              <w:lang w:val="en-US"/>
            </w:rPr>
            <w:t>Kate</w:t>
          </w:r>
          <w:r>
            <w:rPr>
              <w:color w:val="000080"/>
              <w:sz w:val="16"/>
              <w:szCs w:val="16"/>
              <w:lang w:val="en-US"/>
            </w:rPr>
            <w:t xml:space="preserve"> </w:t>
          </w:r>
          <w:r w:rsidRPr="00E82150">
            <w:rPr>
              <w:color w:val="000080"/>
              <w:sz w:val="16"/>
              <w:szCs w:val="16"/>
              <w:lang w:val="en-US"/>
            </w:rPr>
            <w:t>Cleveland</w:t>
          </w:r>
        </w:p>
        <w:p w14:paraId="4B0FB7F5" w14:textId="77777777" w:rsidR="00F2343E" w:rsidRPr="00E82150" w:rsidRDefault="00F2343E" w:rsidP="001C326D">
          <w:pPr>
            <w:tabs>
              <w:tab w:val="left" w:pos="810"/>
            </w:tabs>
            <w:overflowPunct/>
            <w:textAlignment w:val="auto"/>
            <w:rPr>
              <w:color w:val="000081"/>
              <w:sz w:val="16"/>
              <w:szCs w:val="16"/>
              <w:lang w:val="en-US"/>
            </w:rPr>
          </w:pPr>
          <w:r w:rsidRPr="00E82150">
            <w:rPr>
              <w:color w:val="000081"/>
              <w:sz w:val="16"/>
              <w:szCs w:val="16"/>
              <w:lang w:val="en-US"/>
            </w:rPr>
            <w:t>Tel</w:t>
          </w:r>
          <w:r>
            <w:rPr>
              <w:color w:val="000081"/>
              <w:sz w:val="16"/>
              <w:szCs w:val="16"/>
              <w:lang w:val="en-US"/>
            </w:rPr>
            <w:t>.</w:t>
          </w:r>
          <w:r w:rsidRPr="00E82150">
            <w:rPr>
              <w:color w:val="000081"/>
              <w:sz w:val="16"/>
              <w:szCs w:val="16"/>
              <w:lang w:val="en-US"/>
            </w:rPr>
            <w:tab/>
            <w:t>248-277-8018</w:t>
          </w:r>
          <w:r>
            <w:rPr>
              <w:color w:val="000080"/>
              <w:sz w:val="16"/>
              <w:szCs w:val="16"/>
              <w:lang w:val="en-US"/>
            </w:rPr>
            <w:t xml:space="preserve"> </w:t>
          </w:r>
        </w:p>
        <w:p w14:paraId="3511022E" w14:textId="77777777" w:rsidR="00F2343E" w:rsidRPr="00E82150" w:rsidRDefault="00F2343E" w:rsidP="001C326D">
          <w:pPr>
            <w:tabs>
              <w:tab w:val="left" w:pos="810"/>
            </w:tabs>
            <w:overflowPunct/>
            <w:textAlignment w:val="auto"/>
            <w:rPr>
              <w:color w:val="000081"/>
              <w:sz w:val="16"/>
              <w:szCs w:val="16"/>
              <w:lang w:val="en-US"/>
            </w:rPr>
          </w:pPr>
          <w:r w:rsidRPr="00E82150">
            <w:rPr>
              <w:color w:val="000081"/>
              <w:sz w:val="16"/>
              <w:szCs w:val="16"/>
              <w:lang w:val="en-US"/>
            </w:rPr>
            <w:t>Fax</w:t>
          </w:r>
          <w:r w:rsidRPr="00E82150">
            <w:rPr>
              <w:color w:val="000081"/>
              <w:sz w:val="16"/>
              <w:szCs w:val="16"/>
              <w:lang w:val="en-US"/>
            </w:rPr>
            <w:tab/>
          </w:r>
          <w:r w:rsidRPr="00E82150">
            <w:rPr>
              <w:color w:val="000080"/>
              <w:sz w:val="16"/>
              <w:szCs w:val="16"/>
              <w:lang w:val="en-US"/>
            </w:rPr>
            <w:t>248-596-0395</w:t>
          </w:r>
          <w:r>
            <w:rPr>
              <w:color w:val="000080"/>
              <w:sz w:val="16"/>
              <w:szCs w:val="16"/>
              <w:lang w:val="en-US"/>
            </w:rPr>
            <w:t xml:space="preserve"> </w:t>
          </w:r>
        </w:p>
        <w:p w14:paraId="688D5FD2" w14:textId="77777777" w:rsidR="00F2343E" w:rsidRPr="00E75036" w:rsidRDefault="00F2343E" w:rsidP="001C326D">
          <w:pPr>
            <w:tabs>
              <w:tab w:val="left" w:pos="810"/>
            </w:tabs>
            <w:rPr>
              <w:color w:val="000080"/>
              <w:sz w:val="16"/>
              <w:szCs w:val="16"/>
              <w:lang w:val="en-US"/>
            </w:rPr>
          </w:pPr>
          <w:r>
            <w:rPr>
              <w:color w:val="000081"/>
              <w:sz w:val="16"/>
              <w:szCs w:val="16"/>
              <w:lang w:val="en-US"/>
            </w:rPr>
            <w:t>E</w:t>
          </w:r>
          <w:r w:rsidRPr="00E82150">
            <w:rPr>
              <w:color w:val="000081"/>
              <w:sz w:val="16"/>
              <w:szCs w:val="16"/>
              <w:lang w:val="en-US"/>
            </w:rPr>
            <w:t>mail</w:t>
          </w:r>
          <w:r>
            <w:rPr>
              <w:color w:val="000081"/>
              <w:sz w:val="16"/>
              <w:szCs w:val="16"/>
              <w:lang w:val="en-US"/>
            </w:rPr>
            <w:t xml:space="preserve">  </w:t>
          </w:r>
          <w:r w:rsidRPr="00E82150">
            <w:rPr>
              <w:color w:val="000081"/>
              <w:sz w:val="16"/>
              <w:szCs w:val="16"/>
              <w:lang w:val="en-US"/>
            </w:rPr>
            <w:tab/>
          </w:r>
          <w:hyperlink r:id="rId1" w:history="1">
            <w:r w:rsidRPr="00E82150">
              <w:rPr>
                <w:rStyle w:val="Hyperlink"/>
                <w:sz w:val="16"/>
                <w:szCs w:val="16"/>
                <w:lang w:val="en-US"/>
              </w:rPr>
              <w:t>kate.cleveland@osram-os.com</w:t>
            </w:r>
          </w:hyperlink>
        </w:p>
      </w:tc>
      <w:tc>
        <w:tcPr>
          <w:tcW w:w="2203" w:type="dxa"/>
          <w:tcBorders>
            <w:top w:val="nil"/>
            <w:left w:val="nil"/>
            <w:bottom w:val="nil"/>
            <w:right w:val="nil"/>
          </w:tcBorders>
        </w:tcPr>
        <w:p w14:paraId="12A1F593" w14:textId="77777777" w:rsidR="00F2343E" w:rsidRPr="001C326D" w:rsidRDefault="002946E4">
          <w:pPr>
            <w:pStyle w:val="Footer"/>
            <w:spacing w:before="840"/>
            <w:jc w:val="right"/>
            <w:rPr>
              <w:sz w:val="16"/>
              <w:szCs w:val="16"/>
            </w:rPr>
          </w:pPr>
          <w:r>
            <w:fldChar w:fldCharType="begin"/>
          </w:r>
          <w:r>
            <w:instrText xml:space="preserve"> PAGE   \* MERGEFORMAT </w:instrText>
          </w:r>
          <w:r>
            <w:fldChar w:fldCharType="separate"/>
          </w:r>
          <w:r w:rsidR="00C400FE" w:rsidRPr="00C400FE">
            <w:rPr>
              <w:noProof/>
              <w:sz w:val="16"/>
              <w:szCs w:val="16"/>
            </w:rPr>
            <w:t>2</w:t>
          </w:r>
          <w:r>
            <w:rPr>
              <w:noProof/>
              <w:sz w:val="16"/>
              <w:szCs w:val="16"/>
            </w:rPr>
            <w:fldChar w:fldCharType="end"/>
          </w:r>
          <w:r w:rsidR="00F2343E" w:rsidRPr="001C326D">
            <w:rPr>
              <w:sz w:val="16"/>
              <w:szCs w:val="16"/>
            </w:rPr>
            <w:t>/</w:t>
          </w:r>
          <w:fldSimple w:instr=" NUMPAGES   \* MERGEFORMAT ">
            <w:r w:rsidR="00C400FE" w:rsidRPr="00C400FE">
              <w:rPr>
                <w:noProof/>
                <w:sz w:val="16"/>
                <w:szCs w:val="16"/>
              </w:rPr>
              <w:t>4</w:t>
            </w:r>
          </w:fldSimple>
        </w:p>
      </w:tc>
    </w:tr>
  </w:tbl>
  <w:p w14:paraId="1EF65B72" w14:textId="77777777" w:rsidR="00F2343E" w:rsidRDefault="00F2343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8142"/>
      <w:gridCol w:w="2203"/>
    </w:tblGrid>
    <w:tr w:rsidR="00F2343E" w14:paraId="48791167" w14:textId="77777777">
      <w:trPr>
        <w:trHeight w:hRule="exact" w:val="1304"/>
      </w:trPr>
      <w:tc>
        <w:tcPr>
          <w:tcW w:w="8142" w:type="dxa"/>
          <w:tcBorders>
            <w:top w:val="nil"/>
            <w:left w:val="nil"/>
            <w:bottom w:val="nil"/>
            <w:right w:val="nil"/>
          </w:tcBorders>
        </w:tcPr>
        <w:p w14:paraId="75DFDC69" w14:textId="77777777" w:rsidR="00F2343E" w:rsidRPr="00E82150" w:rsidRDefault="00F2343E" w:rsidP="001C326D">
          <w:pPr>
            <w:overflowPunct/>
            <w:textAlignment w:val="auto"/>
            <w:rPr>
              <w:color w:val="000081"/>
              <w:sz w:val="16"/>
              <w:szCs w:val="16"/>
              <w:lang w:val="en-US"/>
            </w:rPr>
          </w:pPr>
          <w:r w:rsidRPr="00E82150">
            <w:rPr>
              <w:color w:val="000081"/>
              <w:sz w:val="16"/>
              <w:szCs w:val="16"/>
              <w:lang w:val="en-US"/>
            </w:rPr>
            <w:t>OSRAM</w:t>
          </w:r>
          <w:r>
            <w:rPr>
              <w:color w:val="000081"/>
              <w:sz w:val="16"/>
              <w:szCs w:val="16"/>
              <w:lang w:val="en-US"/>
            </w:rPr>
            <w:t xml:space="preserve"> GmbH</w:t>
          </w:r>
        </w:p>
        <w:p w14:paraId="2817AB0C" w14:textId="77777777" w:rsidR="00F2343E" w:rsidRPr="00E82150" w:rsidRDefault="00F2343E" w:rsidP="001C326D">
          <w:pPr>
            <w:overflowPunct/>
            <w:textAlignment w:val="auto"/>
            <w:rPr>
              <w:color w:val="000081"/>
              <w:sz w:val="16"/>
              <w:szCs w:val="16"/>
              <w:lang w:val="en-US"/>
            </w:rPr>
          </w:pPr>
          <w:r w:rsidRPr="00E82150">
            <w:rPr>
              <w:color w:val="000081"/>
              <w:sz w:val="16"/>
              <w:szCs w:val="16"/>
              <w:lang w:val="en-US"/>
            </w:rPr>
            <w:t>Media</w:t>
          </w:r>
          <w:r>
            <w:rPr>
              <w:color w:val="000081"/>
              <w:sz w:val="16"/>
              <w:szCs w:val="16"/>
              <w:lang w:val="en-US"/>
            </w:rPr>
            <w:t xml:space="preserve"> </w:t>
          </w:r>
          <w:r w:rsidRPr="00E82150">
            <w:rPr>
              <w:color w:val="000081"/>
              <w:sz w:val="16"/>
              <w:szCs w:val="16"/>
              <w:lang w:val="en-US"/>
            </w:rPr>
            <w:t>Relations</w:t>
          </w:r>
        </w:p>
        <w:p w14:paraId="2F09AB6D" w14:textId="77777777" w:rsidR="00F2343E" w:rsidRPr="00E82150" w:rsidRDefault="00F2343E" w:rsidP="001C326D">
          <w:pPr>
            <w:rPr>
              <w:color w:val="000080"/>
              <w:sz w:val="16"/>
              <w:szCs w:val="16"/>
              <w:lang w:val="en-US"/>
            </w:rPr>
          </w:pPr>
          <w:r w:rsidRPr="00E82150">
            <w:rPr>
              <w:color w:val="000080"/>
              <w:sz w:val="16"/>
              <w:szCs w:val="16"/>
              <w:lang w:val="en-US"/>
            </w:rPr>
            <w:t>Kate</w:t>
          </w:r>
          <w:r>
            <w:rPr>
              <w:color w:val="000080"/>
              <w:sz w:val="16"/>
              <w:szCs w:val="16"/>
              <w:lang w:val="en-US"/>
            </w:rPr>
            <w:t xml:space="preserve"> </w:t>
          </w:r>
          <w:r w:rsidRPr="00E82150">
            <w:rPr>
              <w:color w:val="000080"/>
              <w:sz w:val="16"/>
              <w:szCs w:val="16"/>
              <w:lang w:val="en-US"/>
            </w:rPr>
            <w:t>Cleveland</w:t>
          </w:r>
        </w:p>
        <w:p w14:paraId="210233B1" w14:textId="77777777" w:rsidR="00F2343E" w:rsidRPr="00E82150" w:rsidRDefault="00F2343E" w:rsidP="001C326D">
          <w:pPr>
            <w:tabs>
              <w:tab w:val="left" w:pos="810"/>
            </w:tabs>
            <w:overflowPunct/>
            <w:textAlignment w:val="auto"/>
            <w:rPr>
              <w:color w:val="000081"/>
              <w:sz w:val="16"/>
              <w:szCs w:val="16"/>
              <w:lang w:val="en-US"/>
            </w:rPr>
          </w:pPr>
          <w:r w:rsidRPr="00E82150">
            <w:rPr>
              <w:color w:val="000081"/>
              <w:sz w:val="16"/>
              <w:szCs w:val="16"/>
              <w:lang w:val="en-US"/>
            </w:rPr>
            <w:t>Tel</w:t>
          </w:r>
          <w:r>
            <w:rPr>
              <w:color w:val="000081"/>
              <w:sz w:val="16"/>
              <w:szCs w:val="16"/>
              <w:lang w:val="en-US"/>
            </w:rPr>
            <w:t>.</w:t>
          </w:r>
          <w:r w:rsidRPr="00E82150">
            <w:rPr>
              <w:color w:val="000081"/>
              <w:sz w:val="16"/>
              <w:szCs w:val="16"/>
              <w:lang w:val="en-US"/>
            </w:rPr>
            <w:tab/>
            <w:t>248-277-8018</w:t>
          </w:r>
          <w:r>
            <w:rPr>
              <w:color w:val="000080"/>
              <w:sz w:val="16"/>
              <w:szCs w:val="16"/>
              <w:lang w:val="en-US"/>
            </w:rPr>
            <w:t xml:space="preserve"> </w:t>
          </w:r>
        </w:p>
        <w:p w14:paraId="6C85BE87" w14:textId="77777777" w:rsidR="00F2343E" w:rsidRPr="00E82150" w:rsidRDefault="00F2343E" w:rsidP="001C326D">
          <w:pPr>
            <w:tabs>
              <w:tab w:val="left" w:pos="810"/>
            </w:tabs>
            <w:overflowPunct/>
            <w:textAlignment w:val="auto"/>
            <w:rPr>
              <w:color w:val="000081"/>
              <w:sz w:val="16"/>
              <w:szCs w:val="16"/>
              <w:lang w:val="en-US"/>
            </w:rPr>
          </w:pPr>
          <w:r w:rsidRPr="00E82150">
            <w:rPr>
              <w:color w:val="000081"/>
              <w:sz w:val="16"/>
              <w:szCs w:val="16"/>
              <w:lang w:val="en-US"/>
            </w:rPr>
            <w:t>Fax</w:t>
          </w:r>
          <w:r w:rsidRPr="00E82150">
            <w:rPr>
              <w:color w:val="000081"/>
              <w:sz w:val="16"/>
              <w:szCs w:val="16"/>
              <w:lang w:val="en-US"/>
            </w:rPr>
            <w:tab/>
          </w:r>
          <w:r w:rsidRPr="00E82150">
            <w:rPr>
              <w:color w:val="000080"/>
              <w:sz w:val="16"/>
              <w:szCs w:val="16"/>
              <w:lang w:val="en-US"/>
            </w:rPr>
            <w:t>248-596-0395</w:t>
          </w:r>
          <w:r>
            <w:rPr>
              <w:color w:val="000080"/>
              <w:sz w:val="16"/>
              <w:szCs w:val="16"/>
              <w:lang w:val="en-US"/>
            </w:rPr>
            <w:t xml:space="preserve"> </w:t>
          </w:r>
        </w:p>
        <w:p w14:paraId="61EB27D8" w14:textId="77777777" w:rsidR="00F2343E" w:rsidRPr="00E75036" w:rsidRDefault="00F2343E" w:rsidP="001C326D">
          <w:pPr>
            <w:tabs>
              <w:tab w:val="left" w:pos="810"/>
            </w:tabs>
            <w:overflowPunct/>
            <w:textAlignment w:val="auto"/>
            <w:rPr>
              <w:lang w:val="en-US"/>
            </w:rPr>
          </w:pPr>
          <w:r>
            <w:rPr>
              <w:color w:val="000081"/>
              <w:sz w:val="16"/>
              <w:szCs w:val="16"/>
              <w:lang w:val="en-US"/>
            </w:rPr>
            <w:t>E</w:t>
          </w:r>
          <w:r w:rsidRPr="00E82150">
            <w:rPr>
              <w:color w:val="000081"/>
              <w:sz w:val="16"/>
              <w:szCs w:val="16"/>
              <w:lang w:val="en-US"/>
            </w:rPr>
            <w:t>mail</w:t>
          </w:r>
          <w:r w:rsidRPr="00E82150">
            <w:rPr>
              <w:color w:val="000081"/>
              <w:sz w:val="16"/>
              <w:szCs w:val="16"/>
              <w:lang w:val="en-US"/>
            </w:rPr>
            <w:tab/>
          </w:r>
          <w:hyperlink r:id="rId1" w:history="1">
            <w:r w:rsidRPr="00E82150">
              <w:rPr>
                <w:rStyle w:val="Hyperlink"/>
                <w:sz w:val="16"/>
                <w:szCs w:val="16"/>
                <w:lang w:val="en-US"/>
              </w:rPr>
              <w:t>kate.cleveland@osram-os.com</w:t>
            </w:r>
          </w:hyperlink>
        </w:p>
      </w:tc>
      <w:tc>
        <w:tcPr>
          <w:tcW w:w="2203" w:type="dxa"/>
          <w:tcBorders>
            <w:top w:val="nil"/>
            <w:left w:val="nil"/>
            <w:bottom w:val="nil"/>
            <w:right w:val="nil"/>
          </w:tcBorders>
        </w:tcPr>
        <w:p w14:paraId="15646B67" w14:textId="77777777" w:rsidR="00F2343E" w:rsidRDefault="002946E4">
          <w:pPr>
            <w:pStyle w:val="Footer"/>
            <w:spacing w:before="840"/>
            <w:jc w:val="right"/>
          </w:pPr>
          <w:r>
            <w:fldChar w:fldCharType="begin"/>
          </w:r>
          <w:r>
            <w:instrText xml:space="preserve"> PAGE   \* MERGEFORMAT </w:instrText>
          </w:r>
          <w:r>
            <w:fldChar w:fldCharType="separate"/>
          </w:r>
          <w:r w:rsidR="00C400FE" w:rsidRPr="00C400FE">
            <w:rPr>
              <w:noProof/>
              <w:sz w:val="16"/>
              <w:szCs w:val="16"/>
            </w:rPr>
            <w:t>1</w:t>
          </w:r>
          <w:r>
            <w:rPr>
              <w:noProof/>
              <w:sz w:val="16"/>
              <w:szCs w:val="16"/>
            </w:rPr>
            <w:fldChar w:fldCharType="end"/>
          </w:r>
          <w:r w:rsidR="00F2343E">
            <w:rPr>
              <w:sz w:val="16"/>
              <w:szCs w:val="16"/>
            </w:rPr>
            <w:t>/</w:t>
          </w:r>
          <w:fldSimple w:instr=" NUMPAGES   \* MERGEFORMAT ">
            <w:r w:rsidR="00C400FE" w:rsidRPr="00C400FE">
              <w:rPr>
                <w:noProof/>
                <w:sz w:val="16"/>
                <w:szCs w:val="16"/>
              </w:rPr>
              <w:t>4</w:t>
            </w:r>
          </w:fldSimple>
        </w:p>
      </w:tc>
    </w:tr>
  </w:tbl>
  <w:p w14:paraId="679D8517" w14:textId="77777777" w:rsidR="00F2343E" w:rsidRDefault="00F234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BF95C6" w14:textId="77777777" w:rsidR="00DC686C" w:rsidRDefault="00DC686C">
      <w:r>
        <w:separator/>
      </w:r>
    </w:p>
  </w:footnote>
  <w:footnote w:type="continuationSeparator" w:id="0">
    <w:p w14:paraId="18E511FD" w14:textId="77777777" w:rsidR="00DC686C" w:rsidRDefault="00DC686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0345"/>
    </w:tblGrid>
    <w:tr w:rsidR="00F2343E" w:rsidRPr="00B96575" w14:paraId="4D994845" w14:textId="77777777">
      <w:trPr>
        <w:trHeight w:hRule="exact" w:val="567"/>
      </w:trPr>
      <w:tc>
        <w:tcPr>
          <w:tcW w:w="10345" w:type="dxa"/>
          <w:tcBorders>
            <w:top w:val="nil"/>
            <w:left w:val="nil"/>
            <w:bottom w:val="nil"/>
            <w:right w:val="nil"/>
          </w:tcBorders>
        </w:tcPr>
        <w:p w14:paraId="5439EF2C" w14:textId="77777777" w:rsidR="00F2343E" w:rsidRPr="00E75036" w:rsidRDefault="00F2343E" w:rsidP="00FE6951">
          <w:pPr>
            <w:pStyle w:val="Header"/>
            <w:ind w:right="-42"/>
            <w:rPr>
              <w:lang w:val="en-US"/>
            </w:rPr>
          </w:pPr>
          <w:r w:rsidRPr="0097406E">
            <w:rPr>
              <w:lang w:val="en-US"/>
            </w:rPr>
            <w:t>Osram</w:t>
          </w:r>
          <w:r>
            <w:rPr>
              <w:lang w:val="en-US"/>
            </w:rPr>
            <w:t xml:space="preserve"> Multi-Chip Laser for Projectors</w:t>
          </w:r>
        </w:p>
      </w:tc>
    </w:tr>
  </w:tbl>
  <w:p w14:paraId="0C765E61" w14:textId="77777777" w:rsidR="00F2343E" w:rsidRPr="00E75036" w:rsidRDefault="00F2343E">
    <w:pPr>
      <w:pStyle w:val="Header"/>
      <w:ind w:right="-42"/>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78F8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2C7129"/>
    <w:multiLevelType w:val="hybridMultilevel"/>
    <w:tmpl w:val="25EA0FDC"/>
    <w:lvl w:ilvl="0" w:tplc="04070001">
      <w:start w:val="1"/>
      <w:numFmt w:val="bullet"/>
      <w:lvlText w:val=""/>
      <w:lvlJc w:val="left"/>
      <w:pPr>
        <w:ind w:left="720" w:hanging="360"/>
      </w:pPr>
      <w:rPr>
        <w:rFonts w:ascii="Symbol" w:hAnsi="Symbo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Times New Roman" w:hint="default"/>
      </w:rPr>
    </w:lvl>
    <w:lvl w:ilvl="3" w:tplc="04070001">
      <w:start w:val="1"/>
      <w:numFmt w:val="bullet"/>
      <w:lvlText w:val=""/>
      <w:lvlJc w:val="left"/>
      <w:pPr>
        <w:ind w:left="2880" w:hanging="360"/>
      </w:pPr>
      <w:rPr>
        <w:rFonts w:ascii="Symbol" w:hAnsi="Symbol" w:cs="Times New Roman"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Times New Roman" w:hint="default"/>
      </w:rPr>
    </w:lvl>
    <w:lvl w:ilvl="6" w:tplc="04070001">
      <w:start w:val="1"/>
      <w:numFmt w:val="bullet"/>
      <w:lvlText w:val=""/>
      <w:lvlJc w:val="left"/>
      <w:pPr>
        <w:ind w:left="5040" w:hanging="360"/>
      </w:pPr>
      <w:rPr>
        <w:rFonts w:ascii="Symbol" w:hAnsi="Symbol" w:cs="Times New Roman"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Times New Roman" w:hint="default"/>
      </w:rPr>
    </w:lvl>
  </w:abstractNum>
  <w:abstractNum w:abstractNumId="2">
    <w:nsid w:val="03FC1A3C"/>
    <w:multiLevelType w:val="hybridMultilevel"/>
    <w:tmpl w:val="B39CEA16"/>
    <w:lvl w:ilvl="0" w:tplc="8D48A38C">
      <w:start w:val="2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1066C6C"/>
    <w:multiLevelType w:val="hybridMultilevel"/>
    <w:tmpl w:val="0BF6515A"/>
    <w:lvl w:ilvl="0" w:tplc="11A89704">
      <w:start w:val="5"/>
      <w:numFmt w:val="bullet"/>
      <w:lvlText w:val=""/>
      <w:lvlJc w:val="left"/>
      <w:pPr>
        <w:tabs>
          <w:tab w:val="num" w:pos="720"/>
        </w:tabs>
        <w:ind w:left="720" w:hanging="360"/>
      </w:pPr>
      <w:rPr>
        <w:rFonts w:ascii="Wingdings" w:eastAsia="Times New Roman"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hideSpellingErrors/>
  <w:hideGrammaticalErrors/>
  <w:proofState w:spelling="clean" w:grammar="clean"/>
  <w:defaultTabStop w:val="708"/>
  <w:hyphenationZone w:val="425"/>
  <w:doNotHyphenateCaps/>
  <w:drawingGridHorizontalSpacing w:val="78"/>
  <w:drawingGridVerticalSpacing w:val="106"/>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6CF"/>
    <w:rsid w:val="00003502"/>
    <w:rsid w:val="00004D7C"/>
    <w:rsid w:val="00006E59"/>
    <w:rsid w:val="00024D09"/>
    <w:rsid w:val="00042ACF"/>
    <w:rsid w:val="00044E98"/>
    <w:rsid w:val="0004729D"/>
    <w:rsid w:val="00055ACF"/>
    <w:rsid w:val="00055C1E"/>
    <w:rsid w:val="00056098"/>
    <w:rsid w:val="00065DB4"/>
    <w:rsid w:val="00091BCE"/>
    <w:rsid w:val="000B15F1"/>
    <w:rsid w:val="000B70A0"/>
    <w:rsid w:val="000C19DD"/>
    <w:rsid w:val="000C5F3F"/>
    <w:rsid w:val="000C72AC"/>
    <w:rsid w:val="000E6340"/>
    <w:rsid w:val="000F6A05"/>
    <w:rsid w:val="000F75EB"/>
    <w:rsid w:val="000F7DCB"/>
    <w:rsid w:val="00100425"/>
    <w:rsid w:val="0010277A"/>
    <w:rsid w:val="0010309B"/>
    <w:rsid w:val="00104656"/>
    <w:rsid w:val="00105656"/>
    <w:rsid w:val="00107721"/>
    <w:rsid w:val="00114DCF"/>
    <w:rsid w:val="001171D0"/>
    <w:rsid w:val="001256C2"/>
    <w:rsid w:val="001416F2"/>
    <w:rsid w:val="00143FE0"/>
    <w:rsid w:val="00146FD4"/>
    <w:rsid w:val="00151AD2"/>
    <w:rsid w:val="00151B82"/>
    <w:rsid w:val="00161BE4"/>
    <w:rsid w:val="001634A7"/>
    <w:rsid w:val="00177D8D"/>
    <w:rsid w:val="0018673D"/>
    <w:rsid w:val="00197103"/>
    <w:rsid w:val="001977BF"/>
    <w:rsid w:val="001A3DF8"/>
    <w:rsid w:val="001A5084"/>
    <w:rsid w:val="001A6BE7"/>
    <w:rsid w:val="001B146B"/>
    <w:rsid w:val="001B2080"/>
    <w:rsid w:val="001C082E"/>
    <w:rsid w:val="001C326D"/>
    <w:rsid w:val="001C5F58"/>
    <w:rsid w:val="001C7832"/>
    <w:rsid w:val="001D5DEA"/>
    <w:rsid w:val="001F56CF"/>
    <w:rsid w:val="002002C9"/>
    <w:rsid w:val="00204AA5"/>
    <w:rsid w:val="00206AB2"/>
    <w:rsid w:val="0020749A"/>
    <w:rsid w:val="002232CF"/>
    <w:rsid w:val="0022459C"/>
    <w:rsid w:val="00230A71"/>
    <w:rsid w:val="00247250"/>
    <w:rsid w:val="00250E3B"/>
    <w:rsid w:val="00252F71"/>
    <w:rsid w:val="00260984"/>
    <w:rsid w:val="00266666"/>
    <w:rsid w:val="00276844"/>
    <w:rsid w:val="00286A59"/>
    <w:rsid w:val="00290BE8"/>
    <w:rsid w:val="002946E4"/>
    <w:rsid w:val="002A060F"/>
    <w:rsid w:val="002A2D37"/>
    <w:rsid w:val="002C17D1"/>
    <w:rsid w:val="002C74E6"/>
    <w:rsid w:val="002C7CAE"/>
    <w:rsid w:val="002D3196"/>
    <w:rsid w:val="002D3B72"/>
    <w:rsid w:val="002E1910"/>
    <w:rsid w:val="002E270A"/>
    <w:rsid w:val="002E3279"/>
    <w:rsid w:val="002F2D7C"/>
    <w:rsid w:val="00302A39"/>
    <w:rsid w:val="00311E42"/>
    <w:rsid w:val="0033089C"/>
    <w:rsid w:val="0034644D"/>
    <w:rsid w:val="00356207"/>
    <w:rsid w:val="00356AFA"/>
    <w:rsid w:val="00357477"/>
    <w:rsid w:val="00357584"/>
    <w:rsid w:val="00361987"/>
    <w:rsid w:val="003B7898"/>
    <w:rsid w:val="003D672C"/>
    <w:rsid w:val="003D7EFF"/>
    <w:rsid w:val="003E4733"/>
    <w:rsid w:val="003F0FB5"/>
    <w:rsid w:val="004008DF"/>
    <w:rsid w:val="00402D26"/>
    <w:rsid w:val="004100EA"/>
    <w:rsid w:val="00412D22"/>
    <w:rsid w:val="00414451"/>
    <w:rsid w:val="00416165"/>
    <w:rsid w:val="0043475A"/>
    <w:rsid w:val="004357B8"/>
    <w:rsid w:val="004366DD"/>
    <w:rsid w:val="00441F90"/>
    <w:rsid w:val="004527F5"/>
    <w:rsid w:val="004542A0"/>
    <w:rsid w:val="00456473"/>
    <w:rsid w:val="00465AA6"/>
    <w:rsid w:val="00470700"/>
    <w:rsid w:val="004821E9"/>
    <w:rsid w:val="004A4B4B"/>
    <w:rsid w:val="004A6C0C"/>
    <w:rsid w:val="004A7E92"/>
    <w:rsid w:val="004B27F3"/>
    <w:rsid w:val="004B3850"/>
    <w:rsid w:val="004B5050"/>
    <w:rsid w:val="004C444F"/>
    <w:rsid w:val="004E4803"/>
    <w:rsid w:val="004F4F54"/>
    <w:rsid w:val="004F520B"/>
    <w:rsid w:val="004F6309"/>
    <w:rsid w:val="0050433E"/>
    <w:rsid w:val="005070DD"/>
    <w:rsid w:val="00507C7B"/>
    <w:rsid w:val="0051439A"/>
    <w:rsid w:val="00516345"/>
    <w:rsid w:val="00517F21"/>
    <w:rsid w:val="00521171"/>
    <w:rsid w:val="00522410"/>
    <w:rsid w:val="00533CC2"/>
    <w:rsid w:val="00540A30"/>
    <w:rsid w:val="00544B72"/>
    <w:rsid w:val="00554AC5"/>
    <w:rsid w:val="00563106"/>
    <w:rsid w:val="00563B48"/>
    <w:rsid w:val="00571434"/>
    <w:rsid w:val="005A09C2"/>
    <w:rsid w:val="005A5128"/>
    <w:rsid w:val="005B3B9B"/>
    <w:rsid w:val="005B638F"/>
    <w:rsid w:val="005C0B21"/>
    <w:rsid w:val="005C0E1A"/>
    <w:rsid w:val="005C2EA4"/>
    <w:rsid w:val="005C7EF6"/>
    <w:rsid w:val="005E70C1"/>
    <w:rsid w:val="005F0234"/>
    <w:rsid w:val="00600A78"/>
    <w:rsid w:val="006073D1"/>
    <w:rsid w:val="00617727"/>
    <w:rsid w:val="0063077B"/>
    <w:rsid w:val="00636FA3"/>
    <w:rsid w:val="006401C6"/>
    <w:rsid w:val="00641157"/>
    <w:rsid w:val="00646B70"/>
    <w:rsid w:val="0065736E"/>
    <w:rsid w:val="00660E25"/>
    <w:rsid w:val="00672791"/>
    <w:rsid w:val="00673DF2"/>
    <w:rsid w:val="00683375"/>
    <w:rsid w:val="0069128A"/>
    <w:rsid w:val="006A602A"/>
    <w:rsid w:val="006A71D3"/>
    <w:rsid w:val="006B0047"/>
    <w:rsid w:val="006B1956"/>
    <w:rsid w:val="006B555E"/>
    <w:rsid w:val="006B6418"/>
    <w:rsid w:val="006B7A39"/>
    <w:rsid w:val="006C23A8"/>
    <w:rsid w:val="006C6726"/>
    <w:rsid w:val="006D2AF3"/>
    <w:rsid w:val="006E14C3"/>
    <w:rsid w:val="006E5632"/>
    <w:rsid w:val="006E7843"/>
    <w:rsid w:val="006F7E0B"/>
    <w:rsid w:val="007035F8"/>
    <w:rsid w:val="00711C58"/>
    <w:rsid w:val="00713F78"/>
    <w:rsid w:val="00717B63"/>
    <w:rsid w:val="00724D1A"/>
    <w:rsid w:val="00740E63"/>
    <w:rsid w:val="00746013"/>
    <w:rsid w:val="00752D22"/>
    <w:rsid w:val="00756837"/>
    <w:rsid w:val="007720FC"/>
    <w:rsid w:val="00781511"/>
    <w:rsid w:val="00785424"/>
    <w:rsid w:val="0078747C"/>
    <w:rsid w:val="007A0C88"/>
    <w:rsid w:val="007A29DE"/>
    <w:rsid w:val="007A51DE"/>
    <w:rsid w:val="007A5BDF"/>
    <w:rsid w:val="007A7EB8"/>
    <w:rsid w:val="007B4901"/>
    <w:rsid w:val="007B6DA1"/>
    <w:rsid w:val="007D656F"/>
    <w:rsid w:val="007E0733"/>
    <w:rsid w:val="007E5880"/>
    <w:rsid w:val="008049CD"/>
    <w:rsid w:val="008111B4"/>
    <w:rsid w:val="008115EC"/>
    <w:rsid w:val="0081423C"/>
    <w:rsid w:val="0081776D"/>
    <w:rsid w:val="00823D83"/>
    <w:rsid w:val="008323B7"/>
    <w:rsid w:val="00833718"/>
    <w:rsid w:val="00840CFB"/>
    <w:rsid w:val="008460D4"/>
    <w:rsid w:val="00851120"/>
    <w:rsid w:val="0085135E"/>
    <w:rsid w:val="00857543"/>
    <w:rsid w:val="00857809"/>
    <w:rsid w:val="008651EA"/>
    <w:rsid w:val="00873587"/>
    <w:rsid w:val="0088206C"/>
    <w:rsid w:val="00892F9C"/>
    <w:rsid w:val="00893C11"/>
    <w:rsid w:val="00895DE0"/>
    <w:rsid w:val="008A2CF4"/>
    <w:rsid w:val="008A5361"/>
    <w:rsid w:val="008B1D9A"/>
    <w:rsid w:val="008B54CA"/>
    <w:rsid w:val="008D50B9"/>
    <w:rsid w:val="008D5F03"/>
    <w:rsid w:val="008E1777"/>
    <w:rsid w:val="008E1CAE"/>
    <w:rsid w:val="008E25D6"/>
    <w:rsid w:val="008E35FF"/>
    <w:rsid w:val="008E5D40"/>
    <w:rsid w:val="008F0414"/>
    <w:rsid w:val="008F3444"/>
    <w:rsid w:val="009045F1"/>
    <w:rsid w:val="009049DE"/>
    <w:rsid w:val="009072AD"/>
    <w:rsid w:val="00912B3C"/>
    <w:rsid w:val="009135D1"/>
    <w:rsid w:val="009224B1"/>
    <w:rsid w:val="00927F6C"/>
    <w:rsid w:val="0096054F"/>
    <w:rsid w:val="00967306"/>
    <w:rsid w:val="0097406E"/>
    <w:rsid w:val="00976F87"/>
    <w:rsid w:val="00991A7E"/>
    <w:rsid w:val="009964CD"/>
    <w:rsid w:val="009968C7"/>
    <w:rsid w:val="009A3974"/>
    <w:rsid w:val="009A5EFD"/>
    <w:rsid w:val="009C7A03"/>
    <w:rsid w:val="009E2C7B"/>
    <w:rsid w:val="009F1C3E"/>
    <w:rsid w:val="009F4AC3"/>
    <w:rsid w:val="009F4DD2"/>
    <w:rsid w:val="00A01891"/>
    <w:rsid w:val="00A02D33"/>
    <w:rsid w:val="00A02F00"/>
    <w:rsid w:val="00A04E78"/>
    <w:rsid w:val="00A17166"/>
    <w:rsid w:val="00A31919"/>
    <w:rsid w:val="00A36341"/>
    <w:rsid w:val="00A37196"/>
    <w:rsid w:val="00A429F2"/>
    <w:rsid w:val="00A43299"/>
    <w:rsid w:val="00A458B5"/>
    <w:rsid w:val="00A5184E"/>
    <w:rsid w:val="00A539E0"/>
    <w:rsid w:val="00A778C6"/>
    <w:rsid w:val="00A8130C"/>
    <w:rsid w:val="00A84271"/>
    <w:rsid w:val="00A851FC"/>
    <w:rsid w:val="00AA06C4"/>
    <w:rsid w:val="00AB486B"/>
    <w:rsid w:val="00AB5D27"/>
    <w:rsid w:val="00AB5DB2"/>
    <w:rsid w:val="00AD0F14"/>
    <w:rsid w:val="00AE01A5"/>
    <w:rsid w:val="00AE67EC"/>
    <w:rsid w:val="00B0380C"/>
    <w:rsid w:val="00B05E24"/>
    <w:rsid w:val="00B069E2"/>
    <w:rsid w:val="00B114B0"/>
    <w:rsid w:val="00B212F6"/>
    <w:rsid w:val="00B21E0A"/>
    <w:rsid w:val="00B22EFF"/>
    <w:rsid w:val="00B23A3E"/>
    <w:rsid w:val="00B2510A"/>
    <w:rsid w:val="00B25176"/>
    <w:rsid w:val="00B748A6"/>
    <w:rsid w:val="00B854AF"/>
    <w:rsid w:val="00B87C60"/>
    <w:rsid w:val="00B96575"/>
    <w:rsid w:val="00B97F03"/>
    <w:rsid w:val="00BB097D"/>
    <w:rsid w:val="00BB5094"/>
    <w:rsid w:val="00BC5A33"/>
    <w:rsid w:val="00BE6FF3"/>
    <w:rsid w:val="00BF61BE"/>
    <w:rsid w:val="00C02FC1"/>
    <w:rsid w:val="00C1003B"/>
    <w:rsid w:val="00C159C0"/>
    <w:rsid w:val="00C16271"/>
    <w:rsid w:val="00C21118"/>
    <w:rsid w:val="00C31238"/>
    <w:rsid w:val="00C3497B"/>
    <w:rsid w:val="00C400FE"/>
    <w:rsid w:val="00C41C8B"/>
    <w:rsid w:val="00C422CF"/>
    <w:rsid w:val="00C42A4D"/>
    <w:rsid w:val="00C56A5A"/>
    <w:rsid w:val="00C6154B"/>
    <w:rsid w:val="00C633AD"/>
    <w:rsid w:val="00C7284D"/>
    <w:rsid w:val="00C770B9"/>
    <w:rsid w:val="00C804DB"/>
    <w:rsid w:val="00C8095B"/>
    <w:rsid w:val="00C813F6"/>
    <w:rsid w:val="00C858BE"/>
    <w:rsid w:val="00C85F6F"/>
    <w:rsid w:val="00C86B6F"/>
    <w:rsid w:val="00CA4F9C"/>
    <w:rsid w:val="00CB2C65"/>
    <w:rsid w:val="00CB3AB4"/>
    <w:rsid w:val="00CD1A37"/>
    <w:rsid w:val="00CD6B02"/>
    <w:rsid w:val="00CE3675"/>
    <w:rsid w:val="00CE631A"/>
    <w:rsid w:val="00CF45B6"/>
    <w:rsid w:val="00CF7C7B"/>
    <w:rsid w:val="00D06B65"/>
    <w:rsid w:val="00D1038E"/>
    <w:rsid w:val="00D1071A"/>
    <w:rsid w:val="00D121DD"/>
    <w:rsid w:val="00D1410D"/>
    <w:rsid w:val="00D20312"/>
    <w:rsid w:val="00D22D43"/>
    <w:rsid w:val="00D319FD"/>
    <w:rsid w:val="00D3782E"/>
    <w:rsid w:val="00D40CFD"/>
    <w:rsid w:val="00D432BF"/>
    <w:rsid w:val="00D67955"/>
    <w:rsid w:val="00D76534"/>
    <w:rsid w:val="00D815A4"/>
    <w:rsid w:val="00D91C73"/>
    <w:rsid w:val="00D942CF"/>
    <w:rsid w:val="00D9468A"/>
    <w:rsid w:val="00D97FF2"/>
    <w:rsid w:val="00DB10E7"/>
    <w:rsid w:val="00DC142A"/>
    <w:rsid w:val="00DC686C"/>
    <w:rsid w:val="00DD10B5"/>
    <w:rsid w:val="00DD4A59"/>
    <w:rsid w:val="00DD5DE9"/>
    <w:rsid w:val="00DF2BBF"/>
    <w:rsid w:val="00DF57BB"/>
    <w:rsid w:val="00DF5F9E"/>
    <w:rsid w:val="00E0478B"/>
    <w:rsid w:val="00E0647C"/>
    <w:rsid w:val="00E21918"/>
    <w:rsid w:val="00E26EC0"/>
    <w:rsid w:val="00E3097F"/>
    <w:rsid w:val="00E32D4C"/>
    <w:rsid w:val="00E349C9"/>
    <w:rsid w:val="00E369C3"/>
    <w:rsid w:val="00E5190F"/>
    <w:rsid w:val="00E52D76"/>
    <w:rsid w:val="00E559C7"/>
    <w:rsid w:val="00E615CD"/>
    <w:rsid w:val="00E61890"/>
    <w:rsid w:val="00E75036"/>
    <w:rsid w:val="00E80F4B"/>
    <w:rsid w:val="00E955CD"/>
    <w:rsid w:val="00E96E05"/>
    <w:rsid w:val="00EA7EEF"/>
    <w:rsid w:val="00EB2293"/>
    <w:rsid w:val="00EB2AA8"/>
    <w:rsid w:val="00EB2C54"/>
    <w:rsid w:val="00EB3787"/>
    <w:rsid w:val="00EB598D"/>
    <w:rsid w:val="00EB6147"/>
    <w:rsid w:val="00EC0B1D"/>
    <w:rsid w:val="00ED2811"/>
    <w:rsid w:val="00ED45CB"/>
    <w:rsid w:val="00ED517F"/>
    <w:rsid w:val="00ED5AB1"/>
    <w:rsid w:val="00EE3B71"/>
    <w:rsid w:val="00EE4F61"/>
    <w:rsid w:val="00EE52E1"/>
    <w:rsid w:val="00EF0C6D"/>
    <w:rsid w:val="00F0153A"/>
    <w:rsid w:val="00F02C77"/>
    <w:rsid w:val="00F0345A"/>
    <w:rsid w:val="00F2343E"/>
    <w:rsid w:val="00F25EA0"/>
    <w:rsid w:val="00F3079F"/>
    <w:rsid w:val="00F30C74"/>
    <w:rsid w:val="00F34263"/>
    <w:rsid w:val="00F47C6E"/>
    <w:rsid w:val="00F817D7"/>
    <w:rsid w:val="00F83C7C"/>
    <w:rsid w:val="00F8781C"/>
    <w:rsid w:val="00F93DC0"/>
    <w:rsid w:val="00FB19E1"/>
    <w:rsid w:val="00FE1192"/>
    <w:rsid w:val="00FE6951"/>
    <w:rsid w:val="00FF0D3F"/>
    <w:rsid w:val="00FF1671"/>
    <w:rsid w:val="00FF3AC7"/>
    <w:rsid w:val="00FF4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1C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3D672C"/>
    <w:pPr>
      <w:overflowPunct w:val="0"/>
      <w:autoSpaceDE w:val="0"/>
      <w:autoSpaceDN w:val="0"/>
      <w:adjustRightInd w:val="0"/>
      <w:textAlignment w:val="baseline"/>
    </w:pPr>
    <w:rPr>
      <w:rFonts w:ascii="Arial" w:hAnsi="Arial" w:cs="Arial"/>
      <w:snapToGrid w:val="0"/>
      <w:lang w:val="de-DE"/>
    </w:rPr>
  </w:style>
  <w:style w:type="paragraph" w:styleId="Heading1">
    <w:name w:val="heading 1"/>
    <w:basedOn w:val="Normal"/>
    <w:next w:val="Normal"/>
    <w:qFormat/>
    <w:rsid w:val="003D672C"/>
    <w:pPr>
      <w:keepNext/>
      <w:spacing w:before="240" w:after="60"/>
      <w:outlineLvl w:val="0"/>
    </w:pPr>
    <w:rPr>
      <w:b/>
      <w:bCs/>
      <w:kern w:val="32"/>
      <w:sz w:val="32"/>
      <w:szCs w:val="32"/>
    </w:rPr>
  </w:style>
  <w:style w:type="paragraph" w:styleId="Heading2">
    <w:name w:val="heading 2"/>
    <w:basedOn w:val="Normal"/>
    <w:next w:val="Normal"/>
    <w:qFormat/>
    <w:rsid w:val="003D672C"/>
    <w:pPr>
      <w:keepNext/>
      <w:overflowPunct/>
      <w:autoSpaceDE/>
      <w:autoSpaceDN/>
      <w:adjustRightInd/>
      <w:jc w:val="right"/>
      <w:textAlignment w:val="auto"/>
      <w:outlineLvl w:val="1"/>
    </w:pPr>
    <w:rPr>
      <w:rFonts w:ascii="Times New Roman" w:hAnsi="Times New Roman" w:cs="Times New Roman"/>
      <w:caps/>
      <w:sz w:val="24"/>
      <w:szCs w:val="24"/>
      <w:lang w:val="en-GB"/>
    </w:rPr>
  </w:style>
  <w:style w:type="paragraph" w:styleId="Heading5">
    <w:name w:val="heading 5"/>
    <w:basedOn w:val="Normal"/>
    <w:next w:val="Normal"/>
    <w:qFormat/>
    <w:rsid w:val="003D672C"/>
    <w:pPr>
      <w:spacing w:before="240" w:after="60"/>
      <w:outlineLvl w:val="4"/>
    </w:pPr>
    <w:rPr>
      <w:b/>
      <w:bCs/>
      <w:i/>
      <w:iCs/>
      <w:sz w:val="26"/>
      <w:szCs w:val="26"/>
    </w:rPr>
  </w:style>
  <w:style w:type="paragraph" w:styleId="Heading7">
    <w:name w:val="heading 7"/>
    <w:basedOn w:val="Normal"/>
    <w:next w:val="Normal"/>
    <w:qFormat/>
    <w:rsid w:val="003D672C"/>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rsid w:val="003D672C"/>
    <w:rPr>
      <w:rFonts w:ascii="Times New Roman" w:hAnsi="Times New Roman" w:cs="Times New Roman"/>
      <w:b/>
      <w:bCs/>
      <w:kern w:val="32"/>
      <w:sz w:val="32"/>
      <w:szCs w:val="32"/>
    </w:rPr>
  </w:style>
  <w:style w:type="character" w:customStyle="1" w:styleId="berschrift2Zchn">
    <w:name w:val="Überschrift 2 Zchn"/>
    <w:rsid w:val="003D672C"/>
    <w:rPr>
      <w:rFonts w:ascii="Times New Roman" w:hAnsi="Times New Roman" w:cs="Times New Roman"/>
      <w:b/>
      <w:bCs/>
      <w:i/>
      <w:iCs/>
      <w:sz w:val="28"/>
      <w:szCs w:val="28"/>
    </w:rPr>
  </w:style>
  <w:style w:type="character" w:customStyle="1" w:styleId="berschrift5Zchn">
    <w:name w:val="Überschrift 5 Zchn"/>
    <w:rsid w:val="003D672C"/>
    <w:rPr>
      <w:rFonts w:ascii="Times New Roman" w:hAnsi="Times New Roman" w:cs="Times New Roman"/>
      <w:b/>
      <w:bCs/>
      <w:i/>
      <w:iCs/>
      <w:sz w:val="26"/>
      <w:szCs w:val="26"/>
    </w:rPr>
  </w:style>
  <w:style w:type="character" w:customStyle="1" w:styleId="berschrift7Zchn">
    <w:name w:val="Überschrift 7 Zchn"/>
    <w:rsid w:val="003D672C"/>
    <w:rPr>
      <w:rFonts w:ascii="Times New Roman" w:hAnsi="Times New Roman" w:cs="Times New Roman"/>
      <w:sz w:val="24"/>
      <w:szCs w:val="24"/>
    </w:rPr>
  </w:style>
  <w:style w:type="character" w:styleId="Hyperlink">
    <w:name w:val="Hyperlink"/>
    <w:rsid w:val="003D672C"/>
    <w:rPr>
      <w:color w:val="0000FF"/>
      <w:u w:val="single"/>
    </w:rPr>
  </w:style>
  <w:style w:type="character" w:styleId="CommentReference">
    <w:name w:val="annotation reference"/>
    <w:semiHidden/>
    <w:rsid w:val="003D672C"/>
    <w:rPr>
      <w:sz w:val="16"/>
      <w:szCs w:val="16"/>
    </w:rPr>
  </w:style>
  <w:style w:type="paragraph" w:styleId="Header">
    <w:name w:val="header"/>
    <w:basedOn w:val="Normal"/>
    <w:semiHidden/>
    <w:rsid w:val="003D672C"/>
    <w:pPr>
      <w:tabs>
        <w:tab w:val="center" w:pos="4536"/>
        <w:tab w:val="right" w:pos="9072"/>
      </w:tabs>
    </w:pPr>
  </w:style>
  <w:style w:type="character" w:customStyle="1" w:styleId="KopfzeileZchn">
    <w:name w:val="Kopfzeile Zchn"/>
    <w:rsid w:val="003D672C"/>
    <w:rPr>
      <w:rFonts w:ascii="Arial" w:hAnsi="Arial" w:cs="Arial"/>
      <w:sz w:val="20"/>
      <w:szCs w:val="20"/>
    </w:rPr>
  </w:style>
  <w:style w:type="paragraph" w:styleId="Footer">
    <w:name w:val="footer"/>
    <w:basedOn w:val="Normal"/>
    <w:semiHidden/>
    <w:rsid w:val="003D672C"/>
    <w:pPr>
      <w:tabs>
        <w:tab w:val="center" w:pos="4536"/>
        <w:tab w:val="right" w:pos="9072"/>
      </w:tabs>
    </w:pPr>
  </w:style>
  <w:style w:type="character" w:customStyle="1" w:styleId="FuzeileZchn">
    <w:name w:val="Fußzeile Zchn"/>
    <w:rsid w:val="003D672C"/>
    <w:rPr>
      <w:rFonts w:ascii="Arial" w:hAnsi="Arial" w:cs="Arial"/>
      <w:sz w:val="20"/>
      <w:szCs w:val="20"/>
    </w:rPr>
  </w:style>
  <w:style w:type="paragraph" w:styleId="BlockText">
    <w:name w:val="Block Text"/>
    <w:basedOn w:val="Normal"/>
    <w:semiHidden/>
    <w:rsid w:val="003D672C"/>
    <w:pPr>
      <w:overflowPunct/>
      <w:autoSpaceDE/>
      <w:autoSpaceDN/>
      <w:adjustRightInd/>
      <w:spacing w:line="380" w:lineRule="atLeast"/>
      <w:ind w:left="360" w:right="1574"/>
      <w:textAlignment w:val="auto"/>
    </w:pPr>
    <w:rPr>
      <w:b/>
      <w:bCs/>
      <w:sz w:val="24"/>
      <w:szCs w:val="24"/>
      <w:lang w:val="en-GB"/>
    </w:rPr>
  </w:style>
  <w:style w:type="character" w:customStyle="1" w:styleId="tw4winMark">
    <w:name w:val="tw4winMark"/>
    <w:rsid w:val="003D672C"/>
    <w:rPr>
      <w:rFonts w:ascii="Courier New" w:hAnsi="Courier New" w:cs="Courier New"/>
      <w:vanish/>
      <w:color w:val="800080"/>
      <w:sz w:val="24"/>
      <w:szCs w:val="24"/>
      <w:vertAlign w:val="subscript"/>
    </w:rPr>
  </w:style>
  <w:style w:type="paragraph" w:styleId="CommentText">
    <w:name w:val="annotation text"/>
    <w:basedOn w:val="Normal"/>
    <w:semiHidden/>
    <w:rsid w:val="003D672C"/>
  </w:style>
  <w:style w:type="character" w:customStyle="1" w:styleId="KommentartextZchn">
    <w:name w:val="Kommentartext Zchn"/>
    <w:rsid w:val="003D672C"/>
    <w:rPr>
      <w:rFonts w:ascii="Arial" w:hAnsi="Arial" w:cs="Arial"/>
      <w:sz w:val="20"/>
      <w:szCs w:val="20"/>
    </w:rPr>
  </w:style>
  <w:style w:type="paragraph" w:styleId="CommentSubject">
    <w:name w:val="annotation subject"/>
    <w:basedOn w:val="CommentText"/>
    <w:next w:val="CommentText"/>
    <w:rsid w:val="003D672C"/>
    <w:rPr>
      <w:b/>
      <w:bCs/>
    </w:rPr>
  </w:style>
  <w:style w:type="character" w:customStyle="1" w:styleId="KommentarthemaZchn">
    <w:name w:val="Kommentarthema Zchn"/>
    <w:rsid w:val="003D672C"/>
    <w:rPr>
      <w:rFonts w:ascii="Arial" w:hAnsi="Arial" w:cs="Arial"/>
      <w:b/>
      <w:bCs/>
      <w:sz w:val="20"/>
      <w:szCs w:val="20"/>
    </w:rPr>
  </w:style>
  <w:style w:type="paragraph" w:styleId="BalloonText">
    <w:name w:val="Balloon Text"/>
    <w:basedOn w:val="Normal"/>
    <w:rsid w:val="003D672C"/>
    <w:rPr>
      <w:rFonts w:ascii="Times New Roman" w:hAnsi="Times New Roman" w:cs="Times New Roman"/>
      <w:sz w:val="16"/>
      <w:szCs w:val="16"/>
    </w:rPr>
  </w:style>
  <w:style w:type="character" w:customStyle="1" w:styleId="SprechblasentextZchn">
    <w:name w:val="Sprechblasentext Zchn"/>
    <w:rsid w:val="003D672C"/>
    <w:rPr>
      <w:sz w:val="2"/>
      <w:szCs w:val="2"/>
    </w:rPr>
  </w:style>
  <w:style w:type="paragraph" w:styleId="NormalWeb">
    <w:name w:val="Normal (Web)"/>
    <w:basedOn w:val="Normal"/>
    <w:semiHidden/>
    <w:rsid w:val="003D672C"/>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Strong">
    <w:name w:val="Strong"/>
    <w:qFormat/>
    <w:rsid w:val="003D672C"/>
    <w:rPr>
      <w:b/>
      <w:bCs/>
    </w:rPr>
  </w:style>
  <w:style w:type="paragraph" w:customStyle="1" w:styleId="Pargrafobsico">
    <w:name w:val="[Parágrafo básico]"/>
    <w:basedOn w:val="Normal"/>
    <w:rsid w:val="003D672C"/>
    <w:pPr>
      <w:overflowPunct/>
      <w:spacing w:line="288" w:lineRule="auto"/>
      <w:textAlignment w:val="center"/>
    </w:pPr>
    <w:rPr>
      <w:rFonts w:ascii="Times Regular" w:hAnsi="Times Regular" w:cs="Times New Roman"/>
      <w:color w:val="000000"/>
      <w:sz w:val="24"/>
      <w:szCs w:val="24"/>
      <w:lang w:val="en-GB"/>
    </w:rPr>
  </w:style>
  <w:style w:type="paragraph" w:styleId="DocumentMap">
    <w:name w:val="Document Map"/>
    <w:basedOn w:val="Normal"/>
    <w:link w:val="DocumentMapChar"/>
    <w:uiPriority w:val="99"/>
    <w:semiHidden/>
    <w:rsid w:val="003D672C"/>
    <w:pPr>
      <w:shd w:val="clear" w:color="auto" w:fill="000080"/>
    </w:pPr>
    <w:rPr>
      <w:rFonts w:ascii="Times New Roman" w:hAnsi="Times New Roman" w:cs="Times New Roman"/>
      <w:snapToGrid/>
    </w:rPr>
  </w:style>
  <w:style w:type="character" w:customStyle="1" w:styleId="DokumentstrukturZchn">
    <w:name w:val="Dokumentstruktur Zchn"/>
    <w:rsid w:val="003D672C"/>
    <w:rPr>
      <w:sz w:val="2"/>
      <w:szCs w:val="2"/>
    </w:rPr>
  </w:style>
  <w:style w:type="paragraph" w:customStyle="1" w:styleId="berarbeitung1">
    <w:name w:val="Überarbeitung1"/>
    <w:hidden/>
    <w:rsid w:val="003D672C"/>
    <w:rPr>
      <w:rFonts w:ascii="Arial" w:hAnsi="Arial" w:cs="Arial"/>
      <w:snapToGrid w:val="0"/>
      <w:lang w:val="de-DE"/>
    </w:rPr>
  </w:style>
  <w:style w:type="paragraph" w:customStyle="1" w:styleId="Listenabsatz1">
    <w:name w:val="Listenabsatz1"/>
    <w:basedOn w:val="Normal"/>
    <w:rsid w:val="003D672C"/>
    <w:pPr>
      <w:ind w:left="720"/>
    </w:pPr>
  </w:style>
  <w:style w:type="character" w:customStyle="1" w:styleId="tw4winError">
    <w:name w:val="tw4winError"/>
    <w:rsid w:val="003D672C"/>
    <w:rPr>
      <w:rFonts w:ascii="Courier New" w:hAnsi="Courier New" w:cs="Courier New"/>
      <w:color w:val="00FF00"/>
      <w:sz w:val="40"/>
      <w:szCs w:val="40"/>
    </w:rPr>
  </w:style>
  <w:style w:type="character" w:customStyle="1" w:styleId="tw4winTerm">
    <w:name w:val="tw4winTerm"/>
    <w:rsid w:val="003D672C"/>
    <w:rPr>
      <w:color w:val="0000FF"/>
    </w:rPr>
  </w:style>
  <w:style w:type="character" w:customStyle="1" w:styleId="tw4winPopup">
    <w:name w:val="tw4winPopup"/>
    <w:rsid w:val="003D672C"/>
    <w:rPr>
      <w:rFonts w:ascii="Courier New" w:hAnsi="Courier New" w:cs="Courier New"/>
      <w:noProof/>
      <w:color w:val="008000"/>
    </w:rPr>
  </w:style>
  <w:style w:type="character" w:customStyle="1" w:styleId="tw4winJump">
    <w:name w:val="tw4winJump"/>
    <w:rsid w:val="003D672C"/>
    <w:rPr>
      <w:rFonts w:ascii="Courier New" w:hAnsi="Courier New" w:cs="Courier New"/>
      <w:noProof/>
      <w:color w:val="008080"/>
    </w:rPr>
  </w:style>
  <w:style w:type="character" w:customStyle="1" w:styleId="tw4winExternal">
    <w:name w:val="tw4winExternal"/>
    <w:rsid w:val="003D672C"/>
    <w:rPr>
      <w:rFonts w:ascii="Courier New" w:hAnsi="Courier New" w:cs="Courier New"/>
      <w:noProof/>
      <w:color w:val="808080"/>
    </w:rPr>
  </w:style>
  <w:style w:type="character" w:customStyle="1" w:styleId="tw4winInternal">
    <w:name w:val="tw4winInternal"/>
    <w:rsid w:val="003D672C"/>
    <w:rPr>
      <w:rFonts w:ascii="Courier New" w:hAnsi="Courier New" w:cs="Courier New"/>
      <w:noProof/>
      <w:color w:val="FF0000"/>
    </w:rPr>
  </w:style>
  <w:style w:type="character" w:customStyle="1" w:styleId="DONOTTRANSLATE">
    <w:name w:val="DO_NOT_TRANSLATE"/>
    <w:rsid w:val="003D672C"/>
    <w:rPr>
      <w:rFonts w:ascii="Courier New" w:hAnsi="Courier New" w:cs="Courier New"/>
      <w:noProof/>
      <w:color w:val="800000"/>
    </w:rPr>
  </w:style>
  <w:style w:type="character" w:customStyle="1" w:styleId="DocumentMapChar">
    <w:name w:val="Document Map Char"/>
    <w:link w:val="DocumentMap"/>
    <w:uiPriority w:val="99"/>
    <w:semiHidden/>
    <w:locked/>
    <w:rsid w:val="00CE631A"/>
    <w:rPr>
      <w:snapToGrid w:val="0"/>
      <w:shd w:val="clear" w:color="auto" w:fill="000080"/>
      <w:lang w:val="de-DE"/>
    </w:rPr>
  </w:style>
  <w:style w:type="character" w:styleId="FollowedHyperlink">
    <w:name w:val="FollowedHyperlink"/>
    <w:uiPriority w:val="99"/>
    <w:semiHidden/>
    <w:unhideWhenUsed/>
    <w:rsid w:val="00003502"/>
    <w:rPr>
      <w:color w:val="800080"/>
      <w:u w:val="single"/>
    </w:rPr>
  </w:style>
  <w:style w:type="paragraph" w:customStyle="1" w:styleId="ColorfulList-Accent11">
    <w:name w:val="Colorful List - Accent 11"/>
    <w:basedOn w:val="Normal"/>
    <w:uiPriority w:val="34"/>
    <w:qFormat/>
    <w:rsid w:val="00B0380C"/>
    <w:pPr>
      <w:ind w:left="720"/>
      <w:contextualSpacing/>
    </w:pPr>
    <w:rPr>
      <w:rFonts w:cs="Times New Roman"/>
      <w:snapToGrid/>
      <w:lang w:eastAsia="de-DE"/>
    </w:rPr>
  </w:style>
  <w:style w:type="paragraph" w:customStyle="1" w:styleId="Standa">
    <w:name w:val="Standa"/>
    <w:uiPriority w:val="99"/>
    <w:rsid w:val="00056098"/>
    <w:pPr>
      <w:overflowPunct w:val="0"/>
      <w:autoSpaceDE w:val="0"/>
      <w:autoSpaceDN w:val="0"/>
      <w:adjustRightInd w:val="0"/>
      <w:textAlignment w:val="baseline"/>
    </w:pPr>
    <w:rPr>
      <w:rFonts w:ascii="Arial" w:hAnsi="Arial"/>
      <w:lang w:bidi="en-US"/>
    </w:rPr>
  </w:style>
  <w:style w:type="table" w:customStyle="1" w:styleId="NormaleTabe">
    <w:name w:val="Normale Tabe"/>
    <w:uiPriority w:val="99"/>
    <w:semiHidden/>
    <w:rsid w:val="00056098"/>
    <w:rPr>
      <w:lang w:bidi="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semiHidden="0"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semiHidden="0" w:uiPriority="61" w:unhideWhenUsed="0"/>
    <w:lsdException w:name="TOC Heading" w:uiPriority="62" w:qFormat="1"/>
  </w:latentStyles>
  <w:style w:type="paragraph" w:default="1" w:styleId="Normal">
    <w:name w:val="Normal"/>
    <w:qFormat/>
    <w:rsid w:val="003D672C"/>
    <w:pPr>
      <w:overflowPunct w:val="0"/>
      <w:autoSpaceDE w:val="0"/>
      <w:autoSpaceDN w:val="0"/>
      <w:adjustRightInd w:val="0"/>
      <w:textAlignment w:val="baseline"/>
    </w:pPr>
    <w:rPr>
      <w:rFonts w:ascii="Arial" w:hAnsi="Arial" w:cs="Arial"/>
      <w:snapToGrid w:val="0"/>
      <w:lang w:val="de-DE"/>
    </w:rPr>
  </w:style>
  <w:style w:type="paragraph" w:styleId="Heading1">
    <w:name w:val="heading 1"/>
    <w:basedOn w:val="Normal"/>
    <w:next w:val="Normal"/>
    <w:qFormat/>
    <w:rsid w:val="003D672C"/>
    <w:pPr>
      <w:keepNext/>
      <w:spacing w:before="240" w:after="60"/>
      <w:outlineLvl w:val="0"/>
    </w:pPr>
    <w:rPr>
      <w:b/>
      <w:bCs/>
      <w:kern w:val="32"/>
      <w:sz w:val="32"/>
      <w:szCs w:val="32"/>
    </w:rPr>
  </w:style>
  <w:style w:type="paragraph" w:styleId="Heading2">
    <w:name w:val="heading 2"/>
    <w:basedOn w:val="Normal"/>
    <w:next w:val="Normal"/>
    <w:qFormat/>
    <w:rsid w:val="003D672C"/>
    <w:pPr>
      <w:keepNext/>
      <w:overflowPunct/>
      <w:autoSpaceDE/>
      <w:autoSpaceDN/>
      <w:adjustRightInd/>
      <w:jc w:val="right"/>
      <w:textAlignment w:val="auto"/>
      <w:outlineLvl w:val="1"/>
    </w:pPr>
    <w:rPr>
      <w:rFonts w:ascii="Times New Roman" w:hAnsi="Times New Roman" w:cs="Times New Roman"/>
      <w:caps/>
      <w:sz w:val="24"/>
      <w:szCs w:val="24"/>
      <w:lang w:val="en-GB"/>
    </w:rPr>
  </w:style>
  <w:style w:type="paragraph" w:styleId="Heading5">
    <w:name w:val="heading 5"/>
    <w:basedOn w:val="Normal"/>
    <w:next w:val="Normal"/>
    <w:qFormat/>
    <w:rsid w:val="003D672C"/>
    <w:pPr>
      <w:spacing w:before="240" w:after="60"/>
      <w:outlineLvl w:val="4"/>
    </w:pPr>
    <w:rPr>
      <w:b/>
      <w:bCs/>
      <w:i/>
      <w:iCs/>
      <w:sz w:val="26"/>
      <w:szCs w:val="26"/>
    </w:rPr>
  </w:style>
  <w:style w:type="paragraph" w:styleId="Heading7">
    <w:name w:val="heading 7"/>
    <w:basedOn w:val="Normal"/>
    <w:next w:val="Normal"/>
    <w:qFormat/>
    <w:rsid w:val="003D672C"/>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1Zchn">
    <w:name w:val="Überschrift 1 Zchn"/>
    <w:rsid w:val="003D672C"/>
    <w:rPr>
      <w:rFonts w:ascii="Times New Roman" w:hAnsi="Times New Roman" w:cs="Times New Roman"/>
      <w:b/>
      <w:bCs/>
      <w:kern w:val="32"/>
      <w:sz w:val="32"/>
      <w:szCs w:val="32"/>
    </w:rPr>
  </w:style>
  <w:style w:type="character" w:customStyle="1" w:styleId="berschrift2Zchn">
    <w:name w:val="Überschrift 2 Zchn"/>
    <w:rsid w:val="003D672C"/>
    <w:rPr>
      <w:rFonts w:ascii="Times New Roman" w:hAnsi="Times New Roman" w:cs="Times New Roman"/>
      <w:b/>
      <w:bCs/>
      <w:i/>
      <w:iCs/>
      <w:sz w:val="28"/>
      <w:szCs w:val="28"/>
    </w:rPr>
  </w:style>
  <w:style w:type="character" w:customStyle="1" w:styleId="berschrift5Zchn">
    <w:name w:val="Überschrift 5 Zchn"/>
    <w:rsid w:val="003D672C"/>
    <w:rPr>
      <w:rFonts w:ascii="Times New Roman" w:hAnsi="Times New Roman" w:cs="Times New Roman"/>
      <w:b/>
      <w:bCs/>
      <w:i/>
      <w:iCs/>
      <w:sz w:val="26"/>
      <w:szCs w:val="26"/>
    </w:rPr>
  </w:style>
  <w:style w:type="character" w:customStyle="1" w:styleId="berschrift7Zchn">
    <w:name w:val="Überschrift 7 Zchn"/>
    <w:rsid w:val="003D672C"/>
    <w:rPr>
      <w:rFonts w:ascii="Times New Roman" w:hAnsi="Times New Roman" w:cs="Times New Roman"/>
      <w:sz w:val="24"/>
      <w:szCs w:val="24"/>
    </w:rPr>
  </w:style>
  <w:style w:type="character" w:styleId="Hyperlink">
    <w:name w:val="Hyperlink"/>
    <w:rsid w:val="003D672C"/>
    <w:rPr>
      <w:color w:val="0000FF"/>
      <w:u w:val="single"/>
    </w:rPr>
  </w:style>
  <w:style w:type="character" w:styleId="CommentReference">
    <w:name w:val="annotation reference"/>
    <w:semiHidden/>
    <w:rsid w:val="003D672C"/>
    <w:rPr>
      <w:sz w:val="16"/>
      <w:szCs w:val="16"/>
    </w:rPr>
  </w:style>
  <w:style w:type="paragraph" w:styleId="Header">
    <w:name w:val="header"/>
    <w:basedOn w:val="Normal"/>
    <w:semiHidden/>
    <w:rsid w:val="003D672C"/>
    <w:pPr>
      <w:tabs>
        <w:tab w:val="center" w:pos="4536"/>
        <w:tab w:val="right" w:pos="9072"/>
      </w:tabs>
    </w:pPr>
  </w:style>
  <w:style w:type="character" w:customStyle="1" w:styleId="KopfzeileZchn">
    <w:name w:val="Kopfzeile Zchn"/>
    <w:rsid w:val="003D672C"/>
    <w:rPr>
      <w:rFonts w:ascii="Arial" w:hAnsi="Arial" w:cs="Arial"/>
      <w:sz w:val="20"/>
      <w:szCs w:val="20"/>
    </w:rPr>
  </w:style>
  <w:style w:type="paragraph" w:styleId="Footer">
    <w:name w:val="footer"/>
    <w:basedOn w:val="Normal"/>
    <w:semiHidden/>
    <w:rsid w:val="003D672C"/>
    <w:pPr>
      <w:tabs>
        <w:tab w:val="center" w:pos="4536"/>
        <w:tab w:val="right" w:pos="9072"/>
      </w:tabs>
    </w:pPr>
  </w:style>
  <w:style w:type="character" w:customStyle="1" w:styleId="FuzeileZchn">
    <w:name w:val="Fußzeile Zchn"/>
    <w:rsid w:val="003D672C"/>
    <w:rPr>
      <w:rFonts w:ascii="Arial" w:hAnsi="Arial" w:cs="Arial"/>
      <w:sz w:val="20"/>
      <w:szCs w:val="20"/>
    </w:rPr>
  </w:style>
  <w:style w:type="paragraph" w:styleId="BlockText">
    <w:name w:val="Block Text"/>
    <w:basedOn w:val="Normal"/>
    <w:semiHidden/>
    <w:rsid w:val="003D672C"/>
    <w:pPr>
      <w:overflowPunct/>
      <w:autoSpaceDE/>
      <w:autoSpaceDN/>
      <w:adjustRightInd/>
      <w:spacing w:line="380" w:lineRule="atLeast"/>
      <w:ind w:left="360" w:right="1574"/>
      <w:textAlignment w:val="auto"/>
    </w:pPr>
    <w:rPr>
      <w:b/>
      <w:bCs/>
      <w:sz w:val="24"/>
      <w:szCs w:val="24"/>
      <w:lang w:val="en-GB"/>
    </w:rPr>
  </w:style>
  <w:style w:type="character" w:customStyle="1" w:styleId="tw4winMark">
    <w:name w:val="tw4winMark"/>
    <w:rsid w:val="003D672C"/>
    <w:rPr>
      <w:rFonts w:ascii="Courier New" w:hAnsi="Courier New" w:cs="Courier New"/>
      <w:vanish/>
      <w:color w:val="800080"/>
      <w:sz w:val="24"/>
      <w:szCs w:val="24"/>
      <w:vertAlign w:val="subscript"/>
    </w:rPr>
  </w:style>
  <w:style w:type="paragraph" w:styleId="CommentText">
    <w:name w:val="annotation text"/>
    <w:basedOn w:val="Normal"/>
    <w:semiHidden/>
    <w:rsid w:val="003D672C"/>
  </w:style>
  <w:style w:type="character" w:customStyle="1" w:styleId="KommentartextZchn">
    <w:name w:val="Kommentartext Zchn"/>
    <w:rsid w:val="003D672C"/>
    <w:rPr>
      <w:rFonts w:ascii="Arial" w:hAnsi="Arial" w:cs="Arial"/>
      <w:sz w:val="20"/>
      <w:szCs w:val="20"/>
    </w:rPr>
  </w:style>
  <w:style w:type="paragraph" w:styleId="CommentSubject">
    <w:name w:val="annotation subject"/>
    <w:basedOn w:val="CommentText"/>
    <w:next w:val="CommentText"/>
    <w:rsid w:val="003D672C"/>
    <w:rPr>
      <w:b/>
      <w:bCs/>
    </w:rPr>
  </w:style>
  <w:style w:type="character" w:customStyle="1" w:styleId="KommentarthemaZchn">
    <w:name w:val="Kommentarthema Zchn"/>
    <w:rsid w:val="003D672C"/>
    <w:rPr>
      <w:rFonts w:ascii="Arial" w:hAnsi="Arial" w:cs="Arial"/>
      <w:b/>
      <w:bCs/>
      <w:sz w:val="20"/>
      <w:szCs w:val="20"/>
    </w:rPr>
  </w:style>
  <w:style w:type="paragraph" w:styleId="BalloonText">
    <w:name w:val="Balloon Text"/>
    <w:basedOn w:val="Normal"/>
    <w:rsid w:val="003D672C"/>
    <w:rPr>
      <w:rFonts w:ascii="Times New Roman" w:hAnsi="Times New Roman" w:cs="Times New Roman"/>
      <w:sz w:val="16"/>
      <w:szCs w:val="16"/>
    </w:rPr>
  </w:style>
  <w:style w:type="character" w:customStyle="1" w:styleId="SprechblasentextZchn">
    <w:name w:val="Sprechblasentext Zchn"/>
    <w:rsid w:val="003D672C"/>
    <w:rPr>
      <w:sz w:val="2"/>
      <w:szCs w:val="2"/>
    </w:rPr>
  </w:style>
  <w:style w:type="paragraph" w:styleId="NormalWeb">
    <w:name w:val="Normal (Web)"/>
    <w:basedOn w:val="Normal"/>
    <w:semiHidden/>
    <w:rsid w:val="003D672C"/>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Strong">
    <w:name w:val="Strong"/>
    <w:qFormat/>
    <w:rsid w:val="003D672C"/>
    <w:rPr>
      <w:b/>
      <w:bCs/>
    </w:rPr>
  </w:style>
  <w:style w:type="paragraph" w:customStyle="1" w:styleId="Pargrafobsico">
    <w:name w:val="[Parágrafo básico]"/>
    <w:basedOn w:val="Normal"/>
    <w:rsid w:val="003D672C"/>
    <w:pPr>
      <w:overflowPunct/>
      <w:spacing w:line="288" w:lineRule="auto"/>
      <w:textAlignment w:val="center"/>
    </w:pPr>
    <w:rPr>
      <w:rFonts w:ascii="Times Regular" w:hAnsi="Times Regular" w:cs="Times New Roman"/>
      <w:color w:val="000000"/>
      <w:sz w:val="24"/>
      <w:szCs w:val="24"/>
      <w:lang w:val="en-GB"/>
    </w:rPr>
  </w:style>
  <w:style w:type="paragraph" w:styleId="DocumentMap">
    <w:name w:val="Document Map"/>
    <w:basedOn w:val="Normal"/>
    <w:link w:val="DocumentMapChar"/>
    <w:uiPriority w:val="99"/>
    <w:semiHidden/>
    <w:rsid w:val="003D672C"/>
    <w:pPr>
      <w:shd w:val="clear" w:color="auto" w:fill="000080"/>
    </w:pPr>
    <w:rPr>
      <w:rFonts w:ascii="Times New Roman" w:hAnsi="Times New Roman" w:cs="Times New Roman"/>
      <w:snapToGrid/>
    </w:rPr>
  </w:style>
  <w:style w:type="character" w:customStyle="1" w:styleId="DokumentstrukturZchn">
    <w:name w:val="Dokumentstruktur Zchn"/>
    <w:rsid w:val="003D672C"/>
    <w:rPr>
      <w:sz w:val="2"/>
      <w:szCs w:val="2"/>
    </w:rPr>
  </w:style>
  <w:style w:type="paragraph" w:customStyle="1" w:styleId="berarbeitung1">
    <w:name w:val="Überarbeitung1"/>
    <w:hidden/>
    <w:rsid w:val="003D672C"/>
    <w:rPr>
      <w:rFonts w:ascii="Arial" w:hAnsi="Arial" w:cs="Arial"/>
      <w:snapToGrid w:val="0"/>
      <w:lang w:val="de-DE"/>
    </w:rPr>
  </w:style>
  <w:style w:type="paragraph" w:customStyle="1" w:styleId="Listenabsatz1">
    <w:name w:val="Listenabsatz1"/>
    <w:basedOn w:val="Normal"/>
    <w:rsid w:val="003D672C"/>
    <w:pPr>
      <w:ind w:left="720"/>
    </w:pPr>
  </w:style>
  <w:style w:type="character" w:customStyle="1" w:styleId="tw4winError">
    <w:name w:val="tw4winError"/>
    <w:rsid w:val="003D672C"/>
    <w:rPr>
      <w:rFonts w:ascii="Courier New" w:hAnsi="Courier New" w:cs="Courier New"/>
      <w:color w:val="00FF00"/>
      <w:sz w:val="40"/>
      <w:szCs w:val="40"/>
    </w:rPr>
  </w:style>
  <w:style w:type="character" w:customStyle="1" w:styleId="tw4winTerm">
    <w:name w:val="tw4winTerm"/>
    <w:rsid w:val="003D672C"/>
    <w:rPr>
      <w:color w:val="0000FF"/>
    </w:rPr>
  </w:style>
  <w:style w:type="character" w:customStyle="1" w:styleId="tw4winPopup">
    <w:name w:val="tw4winPopup"/>
    <w:rsid w:val="003D672C"/>
    <w:rPr>
      <w:rFonts w:ascii="Courier New" w:hAnsi="Courier New" w:cs="Courier New"/>
      <w:noProof/>
      <w:color w:val="008000"/>
    </w:rPr>
  </w:style>
  <w:style w:type="character" w:customStyle="1" w:styleId="tw4winJump">
    <w:name w:val="tw4winJump"/>
    <w:rsid w:val="003D672C"/>
    <w:rPr>
      <w:rFonts w:ascii="Courier New" w:hAnsi="Courier New" w:cs="Courier New"/>
      <w:noProof/>
      <w:color w:val="008080"/>
    </w:rPr>
  </w:style>
  <w:style w:type="character" w:customStyle="1" w:styleId="tw4winExternal">
    <w:name w:val="tw4winExternal"/>
    <w:rsid w:val="003D672C"/>
    <w:rPr>
      <w:rFonts w:ascii="Courier New" w:hAnsi="Courier New" w:cs="Courier New"/>
      <w:noProof/>
      <w:color w:val="808080"/>
    </w:rPr>
  </w:style>
  <w:style w:type="character" w:customStyle="1" w:styleId="tw4winInternal">
    <w:name w:val="tw4winInternal"/>
    <w:rsid w:val="003D672C"/>
    <w:rPr>
      <w:rFonts w:ascii="Courier New" w:hAnsi="Courier New" w:cs="Courier New"/>
      <w:noProof/>
      <w:color w:val="FF0000"/>
    </w:rPr>
  </w:style>
  <w:style w:type="character" w:customStyle="1" w:styleId="DONOTTRANSLATE">
    <w:name w:val="DO_NOT_TRANSLATE"/>
    <w:rsid w:val="003D672C"/>
    <w:rPr>
      <w:rFonts w:ascii="Courier New" w:hAnsi="Courier New" w:cs="Courier New"/>
      <w:noProof/>
      <w:color w:val="800000"/>
    </w:rPr>
  </w:style>
  <w:style w:type="character" w:customStyle="1" w:styleId="DocumentMapChar">
    <w:name w:val="Document Map Char"/>
    <w:link w:val="DocumentMap"/>
    <w:uiPriority w:val="99"/>
    <w:semiHidden/>
    <w:locked/>
    <w:rsid w:val="00CE631A"/>
    <w:rPr>
      <w:snapToGrid w:val="0"/>
      <w:shd w:val="clear" w:color="auto" w:fill="000080"/>
      <w:lang w:val="de-DE"/>
    </w:rPr>
  </w:style>
  <w:style w:type="character" w:styleId="FollowedHyperlink">
    <w:name w:val="FollowedHyperlink"/>
    <w:uiPriority w:val="99"/>
    <w:semiHidden/>
    <w:unhideWhenUsed/>
    <w:rsid w:val="00003502"/>
    <w:rPr>
      <w:color w:val="800080"/>
      <w:u w:val="single"/>
    </w:rPr>
  </w:style>
  <w:style w:type="paragraph" w:customStyle="1" w:styleId="ColorfulList-Accent11">
    <w:name w:val="Colorful List - Accent 11"/>
    <w:basedOn w:val="Normal"/>
    <w:uiPriority w:val="34"/>
    <w:qFormat/>
    <w:rsid w:val="00B0380C"/>
    <w:pPr>
      <w:ind w:left="720"/>
      <w:contextualSpacing/>
    </w:pPr>
    <w:rPr>
      <w:rFonts w:cs="Times New Roman"/>
      <w:snapToGrid/>
      <w:lang w:eastAsia="de-DE"/>
    </w:rPr>
  </w:style>
  <w:style w:type="paragraph" w:customStyle="1" w:styleId="Standa">
    <w:name w:val="Standa"/>
    <w:uiPriority w:val="99"/>
    <w:rsid w:val="00056098"/>
    <w:pPr>
      <w:overflowPunct w:val="0"/>
      <w:autoSpaceDE w:val="0"/>
      <w:autoSpaceDN w:val="0"/>
      <w:adjustRightInd w:val="0"/>
      <w:textAlignment w:val="baseline"/>
    </w:pPr>
    <w:rPr>
      <w:rFonts w:ascii="Arial" w:hAnsi="Arial"/>
      <w:lang w:bidi="en-US"/>
    </w:rPr>
  </w:style>
  <w:style w:type="table" w:customStyle="1" w:styleId="NormaleTabe">
    <w:name w:val="Normale Tabe"/>
    <w:uiPriority w:val="99"/>
    <w:semiHidden/>
    <w:rsid w:val="00056098"/>
    <w:rPr>
      <w:lang w:bidi="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17710">
      <w:bodyDiv w:val="1"/>
      <w:marLeft w:val="0"/>
      <w:marRight w:val="0"/>
      <w:marTop w:val="0"/>
      <w:marBottom w:val="0"/>
      <w:divBdr>
        <w:top w:val="none" w:sz="0" w:space="0" w:color="auto"/>
        <w:left w:val="none" w:sz="0" w:space="0" w:color="auto"/>
        <w:bottom w:val="none" w:sz="0" w:space="0" w:color="auto"/>
        <w:right w:val="none" w:sz="0" w:space="0" w:color="auto"/>
      </w:divBdr>
      <w:divsChild>
        <w:div w:id="1994790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pn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hyperlink" Target="http://www.osram-os.com/press/pr-multi-die-laser" TargetMode="External"/><Relationship Id="rId16" Type="http://schemas.openxmlformats.org/officeDocument/2006/relationships/hyperlink" Target="http://www.osram-os.com" TargetMode="External"/><Relationship Id="rId17" Type="http://schemas.openxmlformats.org/officeDocument/2006/relationships/hyperlink" Target="mailto:kate.cleveland@osram-os.com" TargetMode="External"/><Relationship Id="rId18" Type="http://schemas.openxmlformats.org/officeDocument/2006/relationships/hyperlink" Target="mailto:info@osram-os.com"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mailto:kate.cleveland@osram-o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kate.cleveland@osram-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4C1FC1F860B047A9D97367776D56F9" ma:contentTypeVersion="0" ma:contentTypeDescription="Create a new document." ma:contentTypeScope="" ma:versionID="2a5451df269d85d197e2d36558a60bc4">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9BBA1C-7601-432E-8630-FA6AA11C2C51}">
  <ds:schemaRefs>
    <ds:schemaRef ds:uri="http://schemas.microsoft.com/sharepoint/v3/contenttype/forms"/>
  </ds:schemaRefs>
</ds:datastoreItem>
</file>

<file path=customXml/itemProps2.xml><?xml version="1.0" encoding="utf-8"?>
<ds:datastoreItem xmlns:ds="http://schemas.openxmlformats.org/officeDocument/2006/customXml" ds:itemID="{AAD939EC-69DF-4C75-9BF0-10D893580B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D7E64EB-6480-43F6-A42B-89DD90809E49}">
  <ds:schemaRefs>
    <ds:schemaRef ds:uri="http://schemas.microsoft.com/office/2006/metadata/properties"/>
  </ds:schemaRefs>
</ds:datastoreItem>
</file>

<file path=customXml/itemProps4.xml><?xml version="1.0" encoding="utf-8"?>
<ds:datastoreItem xmlns:ds="http://schemas.openxmlformats.org/officeDocument/2006/customXml" ds:itemID="{A37CB0E4-9494-154E-A072-0E6F9F24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796</Words>
  <Characters>4541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Presse Press</vt:lpstr>
    </vt:vector>
  </TitlesOfParts>
  <Company>OSRAM Opto Semiconductors</Company>
  <LinksUpToDate>false</LinksUpToDate>
  <CharactersWithSpaces>5327</CharactersWithSpaces>
  <SharedDoc>false</SharedDoc>
  <HLinks>
    <vt:vector size="36" baseType="variant">
      <vt:variant>
        <vt:i4>7274517</vt:i4>
      </vt:variant>
      <vt:variant>
        <vt:i4>9</vt:i4>
      </vt:variant>
      <vt:variant>
        <vt:i4>0</vt:i4>
      </vt:variant>
      <vt:variant>
        <vt:i4>5</vt:i4>
      </vt:variant>
      <vt:variant>
        <vt:lpwstr>mailto:info@osram-os.com</vt:lpwstr>
      </vt:variant>
      <vt:variant>
        <vt:lpwstr/>
      </vt:variant>
      <vt:variant>
        <vt:i4>4784246</vt:i4>
      </vt:variant>
      <vt:variant>
        <vt:i4>6</vt:i4>
      </vt:variant>
      <vt:variant>
        <vt:i4>0</vt:i4>
      </vt:variant>
      <vt:variant>
        <vt:i4>5</vt:i4>
      </vt:variant>
      <vt:variant>
        <vt:lpwstr>mailto:kate.cleveland@osram-os.com</vt:lpwstr>
      </vt:variant>
      <vt:variant>
        <vt:lpwstr/>
      </vt:variant>
      <vt:variant>
        <vt:i4>5898258</vt:i4>
      </vt:variant>
      <vt:variant>
        <vt:i4>3</vt:i4>
      </vt:variant>
      <vt:variant>
        <vt:i4>0</vt:i4>
      </vt:variant>
      <vt:variant>
        <vt:i4>5</vt:i4>
      </vt:variant>
      <vt:variant>
        <vt:lpwstr>http://www.osram-os.com/</vt:lpwstr>
      </vt:variant>
      <vt:variant>
        <vt:lpwstr/>
      </vt:variant>
      <vt:variant>
        <vt:i4>131141</vt:i4>
      </vt:variant>
      <vt:variant>
        <vt:i4>0</vt:i4>
      </vt:variant>
      <vt:variant>
        <vt:i4>0</vt:i4>
      </vt:variant>
      <vt:variant>
        <vt:i4>5</vt:i4>
      </vt:variant>
      <vt:variant>
        <vt:lpwstr>http://www.osram-os.com/press/pr-multi-die-laser</vt:lpwstr>
      </vt:variant>
      <vt:variant>
        <vt:lpwstr/>
      </vt:variant>
      <vt:variant>
        <vt:i4>4784246</vt:i4>
      </vt:variant>
      <vt:variant>
        <vt:i4>9</vt:i4>
      </vt:variant>
      <vt:variant>
        <vt:i4>0</vt:i4>
      </vt:variant>
      <vt:variant>
        <vt:i4>5</vt:i4>
      </vt:variant>
      <vt:variant>
        <vt:lpwstr>mailto:kate.cleveland@osram-os.com</vt:lpwstr>
      </vt:variant>
      <vt:variant>
        <vt:lpwstr/>
      </vt:variant>
      <vt:variant>
        <vt:i4>4784246</vt:i4>
      </vt:variant>
      <vt:variant>
        <vt:i4>0</vt:i4>
      </vt:variant>
      <vt:variant>
        <vt:i4>0</vt:i4>
      </vt:variant>
      <vt:variant>
        <vt:i4>5</vt:i4>
      </vt:variant>
      <vt:variant>
        <vt:lpwstr>mailto:kate.cleveland@osram-os.com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 Press</dc:title>
  <dc:creator>Marion Reichl</dc:creator>
  <cp:lastModifiedBy>Doris Darocha</cp:lastModifiedBy>
  <cp:revision>2</cp:revision>
  <cp:lastPrinted>2013-02-14T11:00:00Z</cp:lastPrinted>
  <dcterms:created xsi:type="dcterms:W3CDTF">2014-06-13T16:54:00Z</dcterms:created>
  <dcterms:modified xsi:type="dcterms:W3CDTF">2014-06-13T16:54:00Z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0x0101003B4C1FC1F860B047A9D97367776D56F9</vt:lpwstr>
  </property>
</Properties>
</file>