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B3" w:rsidRDefault="00C06EB3" w:rsidP="00893FB6">
      <w:r w:rsidRPr="00D531E5">
        <w:rPr>
          <w:b/>
          <w:i/>
          <w:noProof/>
        </w:rPr>
        <w:drawing>
          <wp:anchor distT="0" distB="0" distL="114300" distR="114300" simplePos="0" relativeHeight="251658240" behindDoc="0" locked="0" layoutInCell="1" allowOverlap="1" wp14:anchorId="2177C274" wp14:editId="0A6BA426">
            <wp:simplePos x="990600" y="990600"/>
            <wp:positionH relativeFrom="margin">
              <wp:align>left</wp:align>
            </wp:positionH>
            <wp:positionV relativeFrom="margin">
              <wp:align>top</wp:align>
            </wp:positionV>
            <wp:extent cx="1828800" cy="1828800"/>
            <wp:effectExtent l="76200" t="76200" r="114300" b="1143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Transformation Masterclass logo.gif"/>
                    <pic:cNvPicPr/>
                  </pic:nvPicPr>
                  <pic:blipFill>
                    <a:blip r:embed="rId8">
                      <a:extLst>
                        <a:ext uri="{28A0092B-C50C-407E-A947-70E740481C1C}">
                          <a14:useLocalDpi xmlns:a14="http://schemas.microsoft.com/office/drawing/2010/main" val="0"/>
                        </a:ext>
                      </a:extLst>
                    </a:blip>
                    <a:stretch>
                      <a:fillRect/>
                    </a:stretch>
                  </pic:blipFill>
                  <pic:spPr>
                    <a:xfrm>
                      <a:off x="0" y="0"/>
                      <a:ext cx="1828800"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D531E5">
        <w:rPr>
          <w:i/>
        </w:rPr>
        <w:t>The Denovati Group, a digital consultancy, is partnering with Fleming Europe to present a first-of-its-kind event in London, England on September 25-26, 2014.</w:t>
      </w:r>
      <w:r>
        <w:t xml:space="preserve"> With co-leader Tracy Gravesande from </w:t>
      </w:r>
      <w:proofErr w:type="spellStart"/>
      <w:r>
        <w:t>Navitas</w:t>
      </w:r>
      <w:proofErr w:type="spellEnd"/>
      <w:r>
        <w:t xml:space="preserve"> IP Ltd, UK, </w:t>
      </w:r>
      <w:proofErr w:type="spellStart"/>
      <w:r>
        <w:t>Denovati’s</w:t>
      </w:r>
      <w:proofErr w:type="spellEnd"/>
      <w:r>
        <w:t xml:space="preserve"> Founder Dr. Courtney Shelton Hunt </w:t>
      </w:r>
      <w:r w:rsidRPr="002228B3">
        <w:t>ha</w:t>
      </w:r>
      <w:r>
        <w:t>s</w:t>
      </w:r>
      <w:r w:rsidRPr="002228B3">
        <w:t xml:space="preserve"> developed a program designed to help organizational leaders and other senior professionals embark on a digital transformation journey, for both themselves and their organizations. With assistance from invited speakers (including thought leaders from </w:t>
      </w:r>
      <w:proofErr w:type="spellStart"/>
      <w:r w:rsidRPr="002228B3">
        <w:t>Capgemini</w:t>
      </w:r>
      <w:proofErr w:type="spellEnd"/>
      <w:r w:rsidRPr="002228B3">
        <w:t xml:space="preserve"> and IBM, practitioners from Dell and Philips </w:t>
      </w:r>
      <w:proofErr w:type="gramStart"/>
      <w:r w:rsidRPr="002228B3">
        <w:t>Lighting</w:t>
      </w:r>
      <w:proofErr w:type="gramEnd"/>
      <w:r w:rsidRPr="002228B3">
        <w:t>, and demos from innovative service providers) they will lead and facilitate a variety of interactive sessions and workshops.</w:t>
      </w:r>
      <w:r>
        <w:t xml:space="preserve"> Click </w:t>
      </w:r>
      <w:hyperlink r:id="rId9" w:history="1">
        <w:r w:rsidRPr="00C06EB3">
          <w:rPr>
            <w:rStyle w:val="Hyperlink"/>
            <w:color w:val="1F497D" w:themeColor="text2"/>
          </w:rPr>
          <w:t>her</w:t>
        </w:r>
        <w:bookmarkStart w:id="0" w:name="_GoBack"/>
        <w:bookmarkEnd w:id="0"/>
        <w:r w:rsidRPr="00C06EB3">
          <w:rPr>
            <w:rStyle w:val="Hyperlink"/>
            <w:color w:val="1F497D" w:themeColor="text2"/>
          </w:rPr>
          <w:t>e</w:t>
        </w:r>
      </w:hyperlink>
      <w:r>
        <w:t xml:space="preserve"> to learn more. </w:t>
      </w:r>
    </w:p>
    <w:p w:rsidR="00C06EB3" w:rsidRDefault="00C06EB3" w:rsidP="00893FB6"/>
    <w:p w:rsidR="00893FB6" w:rsidRDefault="00893FB6" w:rsidP="00893FB6">
      <w:r>
        <w:t xml:space="preserve">The following Denovati SMART Resources offer a sense of some of the material that will be covered in the </w:t>
      </w:r>
      <w:proofErr w:type="spellStart"/>
      <w:r>
        <w:t>Masterclass</w:t>
      </w:r>
      <w:proofErr w:type="spellEnd"/>
      <w:r>
        <w:t>. M</w:t>
      </w:r>
      <w:r w:rsidRPr="00D86391">
        <w:t>ore Digital Era guidance</w:t>
      </w:r>
      <w:r>
        <w:t xml:space="preserve"> can be found</w:t>
      </w:r>
      <w:r w:rsidRPr="00D86391">
        <w:t xml:space="preserve"> </w:t>
      </w:r>
      <w:hyperlink r:id="rId10" w:tgtFrame="_blank" w:tooltip="Denovati SMART Resources: Conceptual Guidance" w:history="1">
        <w:r w:rsidRPr="00C06EB3">
          <w:rPr>
            <w:rStyle w:val="Hyperlink"/>
            <w:color w:val="1F497D" w:themeColor="text2"/>
          </w:rPr>
          <w:t>here</w:t>
        </w:r>
      </w:hyperlink>
      <w:r>
        <w:t>.</w:t>
      </w:r>
    </w:p>
    <w:p w:rsidR="00BD5406" w:rsidRDefault="00BD5406" w:rsidP="00893FB6"/>
    <w:p w:rsidR="00BD5406" w:rsidRPr="00BD5406" w:rsidRDefault="00BD5406" w:rsidP="00893FB6">
      <w:pPr>
        <w:rPr>
          <w:b/>
        </w:rPr>
      </w:pPr>
      <w:r w:rsidRPr="00BD5406">
        <w:rPr>
          <w:b/>
        </w:rPr>
        <w:t>Understanding and Adapting to Digital Era Realities</w:t>
      </w:r>
    </w:p>
    <w:p w:rsidR="00C06EB3" w:rsidRPr="00BD5406" w:rsidRDefault="00C06EB3" w:rsidP="00C06EB3">
      <w:pPr>
        <w:pStyle w:val="ListParagraph"/>
        <w:numPr>
          <w:ilvl w:val="0"/>
          <w:numId w:val="1"/>
        </w:numPr>
        <w:rPr>
          <w:color w:val="1F497D" w:themeColor="text2"/>
        </w:rPr>
      </w:pPr>
      <w:hyperlink r:id="rId11" w:history="1">
        <w:r w:rsidRPr="00BD5406">
          <w:rPr>
            <w:rStyle w:val="Hyperlink"/>
            <w:color w:val="1F497D" w:themeColor="text2"/>
          </w:rPr>
          <w:t>Social and Digital Technology Trends: 9 Take-</w:t>
        </w:r>
        <w:proofErr w:type="spellStart"/>
        <w:r w:rsidRPr="00BD5406">
          <w:rPr>
            <w:rStyle w:val="Hyperlink"/>
            <w:color w:val="1F497D" w:themeColor="text2"/>
          </w:rPr>
          <w:t>Aways</w:t>
        </w:r>
        <w:proofErr w:type="spellEnd"/>
        <w:r w:rsidRPr="00BD5406">
          <w:rPr>
            <w:rStyle w:val="Hyperlink"/>
            <w:color w:val="1F497D" w:themeColor="text2"/>
          </w:rPr>
          <w:t xml:space="preserve"> for YOU</w:t>
        </w:r>
      </w:hyperlink>
    </w:p>
    <w:p w:rsidR="00BD5406" w:rsidRPr="00BD5406" w:rsidRDefault="00BD5406" w:rsidP="00BD5406">
      <w:pPr>
        <w:pStyle w:val="ListParagraph"/>
        <w:numPr>
          <w:ilvl w:val="0"/>
          <w:numId w:val="1"/>
        </w:numPr>
        <w:rPr>
          <w:color w:val="1F497D" w:themeColor="text2"/>
        </w:rPr>
      </w:pPr>
      <w:hyperlink r:id="rId12" w:history="1">
        <w:r w:rsidRPr="00BD5406">
          <w:rPr>
            <w:rStyle w:val="Hyperlink"/>
            <w:color w:val="1F497D" w:themeColor="text2"/>
          </w:rPr>
          <w:t>It’s Time to Get Serious about Digital Technology. Seriously!</w:t>
        </w:r>
      </w:hyperlink>
    </w:p>
    <w:p w:rsidR="00BD5406" w:rsidRPr="00BD5406" w:rsidRDefault="00BD5406" w:rsidP="00BD5406">
      <w:pPr>
        <w:pStyle w:val="ListParagraph"/>
        <w:numPr>
          <w:ilvl w:val="0"/>
          <w:numId w:val="1"/>
        </w:numPr>
        <w:rPr>
          <w:color w:val="1F497D" w:themeColor="text2"/>
        </w:rPr>
      </w:pPr>
      <w:hyperlink r:id="rId13" w:history="1">
        <w:r w:rsidRPr="00BD5406">
          <w:rPr>
            <w:rStyle w:val="Hyperlink"/>
            <w:color w:val="1F497D" w:themeColor="text2"/>
          </w:rPr>
          <w:t>The New Digital Divide: Thoughts for Leaders and Laggards</w:t>
        </w:r>
      </w:hyperlink>
    </w:p>
    <w:p w:rsidR="00BD5406" w:rsidRDefault="00BD5406" w:rsidP="00BD5406">
      <w:pPr>
        <w:rPr>
          <w:color w:val="1F497D" w:themeColor="text2"/>
        </w:rPr>
      </w:pPr>
    </w:p>
    <w:p w:rsidR="00BD5406" w:rsidRPr="00BD5406" w:rsidRDefault="00BD5406" w:rsidP="00BD5406">
      <w:pPr>
        <w:rPr>
          <w:b/>
        </w:rPr>
      </w:pPr>
      <w:r w:rsidRPr="00BD5406">
        <w:rPr>
          <w:b/>
        </w:rPr>
        <w:t>Digital Transformation of Organizations</w:t>
      </w:r>
    </w:p>
    <w:p w:rsidR="00893FB6" w:rsidRPr="00C06EB3" w:rsidRDefault="0084318E" w:rsidP="00C06EB3">
      <w:pPr>
        <w:pStyle w:val="ListParagraph"/>
        <w:numPr>
          <w:ilvl w:val="0"/>
          <w:numId w:val="1"/>
        </w:numPr>
        <w:rPr>
          <w:color w:val="1F497D" w:themeColor="text2"/>
        </w:rPr>
      </w:pPr>
      <w:hyperlink r:id="rId14" w:tgtFrame="_blank" w:tooltip="Becoming a Digital Organization: A Three-Phase Journey" w:history="1">
        <w:r w:rsidR="00893FB6" w:rsidRPr="00C06EB3">
          <w:rPr>
            <w:rStyle w:val="Hyperlink"/>
            <w:color w:val="1F497D" w:themeColor="text2"/>
          </w:rPr>
          <w:t>Becoming a Digital Organization: A Three-Phase Journey</w:t>
        </w:r>
      </w:hyperlink>
    </w:p>
    <w:p w:rsidR="00893FB6" w:rsidRPr="00C06EB3" w:rsidRDefault="0084318E" w:rsidP="00C06EB3">
      <w:pPr>
        <w:pStyle w:val="ListParagraph"/>
        <w:numPr>
          <w:ilvl w:val="0"/>
          <w:numId w:val="1"/>
        </w:numPr>
        <w:rPr>
          <w:rStyle w:val="Hyperlink"/>
          <w:color w:val="1F497D" w:themeColor="text2"/>
          <w:u w:val="none"/>
        </w:rPr>
      </w:pPr>
      <w:hyperlink r:id="rId15" w:tgtFrame="_blank" w:tooltip="5 Main Barriers to Digital Engagement" w:history="1">
        <w:r w:rsidR="00893FB6" w:rsidRPr="00C06EB3">
          <w:rPr>
            <w:rStyle w:val="Hyperlink"/>
            <w:color w:val="1F497D" w:themeColor="text2"/>
          </w:rPr>
          <w:t>5 Main Barriers to Digital Engagement</w:t>
        </w:r>
      </w:hyperlink>
    </w:p>
    <w:p w:rsidR="00C06EB3" w:rsidRPr="00BD5406" w:rsidRDefault="00BD5406" w:rsidP="00BD5406">
      <w:pPr>
        <w:pStyle w:val="ListParagraph"/>
        <w:numPr>
          <w:ilvl w:val="0"/>
          <w:numId w:val="1"/>
        </w:numPr>
        <w:rPr>
          <w:color w:val="1F497D" w:themeColor="text2"/>
        </w:rPr>
      </w:pPr>
      <w:hyperlink r:id="rId16" w:history="1">
        <w:r w:rsidRPr="00BD5406">
          <w:rPr>
            <w:rStyle w:val="Hyperlink"/>
            <w:color w:val="1F497D" w:themeColor="text2"/>
          </w:rPr>
          <w:t>Digital Era Success: 5 Building Blocks</w:t>
        </w:r>
      </w:hyperlink>
    </w:p>
    <w:p w:rsidR="00893FB6" w:rsidRPr="00C06EB3" w:rsidRDefault="0084318E" w:rsidP="00C06EB3">
      <w:pPr>
        <w:pStyle w:val="ListParagraph"/>
        <w:numPr>
          <w:ilvl w:val="0"/>
          <w:numId w:val="1"/>
        </w:numPr>
        <w:rPr>
          <w:color w:val="1F497D" w:themeColor="text2"/>
        </w:rPr>
      </w:pPr>
      <w:hyperlink r:id="rId17" w:tgtFrame="_blank" w:tooltip="The Bricks and Mortar of Digital Transformation" w:history="1">
        <w:r w:rsidR="00893FB6" w:rsidRPr="00C06EB3">
          <w:rPr>
            <w:rStyle w:val="Hyperlink"/>
            <w:color w:val="1F497D" w:themeColor="text2"/>
          </w:rPr>
          <w:t>The Bricks and Mortar of Digital Transformation</w:t>
        </w:r>
      </w:hyperlink>
    </w:p>
    <w:p w:rsidR="00893FB6" w:rsidRDefault="0084318E" w:rsidP="00C06EB3">
      <w:pPr>
        <w:pStyle w:val="ListParagraph"/>
        <w:numPr>
          <w:ilvl w:val="0"/>
          <w:numId w:val="1"/>
        </w:numPr>
        <w:rPr>
          <w:rStyle w:val="Hyperlink"/>
          <w:color w:val="1F497D" w:themeColor="text2"/>
        </w:rPr>
      </w:pPr>
      <w:hyperlink r:id="rId18" w:tgtFrame="_blank" w:tooltip="What Factors are Relevant to Becoming a Social Enterprise?" w:history="1">
        <w:r w:rsidR="00893FB6" w:rsidRPr="00C06EB3">
          <w:rPr>
            <w:rStyle w:val="Hyperlink"/>
            <w:color w:val="1F497D" w:themeColor="text2"/>
          </w:rPr>
          <w:t>What Factors are Relevant to Becoming a Social Enterprise?</w:t>
        </w:r>
      </w:hyperlink>
    </w:p>
    <w:p w:rsidR="00BD5406" w:rsidRDefault="00BD5406" w:rsidP="00BD5406">
      <w:pPr>
        <w:rPr>
          <w:rStyle w:val="Hyperlink"/>
          <w:color w:val="1F497D" w:themeColor="text2"/>
        </w:rPr>
      </w:pPr>
    </w:p>
    <w:p w:rsidR="00BD5406" w:rsidRPr="00BD5406" w:rsidRDefault="00BD5406" w:rsidP="00BD5406">
      <w:pPr>
        <w:rPr>
          <w:rStyle w:val="Hyperlink"/>
          <w:b/>
          <w:color w:val="auto"/>
          <w:u w:val="none"/>
        </w:rPr>
      </w:pPr>
      <w:r w:rsidRPr="00BD5406">
        <w:rPr>
          <w:rStyle w:val="Hyperlink"/>
          <w:b/>
          <w:color w:val="auto"/>
          <w:u w:val="none"/>
        </w:rPr>
        <w:t>Leadership and Human Capital Management</w:t>
      </w:r>
    </w:p>
    <w:p w:rsidR="00893FB6" w:rsidRPr="00C06EB3" w:rsidRDefault="0084318E" w:rsidP="00C06EB3">
      <w:pPr>
        <w:pStyle w:val="ListParagraph"/>
        <w:numPr>
          <w:ilvl w:val="0"/>
          <w:numId w:val="1"/>
        </w:numPr>
        <w:rPr>
          <w:rStyle w:val="Hyperlink"/>
          <w:color w:val="1F497D" w:themeColor="text2"/>
        </w:rPr>
      </w:pPr>
      <w:hyperlink r:id="rId19" w:history="1">
        <w:r w:rsidR="00893FB6" w:rsidRPr="00C06EB3">
          <w:rPr>
            <w:rStyle w:val="Hyperlink"/>
            <w:color w:val="1F497D" w:themeColor="text2"/>
          </w:rPr>
          <w:t>Social and Digital Engagement: You Can’t Outsource Leadership</w:t>
        </w:r>
      </w:hyperlink>
    </w:p>
    <w:p w:rsidR="00893FB6" w:rsidRPr="00C06EB3" w:rsidRDefault="0084318E" w:rsidP="00C06EB3">
      <w:pPr>
        <w:pStyle w:val="ListParagraph"/>
        <w:numPr>
          <w:ilvl w:val="0"/>
          <w:numId w:val="1"/>
        </w:numPr>
        <w:rPr>
          <w:rStyle w:val="Hyperlink"/>
          <w:color w:val="1F497D" w:themeColor="text2"/>
        </w:rPr>
      </w:pPr>
      <w:hyperlink r:id="rId20" w:history="1">
        <w:r w:rsidR="00893FB6" w:rsidRPr="00C06EB3">
          <w:rPr>
            <w:rStyle w:val="Hyperlink"/>
            <w:color w:val="1F497D" w:themeColor="text2"/>
          </w:rPr>
          <w:t>Social Media Reality Check: Four Mental Shifts Leaders Need to Make</w:t>
        </w:r>
      </w:hyperlink>
    </w:p>
    <w:p w:rsidR="00893FB6" w:rsidRPr="00C06EB3" w:rsidRDefault="0084318E" w:rsidP="00C06EB3">
      <w:pPr>
        <w:pStyle w:val="ListParagraph"/>
        <w:numPr>
          <w:ilvl w:val="0"/>
          <w:numId w:val="1"/>
        </w:numPr>
        <w:rPr>
          <w:color w:val="1F497D" w:themeColor="text2"/>
        </w:rPr>
      </w:pPr>
      <w:hyperlink r:id="rId21" w:history="1">
        <w:r w:rsidR="00893FB6" w:rsidRPr="00C06EB3">
          <w:rPr>
            <w:rStyle w:val="Hyperlink"/>
            <w:color w:val="1F497D" w:themeColor="text2"/>
          </w:rPr>
          <w:t>Transforming Talent Management: The Impact of Social and Digital Tech</w:t>
        </w:r>
      </w:hyperlink>
    </w:p>
    <w:p w:rsidR="00893FB6" w:rsidRPr="00C06EB3" w:rsidRDefault="0084318E" w:rsidP="00C06EB3">
      <w:pPr>
        <w:pStyle w:val="ListParagraph"/>
        <w:numPr>
          <w:ilvl w:val="0"/>
          <w:numId w:val="1"/>
        </w:numPr>
        <w:rPr>
          <w:color w:val="1F497D" w:themeColor="text2"/>
        </w:rPr>
      </w:pPr>
      <w:hyperlink r:id="rId22" w:history="1">
        <w:r w:rsidR="00893FB6" w:rsidRPr="00C06EB3">
          <w:rPr>
            <w:rStyle w:val="Hyperlink"/>
            <w:color w:val="1F497D" w:themeColor="text2"/>
          </w:rPr>
          <w:t>Managing Digital Era Risks: Social Media Policies and More</w:t>
        </w:r>
      </w:hyperlink>
    </w:p>
    <w:p w:rsidR="00893FB6" w:rsidRPr="00BE40E7" w:rsidRDefault="00893FB6" w:rsidP="00893FB6"/>
    <w:p w:rsidR="00893FB6" w:rsidRDefault="00893FB6" w:rsidP="00893FB6">
      <w:pPr>
        <w:rPr>
          <w:b/>
        </w:rPr>
      </w:pPr>
    </w:p>
    <w:p w:rsidR="00893FB6" w:rsidRPr="00C06EB3" w:rsidRDefault="00893FB6" w:rsidP="00893FB6">
      <w:pPr>
        <w:spacing w:line="60" w:lineRule="atLeast"/>
        <w:rPr>
          <w:b/>
        </w:rPr>
      </w:pPr>
      <w:r w:rsidRPr="00C06EB3">
        <w:rPr>
          <w:b/>
        </w:rPr>
        <w:t>About The Denovati Group</w:t>
      </w:r>
    </w:p>
    <w:p w:rsidR="00893FB6" w:rsidRPr="00D82D2E" w:rsidRDefault="00C06EB3" w:rsidP="00893FB6">
      <w:pPr>
        <w:rPr>
          <w:b/>
          <w:color w:val="215868" w:themeColor="accent5" w:themeShade="80"/>
        </w:rPr>
      </w:pPr>
      <w:hyperlink r:id="rId23" w:history="1">
        <w:r w:rsidR="00893FB6" w:rsidRPr="00C06EB3">
          <w:rPr>
            <w:rStyle w:val="Hyperlink"/>
            <w:rFonts w:cs="Helvetica"/>
            <w:bCs/>
            <w:color w:val="1F497D" w:themeColor="text2"/>
          </w:rPr>
          <w:t>The Denovati Group</w:t>
        </w:r>
      </w:hyperlink>
      <w:r w:rsidR="00893FB6" w:rsidRPr="00D82D2E">
        <w:rPr>
          <w:rFonts w:cs="Helvetica"/>
        </w:rPr>
        <w:t xml:space="preserve"> enhances </w:t>
      </w:r>
      <w:r w:rsidR="00893FB6" w:rsidRPr="00D82D2E">
        <w:rPr>
          <w:rFonts w:cs="Helvetica"/>
          <w:color w:val="000000"/>
        </w:rPr>
        <w:t xml:space="preserve">the success of individuals and organizations in the Digital Era through thought leadership and guidance, research, and consulting and training services. They also facilitate the sharing of information and best practices through </w:t>
      </w:r>
      <w:r w:rsidR="00893FB6">
        <w:rPr>
          <w:rFonts w:cs="Helvetica"/>
          <w:color w:val="000000"/>
        </w:rPr>
        <w:t>a</w:t>
      </w:r>
      <w:r w:rsidR="00893FB6" w:rsidRPr="00D82D2E">
        <w:rPr>
          <w:rFonts w:cs="Helvetica"/>
          <w:color w:val="000000"/>
        </w:rPr>
        <w:t xml:space="preserve"> digital network, including a LinkedIn group of like-minded professionals.</w:t>
      </w:r>
      <w:r w:rsidR="00893FB6" w:rsidRPr="00D82D2E">
        <w:rPr>
          <w:rFonts w:cs="Helvetica"/>
        </w:rPr>
        <w:t> </w:t>
      </w:r>
    </w:p>
    <w:p w:rsidR="00893FB6" w:rsidRDefault="00893FB6" w:rsidP="00893FB6">
      <w:pPr>
        <w:rPr>
          <w:rFonts w:cs="Helvetica"/>
        </w:rPr>
      </w:pPr>
    </w:p>
    <w:p w:rsidR="00893FB6" w:rsidRPr="00C06EB3" w:rsidRDefault="00C06EB3" w:rsidP="00893FB6">
      <w:pPr>
        <w:rPr>
          <w:color w:val="1F497D" w:themeColor="text2"/>
        </w:rPr>
      </w:pPr>
      <w:proofErr w:type="gramStart"/>
      <w:r w:rsidRPr="00BD5406">
        <w:t>Questions?</w:t>
      </w:r>
      <w:proofErr w:type="gramEnd"/>
      <w:r w:rsidRPr="00BD5406">
        <w:t xml:space="preserve"> </w:t>
      </w:r>
      <w:hyperlink r:id="rId24" w:history="1">
        <w:r w:rsidR="00893FB6" w:rsidRPr="00C06EB3">
          <w:rPr>
            <w:rStyle w:val="Hyperlink"/>
            <w:color w:val="1F497D" w:themeColor="text2"/>
          </w:rPr>
          <w:t>Contact us</w:t>
        </w:r>
      </w:hyperlink>
      <w:r>
        <w:rPr>
          <w:rStyle w:val="Hyperlink"/>
          <w:color w:val="1F497D" w:themeColor="text2"/>
        </w:rPr>
        <w:t>.</w:t>
      </w:r>
    </w:p>
    <w:p w:rsidR="00893FB6" w:rsidRDefault="00893FB6" w:rsidP="00893FB6"/>
    <w:p w:rsidR="00893FB6" w:rsidRDefault="00893FB6" w:rsidP="00893FB6">
      <w:r>
        <w:rPr>
          <w:rFonts w:ascii="Helvetica" w:hAnsi="Helvetica" w:cs="Helvetica"/>
          <w:noProof/>
          <w:color w:val="0000FF"/>
          <w:sz w:val="16"/>
          <w:szCs w:val="16"/>
        </w:rPr>
        <w:drawing>
          <wp:inline distT="0" distB="0" distL="0" distR="0">
            <wp:extent cx="228600" cy="228600"/>
            <wp:effectExtent l="19050" t="0" r="0" b="0"/>
            <wp:docPr id="1" name="Picture 1" descr="Check out the Denovati SMART Blog">
              <a:hlinkClick xmlns:a="http://schemas.openxmlformats.org/drawingml/2006/main" r:id="rId25" tgtFrame="&quot;_blank&quot;" tooltip="&quot;Check out the Denovati SMART Blo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out the Denovati SMART Blog">
                      <a:hlinkClick r:id="rId25" tgtFrame="&quot;_blank&quot;" tooltip="&quot;Check out the Denovati SMART Blog&quot;"/>
                    </pic:cNvPr>
                    <pic:cNvPicPr>
                      <a:picLocks noChangeAspect="1" noChangeArrowheads="1"/>
                    </pic:cNvPicPr>
                  </pic:nvPicPr>
                  <pic:blipFill>
                    <a:blip r:embed="rId2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Helvetica" w:hAnsi="Helvetica" w:cs="Helvetica"/>
          <w:noProof/>
          <w:color w:val="0000FF"/>
          <w:sz w:val="16"/>
          <w:szCs w:val="16"/>
        </w:rPr>
        <w:drawing>
          <wp:inline distT="0" distB="0" distL="0" distR="0">
            <wp:extent cx="228600" cy="228600"/>
            <wp:effectExtent l="19050" t="0" r="0" b="0"/>
            <wp:docPr id="2" name="Picture 2" descr="Join the LinkedIn group">
              <a:hlinkClick xmlns:a="http://schemas.openxmlformats.org/drawingml/2006/main" r:id="rId27" tgtFrame="&quot;_blank&quot;" tooltip="&quot;Denovati LI gro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 the LinkedIn group">
                      <a:hlinkClick r:id="rId27" tgtFrame="&quot;_blank&quot;" tooltip="&quot;Denovati LI group&quot;"/>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Helvetica" w:hAnsi="Helvetica" w:cs="Helvetica"/>
          <w:noProof/>
          <w:color w:val="0000FF"/>
          <w:sz w:val="16"/>
          <w:szCs w:val="16"/>
        </w:rPr>
        <w:drawing>
          <wp:inline distT="0" distB="0" distL="0" distR="0">
            <wp:extent cx="228600" cy="228600"/>
            <wp:effectExtent l="19050" t="0" r="0" b="0"/>
            <wp:docPr id="3" name="Picture 3" descr="Follow us on Twitter">
              <a:hlinkClick xmlns:a="http://schemas.openxmlformats.org/drawingml/2006/main" r:id="rId29" tgtFrame="&quot;_blank&quot;" tooltip="&quot;Denovati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us on Twitter">
                      <a:hlinkClick r:id="rId29" tgtFrame="&quot;_blank&quot;" tooltip="&quot;Denovati on Twitter&quot;"/>
                    </pic:cNvPr>
                    <pic:cNvPicPr>
                      <a:picLocks noChangeAspect="1" noChangeArrowheads="1"/>
                    </pic:cNvPicPr>
                  </pic:nvPicPr>
                  <pic:blipFill>
                    <a:blip r:embed="rId3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Helvetica" w:hAnsi="Helvetica" w:cs="Helvetica"/>
          <w:noProof/>
          <w:color w:val="0000FF"/>
          <w:sz w:val="16"/>
          <w:szCs w:val="16"/>
        </w:rPr>
        <w:drawing>
          <wp:inline distT="0" distB="0" distL="0" distR="0">
            <wp:extent cx="228600" cy="228600"/>
            <wp:effectExtent l="19050" t="0" r="0" b="0"/>
            <wp:docPr id="4" name="Picture 4" descr="Denovati mailing list">
              <a:hlinkClick xmlns:a="http://schemas.openxmlformats.org/drawingml/2006/main" r:id="rId31" tgtFrame="&quot;_blank&quot;" tooltip="&quot;Denovati mailing li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ovati mailing list">
                      <a:hlinkClick r:id="rId31" tgtFrame="&quot;_blank&quot;" tooltip="&quot;Denovati mailing list&quot;"/>
                    </pic:cNvPr>
                    <pic:cNvPicPr>
                      <a:picLocks noChangeAspect="1" noChangeArrowheads="1"/>
                    </pic:cNvPicPr>
                  </pic:nvPicPr>
                  <pic:blipFill>
                    <a:blip r:embed="rId32"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Helvetica" w:hAnsi="Helvetica" w:cs="Helvetica"/>
          <w:noProof/>
          <w:color w:val="0000FF"/>
          <w:sz w:val="16"/>
          <w:szCs w:val="16"/>
        </w:rPr>
        <w:drawing>
          <wp:inline distT="0" distB="0" distL="0" distR="0">
            <wp:extent cx="228600" cy="228600"/>
            <wp:effectExtent l="19050" t="0" r="0" b="0"/>
            <wp:docPr id="5" name="Picture 5" descr="Follow us on SlideShare">
              <a:hlinkClick xmlns:a="http://schemas.openxmlformats.org/drawingml/2006/main" r:id="rId33" tgtFrame="&quot;_blank&quot;" tooltip="&quot;SlideShar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low us on SlideShare">
                      <a:hlinkClick r:id="rId33" tgtFrame="&quot;_blank&quot;" tooltip="&quot;SlideShare channel&quot;"/>
                    </pic:cNvPr>
                    <pic:cNvPicPr>
                      <a:picLocks noChangeAspect="1" noChangeArrowheads="1"/>
                    </pic:cNvPicPr>
                  </pic:nvPicPr>
                  <pic:blipFill>
                    <a:blip r:embed="rId3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Helvetica" w:hAnsi="Helvetica" w:cs="Helvetica"/>
          <w:noProof/>
          <w:color w:val="0000FF"/>
          <w:sz w:val="16"/>
          <w:szCs w:val="16"/>
        </w:rPr>
        <w:drawing>
          <wp:inline distT="0" distB="0" distL="0" distR="0">
            <wp:extent cx="228600" cy="228600"/>
            <wp:effectExtent l="19050" t="0" r="0" b="0"/>
            <wp:docPr id="6" name="Picture 6" descr="Follow our Pinterest boards">
              <a:hlinkClick xmlns:a="http://schemas.openxmlformats.org/drawingml/2006/main" r:id="rId35" tgtFrame="&quot;_blank&quot;" tooltip="&quot;Pinterest boar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llow our Pinterest boards">
                      <a:hlinkClick r:id="rId35" tgtFrame="&quot;_blank&quot;" tooltip="&quot;Pinterest boards&quot;"/>
                    </pic:cNvPr>
                    <pic:cNvPicPr>
                      <a:picLocks noChangeAspect="1" noChangeArrowheads="1"/>
                    </pic:cNvPicPr>
                  </pic:nvPicPr>
                  <pic:blipFill>
                    <a:blip r:embed="rId3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Helvetica" w:hAnsi="Helvetica" w:cs="Helvetica"/>
          <w:noProof/>
          <w:color w:val="0000FF"/>
          <w:sz w:val="16"/>
          <w:szCs w:val="16"/>
        </w:rPr>
        <w:drawing>
          <wp:inline distT="0" distB="0" distL="0" distR="0">
            <wp:extent cx="228600" cy="228600"/>
            <wp:effectExtent l="19050" t="0" r="0" b="0"/>
            <wp:docPr id="7" name="Picture 7" descr="Add our Google+ page to your circles">
              <a:hlinkClick xmlns:a="http://schemas.openxmlformats.org/drawingml/2006/main" r:id="rId37" tgtFrame="&quot;_blank&quot;" tooltip="&quot;Googl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 our Google+ page to your circles">
                      <a:hlinkClick r:id="rId37" tgtFrame="&quot;_blank&quot;" tooltip="&quot;Google+ page&quot;"/>
                    </pic:cNvPr>
                    <pic:cNvPicPr>
                      <a:picLocks noChangeAspect="1" noChangeArrowheads="1"/>
                    </pic:cNvPicPr>
                  </pic:nvPicPr>
                  <pic:blipFill>
                    <a:blip r:embed="rId3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1B4E09" w:rsidRDefault="001B4E09"/>
    <w:sectPr w:rsidR="001B4E09" w:rsidSect="001B4E09">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18E" w:rsidRDefault="0084318E" w:rsidP="00C06EB3">
      <w:r>
        <w:separator/>
      </w:r>
    </w:p>
  </w:endnote>
  <w:endnote w:type="continuationSeparator" w:id="0">
    <w:p w:rsidR="0084318E" w:rsidRDefault="0084318E" w:rsidP="00C0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00007843" w:usb2="00000001"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EB3" w:rsidRDefault="00C06EB3">
    <w:pPr>
      <w:pStyle w:val="Footer"/>
    </w:pPr>
    <w:r>
      <w:t>Source: The Denovati Group</w:t>
    </w:r>
  </w:p>
  <w:p w:rsidR="00C06EB3" w:rsidRDefault="00C06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18E" w:rsidRDefault="0084318E" w:rsidP="00C06EB3">
      <w:r>
        <w:separator/>
      </w:r>
    </w:p>
  </w:footnote>
  <w:footnote w:type="continuationSeparator" w:id="0">
    <w:p w:rsidR="0084318E" w:rsidRDefault="0084318E" w:rsidP="00C0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EB3" w:rsidRPr="00C06EB3" w:rsidRDefault="00C06EB3" w:rsidP="00C06EB3">
    <w:pPr>
      <w:pStyle w:val="Header"/>
      <w:jc w:val="center"/>
      <w:rPr>
        <w:rFonts w:ascii="Trebuchet MS" w:hAnsi="Trebuchet MS"/>
        <w:b/>
        <w:sz w:val="32"/>
      </w:rPr>
    </w:pPr>
    <w:r w:rsidRPr="00C06EB3">
      <w:rPr>
        <w:rFonts w:ascii="Trebuchet MS" w:hAnsi="Trebuchet MS"/>
        <w:b/>
        <w:sz w:val="32"/>
      </w:rPr>
      <w:t>Representative SMART Resources</w:t>
    </w:r>
  </w:p>
  <w:p w:rsidR="00C06EB3" w:rsidRPr="00C06EB3" w:rsidRDefault="00C06EB3" w:rsidP="00C06EB3">
    <w:pPr>
      <w:pStyle w:val="Header"/>
      <w:jc w:val="center"/>
      <w:rPr>
        <w:rFonts w:ascii="Trebuchet MS" w:hAnsi="Trebuchet MS"/>
        <w:b/>
        <w:sz w:val="32"/>
      </w:rPr>
    </w:pPr>
    <w:r w:rsidRPr="00C06EB3">
      <w:rPr>
        <w:rFonts w:ascii="Trebuchet MS" w:hAnsi="Trebuchet MS"/>
        <w:b/>
        <w:sz w:val="32"/>
      </w:rPr>
      <w:t xml:space="preserve">Digital Transformation Leadership </w:t>
    </w:r>
    <w:proofErr w:type="spellStart"/>
    <w:r w:rsidRPr="00C06EB3">
      <w:rPr>
        <w:rFonts w:ascii="Trebuchet MS" w:hAnsi="Trebuchet MS"/>
        <w:b/>
        <w:sz w:val="32"/>
      </w:rPr>
      <w:t>Masterclass</w:t>
    </w:r>
    <w:proofErr w:type="spellEnd"/>
  </w:p>
  <w:p w:rsidR="00C06EB3" w:rsidRDefault="00C06EB3">
    <w:pPr>
      <w:pStyle w:val="Header"/>
    </w:pPr>
  </w:p>
  <w:p w:rsidR="00C06EB3" w:rsidRDefault="00C06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36BE0"/>
    <w:multiLevelType w:val="hybridMultilevel"/>
    <w:tmpl w:val="7144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3FB6"/>
    <w:rsid w:val="00005CD7"/>
    <w:rsid w:val="001B4E09"/>
    <w:rsid w:val="00244518"/>
    <w:rsid w:val="003274F6"/>
    <w:rsid w:val="0084318E"/>
    <w:rsid w:val="00893FB6"/>
    <w:rsid w:val="00917CF2"/>
    <w:rsid w:val="00BD5406"/>
    <w:rsid w:val="00C06EB3"/>
    <w:rsid w:val="00D5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B6"/>
  </w:style>
  <w:style w:type="paragraph" w:styleId="Heading4">
    <w:name w:val="heading 4"/>
    <w:basedOn w:val="Normal"/>
    <w:next w:val="Normal"/>
    <w:link w:val="Heading4Char"/>
    <w:uiPriority w:val="9"/>
    <w:semiHidden/>
    <w:unhideWhenUsed/>
    <w:qFormat/>
    <w:rsid w:val="00893F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93FB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FB6"/>
    <w:rPr>
      <w:color w:val="0000FF" w:themeColor="hyperlink"/>
      <w:u w:val="single"/>
    </w:rPr>
  </w:style>
  <w:style w:type="character" w:styleId="Strong">
    <w:name w:val="Strong"/>
    <w:basedOn w:val="DefaultParagraphFont"/>
    <w:uiPriority w:val="22"/>
    <w:qFormat/>
    <w:rsid w:val="00893FB6"/>
    <w:rPr>
      <w:b/>
      <w:bCs/>
    </w:rPr>
  </w:style>
  <w:style w:type="paragraph" w:styleId="NormalWeb">
    <w:name w:val="Normal (Web)"/>
    <w:basedOn w:val="Normal"/>
    <w:uiPriority w:val="99"/>
    <w:unhideWhenUsed/>
    <w:rsid w:val="00893FB6"/>
    <w:pPr>
      <w:spacing w:after="216"/>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3FB6"/>
    <w:rPr>
      <w:rFonts w:ascii="Tahoma" w:hAnsi="Tahoma" w:cs="Tahoma"/>
      <w:sz w:val="16"/>
      <w:szCs w:val="16"/>
    </w:rPr>
  </w:style>
  <w:style w:type="character" w:customStyle="1" w:styleId="BalloonTextChar">
    <w:name w:val="Balloon Text Char"/>
    <w:basedOn w:val="DefaultParagraphFont"/>
    <w:link w:val="BalloonText"/>
    <w:uiPriority w:val="99"/>
    <w:semiHidden/>
    <w:rsid w:val="00893FB6"/>
    <w:rPr>
      <w:rFonts w:ascii="Tahoma" w:hAnsi="Tahoma" w:cs="Tahoma"/>
      <w:sz w:val="16"/>
      <w:szCs w:val="16"/>
    </w:rPr>
  </w:style>
  <w:style w:type="paragraph" w:styleId="Header">
    <w:name w:val="header"/>
    <w:basedOn w:val="Normal"/>
    <w:link w:val="HeaderChar"/>
    <w:uiPriority w:val="99"/>
    <w:unhideWhenUsed/>
    <w:rsid w:val="00C06EB3"/>
    <w:pPr>
      <w:tabs>
        <w:tab w:val="center" w:pos="4680"/>
        <w:tab w:val="right" w:pos="9360"/>
      </w:tabs>
    </w:pPr>
  </w:style>
  <w:style w:type="character" w:customStyle="1" w:styleId="HeaderChar">
    <w:name w:val="Header Char"/>
    <w:basedOn w:val="DefaultParagraphFont"/>
    <w:link w:val="Header"/>
    <w:uiPriority w:val="99"/>
    <w:rsid w:val="00C06EB3"/>
  </w:style>
  <w:style w:type="paragraph" w:styleId="Footer">
    <w:name w:val="footer"/>
    <w:basedOn w:val="Normal"/>
    <w:link w:val="FooterChar"/>
    <w:uiPriority w:val="99"/>
    <w:unhideWhenUsed/>
    <w:rsid w:val="00C06EB3"/>
    <w:pPr>
      <w:tabs>
        <w:tab w:val="center" w:pos="4680"/>
        <w:tab w:val="right" w:pos="9360"/>
      </w:tabs>
    </w:pPr>
  </w:style>
  <w:style w:type="character" w:customStyle="1" w:styleId="FooterChar">
    <w:name w:val="Footer Char"/>
    <w:basedOn w:val="DefaultParagraphFont"/>
    <w:link w:val="Footer"/>
    <w:uiPriority w:val="99"/>
    <w:rsid w:val="00C06EB3"/>
  </w:style>
  <w:style w:type="paragraph" w:styleId="ListParagraph">
    <w:name w:val="List Paragraph"/>
    <w:basedOn w:val="Normal"/>
    <w:uiPriority w:val="34"/>
    <w:qFormat/>
    <w:rsid w:val="00C06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denovati.com/2014/01/new-digital-divide" TargetMode="External"/><Relationship Id="rId18" Type="http://schemas.openxmlformats.org/officeDocument/2006/relationships/hyperlink" Target="http://denovati.com/2014/03/organizational-factors-social-enterprise" TargetMode="External"/><Relationship Id="rId26" Type="http://schemas.openxmlformats.org/officeDocument/2006/relationships/image" Target="media/image2.png"/><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denovati.com/2014/05/transforming-talent-management" TargetMode="External"/><Relationship Id="rId34" Type="http://schemas.openxmlformats.org/officeDocument/2006/relationships/image" Target="media/image6.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enovati.com/2013/08/time-to-get-serious-about-digital-technology" TargetMode="External"/><Relationship Id="rId17" Type="http://schemas.openxmlformats.org/officeDocument/2006/relationships/hyperlink" Target="http://denovati.com/2014/04/bricks-mortar-digital-transformation" TargetMode="External"/><Relationship Id="rId25" Type="http://schemas.openxmlformats.org/officeDocument/2006/relationships/hyperlink" Target="http://denovati.com/smart-blog/" TargetMode="External"/><Relationship Id="rId33" Type="http://schemas.openxmlformats.org/officeDocument/2006/relationships/hyperlink" Target="http://www.slideshare.net/Denovati/" TargetMode="External"/><Relationship Id="rId38"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denovati.com/2014/01/digital-era-success" TargetMode="External"/><Relationship Id="rId20" Type="http://schemas.openxmlformats.org/officeDocument/2006/relationships/hyperlink" Target="http://denovati.com/2014/03/social-media-reality-check-leadership-mental-shifts" TargetMode="External"/><Relationship Id="rId29" Type="http://schemas.openxmlformats.org/officeDocument/2006/relationships/hyperlink" Target="http://twitter.com/Denovat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novati.com/2014/03/technology-trends-takeaways" TargetMode="External"/><Relationship Id="rId24" Type="http://schemas.openxmlformats.org/officeDocument/2006/relationships/hyperlink" Target="http://denovati.com/contact-us" TargetMode="External"/><Relationship Id="rId32" Type="http://schemas.openxmlformats.org/officeDocument/2006/relationships/image" Target="media/image5.png"/><Relationship Id="rId37" Type="http://schemas.openxmlformats.org/officeDocument/2006/relationships/hyperlink" Target="http://goo.gl/Zxf8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novati.com/2014/01/barriers-to-digital-engagement" TargetMode="External"/><Relationship Id="rId23" Type="http://schemas.openxmlformats.org/officeDocument/2006/relationships/hyperlink" Target="http://denovati.com/" TargetMode="External"/><Relationship Id="rId28" Type="http://schemas.openxmlformats.org/officeDocument/2006/relationships/image" Target="media/image3.png"/><Relationship Id="rId36" Type="http://schemas.openxmlformats.org/officeDocument/2006/relationships/image" Target="media/image7.png"/><Relationship Id="rId10" Type="http://schemas.openxmlformats.org/officeDocument/2006/relationships/hyperlink" Target="http://denovati.com/smart-resources/conceptual-guidance" TargetMode="External"/><Relationship Id="rId19" Type="http://schemas.openxmlformats.org/officeDocument/2006/relationships/hyperlink" Target="http://denovati.com/2014/04/social-and-digital-engagement-leadership" TargetMode="External"/><Relationship Id="rId31" Type="http://schemas.openxmlformats.org/officeDocument/2006/relationships/hyperlink" Target="http://visitor.r20.constantcontact.com/d.jsp?llr=77agnedab&amp;p=oi&amp;m=1102880899996" TargetMode="External"/><Relationship Id="rId4" Type="http://schemas.openxmlformats.org/officeDocument/2006/relationships/settings" Target="settings.xml"/><Relationship Id="rId9" Type="http://schemas.openxmlformats.org/officeDocument/2006/relationships/hyperlink" Target="http://denovati.com/events/fleming/digital-transformation-leader-2014" TargetMode="External"/><Relationship Id="rId14" Type="http://schemas.openxmlformats.org/officeDocument/2006/relationships/hyperlink" Target="http://denovati.com/2014/06/becoming-a-digital-organization" TargetMode="External"/><Relationship Id="rId22" Type="http://schemas.openxmlformats.org/officeDocument/2006/relationships/hyperlink" Target="http://denovati.com/2014/05/managing-digital-era-risks" TargetMode="External"/><Relationship Id="rId27" Type="http://schemas.openxmlformats.org/officeDocument/2006/relationships/hyperlink" Target="http://www.linkedin.com/groups?gid=1969704" TargetMode="External"/><Relationship Id="rId30" Type="http://schemas.openxmlformats.org/officeDocument/2006/relationships/image" Target="media/image4.png"/><Relationship Id="rId35" Type="http://schemas.openxmlformats.org/officeDocument/2006/relationships/hyperlink" Target="http://pinterest.com/denov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Representative SMART Resources: igital Transfromation Leadership Masterclass</dc:title>
  <dc:creator>jill</dc:creator>
  <cp:lastModifiedBy>Courtney</cp:lastModifiedBy>
  <cp:revision>4</cp:revision>
  <dcterms:created xsi:type="dcterms:W3CDTF">2014-08-05T14:15:00Z</dcterms:created>
  <dcterms:modified xsi:type="dcterms:W3CDTF">2014-08-05T14:36:00Z</dcterms:modified>
</cp:coreProperties>
</file>