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53587" w14:textId="77777777" w:rsidR="00E04740" w:rsidRDefault="00E04740" w:rsidP="009F54F7">
      <w:pPr>
        <w:jc w:val="both"/>
        <w:rPr>
          <w:rFonts w:ascii="Century Gothic" w:hAnsi="Century Gothic"/>
          <w:b/>
          <w:sz w:val="18"/>
          <w:szCs w:val="18"/>
        </w:rPr>
      </w:pPr>
    </w:p>
    <w:p w14:paraId="268361A6" w14:textId="77777777" w:rsidR="00E04740" w:rsidRDefault="00E04740" w:rsidP="009F54F7">
      <w:pPr>
        <w:jc w:val="both"/>
        <w:rPr>
          <w:rFonts w:ascii="Century Gothic" w:hAnsi="Century Gothic"/>
          <w:b/>
          <w:sz w:val="18"/>
          <w:szCs w:val="18"/>
        </w:rPr>
      </w:pPr>
    </w:p>
    <w:p w14:paraId="5C6D7144" w14:textId="77777777" w:rsidR="00F2518E" w:rsidRDefault="00F2518E" w:rsidP="009F54F7">
      <w:pPr>
        <w:jc w:val="both"/>
        <w:rPr>
          <w:rFonts w:ascii="Century Gothic" w:hAnsi="Century Gothic"/>
          <w:b/>
          <w:sz w:val="18"/>
          <w:szCs w:val="18"/>
        </w:rPr>
      </w:pPr>
    </w:p>
    <w:p w14:paraId="6D9F2361" w14:textId="77777777" w:rsidR="00F2518E" w:rsidRDefault="00F2518E" w:rsidP="009F54F7">
      <w:pPr>
        <w:jc w:val="both"/>
        <w:rPr>
          <w:rFonts w:ascii="Century Gothic" w:hAnsi="Century Gothic"/>
          <w:b/>
          <w:sz w:val="18"/>
          <w:szCs w:val="18"/>
        </w:rPr>
      </w:pPr>
    </w:p>
    <w:p w14:paraId="0D1D2CBD" w14:textId="77777777" w:rsidR="00F2518E" w:rsidRDefault="00F2518E" w:rsidP="009F54F7">
      <w:pPr>
        <w:jc w:val="both"/>
        <w:rPr>
          <w:rFonts w:ascii="Century Gothic" w:hAnsi="Century Gothic"/>
          <w:b/>
          <w:sz w:val="18"/>
          <w:szCs w:val="18"/>
        </w:rPr>
      </w:pPr>
    </w:p>
    <w:p w14:paraId="5ACE6E93" w14:textId="77777777" w:rsidR="00993C37" w:rsidRPr="00A05E1D" w:rsidRDefault="001E27D1" w:rsidP="009F54F7">
      <w:pPr>
        <w:jc w:val="both"/>
        <w:rPr>
          <w:rFonts w:ascii="Century Gothic" w:hAnsi="Century Gothic"/>
          <w:b/>
          <w:sz w:val="18"/>
          <w:szCs w:val="18"/>
        </w:rPr>
      </w:pPr>
      <w:r w:rsidRPr="00A05E1D">
        <w:rPr>
          <w:rFonts w:ascii="Century Gothic" w:hAnsi="Century Gothic"/>
          <w:b/>
          <w:sz w:val="18"/>
          <w:szCs w:val="18"/>
        </w:rPr>
        <w:t>P</w:t>
      </w:r>
      <w:r w:rsidR="00993C37" w:rsidRPr="00A05E1D">
        <w:rPr>
          <w:rFonts w:ascii="Century Gothic" w:hAnsi="Century Gothic"/>
          <w:b/>
          <w:sz w:val="18"/>
          <w:szCs w:val="18"/>
        </w:rPr>
        <w:t>ress Release</w:t>
      </w:r>
      <w:r w:rsidR="00993C37" w:rsidRPr="00A05E1D">
        <w:rPr>
          <w:rFonts w:ascii="Century Gothic" w:hAnsi="Century Gothic"/>
          <w:b/>
          <w:sz w:val="18"/>
          <w:szCs w:val="18"/>
        </w:rPr>
        <w:tab/>
      </w:r>
      <w:r w:rsidR="00993C37" w:rsidRPr="00A05E1D">
        <w:rPr>
          <w:rFonts w:ascii="Century Gothic" w:hAnsi="Century Gothic"/>
          <w:b/>
          <w:sz w:val="18"/>
          <w:szCs w:val="18"/>
        </w:rPr>
        <w:tab/>
      </w:r>
      <w:r w:rsidR="00993C37" w:rsidRPr="00A05E1D">
        <w:rPr>
          <w:rFonts w:ascii="Century Gothic" w:hAnsi="Century Gothic"/>
          <w:b/>
          <w:sz w:val="18"/>
          <w:szCs w:val="18"/>
        </w:rPr>
        <w:tab/>
      </w:r>
      <w:r w:rsidR="00993C37" w:rsidRPr="00A05E1D">
        <w:rPr>
          <w:rFonts w:ascii="Century Gothic" w:hAnsi="Century Gothic"/>
          <w:b/>
          <w:sz w:val="18"/>
          <w:szCs w:val="18"/>
        </w:rPr>
        <w:tab/>
      </w:r>
      <w:r w:rsidR="00993C37" w:rsidRPr="00A05E1D">
        <w:rPr>
          <w:rFonts w:ascii="Century Gothic" w:hAnsi="Century Gothic"/>
          <w:b/>
          <w:sz w:val="18"/>
          <w:szCs w:val="18"/>
        </w:rPr>
        <w:tab/>
      </w:r>
      <w:r w:rsidR="00993C37" w:rsidRPr="00A05E1D">
        <w:rPr>
          <w:rFonts w:ascii="Century Gothic" w:hAnsi="Century Gothic"/>
          <w:b/>
          <w:sz w:val="18"/>
          <w:szCs w:val="18"/>
        </w:rPr>
        <w:tab/>
      </w:r>
      <w:r w:rsidR="00993C37" w:rsidRPr="00A05E1D">
        <w:rPr>
          <w:rFonts w:ascii="Century Gothic" w:hAnsi="Century Gothic"/>
          <w:b/>
          <w:sz w:val="18"/>
          <w:szCs w:val="18"/>
        </w:rPr>
        <w:tab/>
      </w:r>
      <w:r w:rsidR="00993C37" w:rsidRPr="00A05E1D">
        <w:rPr>
          <w:rFonts w:ascii="Century Gothic" w:hAnsi="Century Gothic"/>
          <w:b/>
          <w:sz w:val="18"/>
          <w:szCs w:val="18"/>
        </w:rPr>
        <w:tab/>
      </w:r>
      <w:r w:rsidR="00993C37" w:rsidRPr="00A05E1D">
        <w:rPr>
          <w:rFonts w:ascii="Century Gothic" w:hAnsi="Century Gothic"/>
          <w:b/>
          <w:sz w:val="18"/>
          <w:szCs w:val="18"/>
        </w:rPr>
        <w:tab/>
      </w:r>
      <w:r w:rsidR="00993C37" w:rsidRPr="00A05E1D">
        <w:rPr>
          <w:rFonts w:ascii="Century Gothic" w:hAnsi="Century Gothic"/>
          <w:b/>
          <w:sz w:val="18"/>
          <w:szCs w:val="18"/>
        </w:rPr>
        <w:tab/>
      </w:r>
      <w:r w:rsidR="00993C37" w:rsidRPr="00A05E1D">
        <w:rPr>
          <w:rFonts w:ascii="Century Gothic" w:hAnsi="Century Gothic"/>
          <w:b/>
          <w:sz w:val="18"/>
          <w:szCs w:val="18"/>
        </w:rPr>
        <w:tab/>
        <w:t xml:space="preserve">     Contacts:</w:t>
      </w:r>
    </w:p>
    <w:p w14:paraId="3C74F271" w14:textId="77777777" w:rsidR="00993C37" w:rsidRPr="00A05E1D" w:rsidRDefault="00993C37" w:rsidP="009F54F7">
      <w:pPr>
        <w:jc w:val="both"/>
        <w:rPr>
          <w:rFonts w:ascii="Century Gothic" w:hAnsi="Century Gothic"/>
          <w:b/>
          <w:sz w:val="18"/>
          <w:szCs w:val="18"/>
        </w:rPr>
      </w:pPr>
      <w:r w:rsidRPr="00A05E1D">
        <w:rPr>
          <w:rFonts w:ascii="Century Gothic" w:hAnsi="Century Gothic"/>
          <w:b/>
          <w:sz w:val="18"/>
          <w:szCs w:val="18"/>
        </w:rPr>
        <w:t>For Immediate Release</w:t>
      </w:r>
      <w:r w:rsidRPr="00A05E1D">
        <w:rPr>
          <w:rFonts w:ascii="Century Gothic" w:hAnsi="Century Gothic"/>
          <w:b/>
          <w:sz w:val="18"/>
          <w:szCs w:val="18"/>
        </w:rPr>
        <w:tab/>
      </w:r>
      <w:r w:rsidRPr="00A05E1D">
        <w:rPr>
          <w:rFonts w:ascii="Century Gothic" w:hAnsi="Century Gothic"/>
          <w:b/>
          <w:sz w:val="18"/>
          <w:szCs w:val="18"/>
        </w:rPr>
        <w:tab/>
      </w:r>
      <w:r w:rsidRPr="00A05E1D">
        <w:rPr>
          <w:rFonts w:ascii="Century Gothic" w:hAnsi="Century Gothic"/>
          <w:b/>
          <w:sz w:val="18"/>
          <w:szCs w:val="18"/>
        </w:rPr>
        <w:tab/>
      </w:r>
      <w:r w:rsidRPr="00A05E1D">
        <w:rPr>
          <w:rFonts w:ascii="Century Gothic" w:hAnsi="Century Gothic"/>
          <w:b/>
          <w:sz w:val="18"/>
          <w:szCs w:val="18"/>
        </w:rPr>
        <w:tab/>
      </w:r>
      <w:r w:rsidRPr="00A05E1D">
        <w:rPr>
          <w:rFonts w:ascii="Century Gothic" w:hAnsi="Century Gothic"/>
          <w:b/>
          <w:sz w:val="18"/>
          <w:szCs w:val="18"/>
        </w:rPr>
        <w:tab/>
      </w:r>
      <w:r w:rsidRPr="00A05E1D">
        <w:rPr>
          <w:rFonts w:ascii="Century Gothic" w:hAnsi="Century Gothic"/>
          <w:b/>
          <w:sz w:val="18"/>
          <w:szCs w:val="18"/>
        </w:rPr>
        <w:tab/>
      </w:r>
      <w:r w:rsidRPr="00A05E1D">
        <w:rPr>
          <w:rFonts w:ascii="Century Gothic" w:hAnsi="Century Gothic"/>
          <w:b/>
          <w:sz w:val="18"/>
          <w:szCs w:val="18"/>
        </w:rPr>
        <w:tab/>
      </w:r>
      <w:r w:rsidRPr="00A05E1D">
        <w:rPr>
          <w:rFonts w:ascii="Century Gothic" w:hAnsi="Century Gothic"/>
          <w:b/>
          <w:sz w:val="18"/>
          <w:szCs w:val="18"/>
        </w:rPr>
        <w:tab/>
      </w:r>
      <w:r w:rsidRPr="00A05E1D">
        <w:rPr>
          <w:rFonts w:ascii="Century Gothic" w:hAnsi="Century Gothic"/>
          <w:b/>
          <w:sz w:val="18"/>
          <w:szCs w:val="18"/>
        </w:rPr>
        <w:tab/>
        <w:t xml:space="preserve"> </w:t>
      </w:r>
      <w:r w:rsidRPr="00A05E1D">
        <w:rPr>
          <w:rFonts w:ascii="Century Gothic" w:hAnsi="Century Gothic"/>
          <w:sz w:val="18"/>
          <w:szCs w:val="18"/>
        </w:rPr>
        <w:t>Vinitaly International</w:t>
      </w:r>
    </w:p>
    <w:p w14:paraId="6D85A83F" w14:textId="77777777" w:rsidR="00993C37" w:rsidRPr="00A05E1D" w:rsidRDefault="00993C37" w:rsidP="009F54F7">
      <w:pPr>
        <w:jc w:val="right"/>
        <w:rPr>
          <w:rFonts w:ascii="Century Gothic" w:hAnsi="Century Gothic"/>
          <w:sz w:val="18"/>
          <w:szCs w:val="18"/>
        </w:rPr>
      </w:pPr>
      <w:r w:rsidRPr="00A05E1D">
        <w:rPr>
          <w:rFonts w:ascii="Century Gothic" w:hAnsi="Century Gothic"/>
          <w:sz w:val="18"/>
          <w:szCs w:val="18"/>
        </w:rPr>
        <w:t xml:space="preserve">International Media Dept.                                                                                                                                 </w:t>
      </w:r>
    </w:p>
    <w:p w14:paraId="3B9478DD" w14:textId="77777777" w:rsidR="00993C37" w:rsidRPr="00A05E1D" w:rsidRDefault="00993C37" w:rsidP="009F54F7">
      <w:pPr>
        <w:jc w:val="right"/>
        <w:rPr>
          <w:rFonts w:ascii="Century Gothic" w:hAnsi="Century Gothic"/>
          <w:sz w:val="18"/>
          <w:szCs w:val="18"/>
        </w:rPr>
      </w:pPr>
      <w:r w:rsidRPr="00A05E1D">
        <w:rPr>
          <w:rFonts w:ascii="Century Gothic" w:hAnsi="Century Gothic"/>
          <w:sz w:val="18"/>
          <w:szCs w:val="18"/>
        </w:rPr>
        <w:t>+39 045 8101447</w:t>
      </w:r>
    </w:p>
    <w:p w14:paraId="49ED996A" w14:textId="77777777" w:rsidR="00993C37" w:rsidRPr="00A05E1D" w:rsidRDefault="00966892" w:rsidP="009F54F7">
      <w:pPr>
        <w:jc w:val="right"/>
        <w:rPr>
          <w:rFonts w:ascii="Century Gothic" w:hAnsi="Century Gothic"/>
          <w:sz w:val="18"/>
          <w:szCs w:val="18"/>
        </w:rPr>
      </w:pPr>
      <w:hyperlink r:id="rId9" w:history="1">
        <w:r w:rsidR="00993C37" w:rsidRPr="00A05E1D">
          <w:rPr>
            <w:rStyle w:val="Collegamentoipertestuale"/>
            <w:rFonts w:ascii="Century Gothic" w:hAnsi="Century Gothic"/>
            <w:sz w:val="18"/>
            <w:szCs w:val="18"/>
          </w:rPr>
          <w:t>media@vinitalytour.com</w:t>
        </w:r>
      </w:hyperlink>
      <w:r w:rsidR="00993C37" w:rsidRPr="00A05E1D">
        <w:rPr>
          <w:rFonts w:ascii="Century Gothic" w:hAnsi="Century Gothic"/>
          <w:sz w:val="18"/>
          <w:szCs w:val="18"/>
        </w:rPr>
        <w:t xml:space="preserve">                                                                                                                                                                 </w:t>
      </w:r>
    </w:p>
    <w:p w14:paraId="3B235D43" w14:textId="77777777" w:rsidR="00993C37" w:rsidRPr="00A05E1D" w:rsidRDefault="00966892" w:rsidP="009F54F7">
      <w:pPr>
        <w:jc w:val="right"/>
        <w:rPr>
          <w:rFonts w:ascii="Century Gothic" w:hAnsi="Century Gothic"/>
          <w:sz w:val="18"/>
          <w:szCs w:val="18"/>
        </w:rPr>
      </w:pPr>
      <w:hyperlink r:id="rId10" w:history="1">
        <w:r w:rsidR="00993C37" w:rsidRPr="00A05E1D">
          <w:rPr>
            <w:rStyle w:val="Collegamentoipertestuale"/>
            <w:rFonts w:ascii="Century Gothic" w:hAnsi="Century Gothic"/>
            <w:sz w:val="18"/>
            <w:szCs w:val="18"/>
          </w:rPr>
          <w:t>www.vinitalytour.com</w:t>
        </w:r>
      </w:hyperlink>
    </w:p>
    <w:p w14:paraId="56BDA071" w14:textId="77777777" w:rsidR="00993C37" w:rsidRPr="00A05E1D" w:rsidRDefault="00993C37" w:rsidP="009F54F7">
      <w:pPr>
        <w:jc w:val="right"/>
        <w:rPr>
          <w:rFonts w:ascii="Century Gothic" w:hAnsi="Century Gothic"/>
          <w:sz w:val="18"/>
          <w:szCs w:val="18"/>
        </w:rPr>
      </w:pPr>
      <w:r w:rsidRPr="00A05E1D">
        <w:rPr>
          <w:rFonts w:ascii="Century Gothic" w:hAnsi="Century Gothic"/>
          <w:sz w:val="18"/>
          <w:szCs w:val="18"/>
        </w:rPr>
        <w:t>Twitter: @VinitalyTour</w:t>
      </w:r>
    </w:p>
    <w:p w14:paraId="43C0E55E" w14:textId="77777777" w:rsidR="00993C37" w:rsidRPr="00A05E1D" w:rsidRDefault="00993C37" w:rsidP="009F54F7">
      <w:pPr>
        <w:jc w:val="right"/>
        <w:rPr>
          <w:rFonts w:ascii="Century Gothic" w:hAnsi="Century Gothic"/>
          <w:sz w:val="18"/>
          <w:szCs w:val="18"/>
        </w:rPr>
      </w:pPr>
      <w:r w:rsidRPr="00A05E1D">
        <w:rPr>
          <w:rFonts w:ascii="Century Gothic" w:hAnsi="Century Gothic" w:cs="Helvetica"/>
          <w:sz w:val="18"/>
          <w:szCs w:val="18"/>
          <w:lang w:eastAsia="it-IT"/>
        </w:rPr>
        <w:t>Join Vinitaly International Network on LinkedIn</w:t>
      </w:r>
    </w:p>
    <w:p w14:paraId="5A2C2A94" w14:textId="75E31D7F" w:rsidR="0054539C" w:rsidRPr="007E2399" w:rsidRDefault="0054539C" w:rsidP="00891E50">
      <w:pPr>
        <w:rPr>
          <w:rStyle w:val="Collegamentoipertestuale"/>
          <w:rFonts w:ascii="Century Gothic" w:hAnsi="Century Gothic"/>
          <w:color w:val="660066"/>
          <w:sz w:val="22"/>
          <w:szCs w:val="22"/>
        </w:rPr>
      </w:pPr>
    </w:p>
    <w:p w14:paraId="6CF6CBC0" w14:textId="77777777" w:rsidR="00891E50" w:rsidRDefault="00993C37" w:rsidP="009F54F7">
      <w:pPr>
        <w:jc w:val="both"/>
        <w:rPr>
          <w:rStyle w:val="Collegamentoipertestuale"/>
          <w:rFonts w:ascii="Century Gothic" w:hAnsi="Century Gothic"/>
          <w:color w:val="660066"/>
          <w:sz w:val="22"/>
          <w:szCs w:val="22"/>
        </w:rPr>
      </w:pPr>
      <w:r w:rsidRPr="007E2399">
        <w:rPr>
          <w:rStyle w:val="Collegamentoipertestuale"/>
          <w:rFonts w:ascii="Century Gothic" w:hAnsi="Century Gothic"/>
          <w:color w:val="660066"/>
          <w:sz w:val="22"/>
          <w:szCs w:val="22"/>
        </w:rPr>
        <w:t xml:space="preserve">                                                      </w:t>
      </w:r>
    </w:p>
    <w:p w14:paraId="627FBEFA" w14:textId="77777777" w:rsidR="00891E50" w:rsidRDefault="00891E50" w:rsidP="009F54F7">
      <w:pPr>
        <w:jc w:val="both"/>
        <w:rPr>
          <w:rStyle w:val="Collegamentoipertestuale"/>
          <w:rFonts w:ascii="Century Gothic" w:hAnsi="Century Gothic"/>
          <w:color w:val="660066"/>
          <w:sz w:val="22"/>
          <w:szCs w:val="22"/>
        </w:rPr>
      </w:pPr>
    </w:p>
    <w:p w14:paraId="13B25A1C" w14:textId="77777777" w:rsidR="009A3DFF" w:rsidRDefault="009A3DFF" w:rsidP="009F54F7">
      <w:pPr>
        <w:jc w:val="both"/>
        <w:rPr>
          <w:rStyle w:val="Collegamentoipertestuale"/>
          <w:rFonts w:ascii="Century Gothic" w:hAnsi="Century Gothic"/>
          <w:color w:val="660066"/>
          <w:sz w:val="22"/>
          <w:szCs w:val="22"/>
        </w:rPr>
      </w:pPr>
    </w:p>
    <w:p w14:paraId="59CE5DC7" w14:textId="3201EE0E" w:rsidR="00891E50" w:rsidRDefault="00D71D52" w:rsidP="001C58E4">
      <w:pPr>
        <w:spacing w:line="276" w:lineRule="auto"/>
        <w:jc w:val="both"/>
        <w:rPr>
          <w:rStyle w:val="Collegamentoipertestuale"/>
          <w:rFonts w:ascii="Century Gothic" w:hAnsi="Century Gothic"/>
          <w:b/>
          <w:color w:val="auto"/>
          <w:sz w:val="22"/>
          <w:szCs w:val="22"/>
          <w:u w:val="none"/>
        </w:rPr>
      </w:pPr>
      <w:r w:rsidRPr="00D71D52">
        <w:rPr>
          <w:rStyle w:val="Collegamentoipertestuale"/>
          <w:rFonts w:ascii="Century Gothic" w:hAnsi="Century Gothic"/>
          <w:b/>
          <w:color w:val="auto"/>
          <w:sz w:val="22"/>
          <w:szCs w:val="22"/>
          <w:u w:val="none"/>
        </w:rPr>
        <w:t>The reasons why we need to invest in the Wine Market of Korea</w:t>
      </w:r>
    </w:p>
    <w:p w14:paraId="0F164E41" w14:textId="77777777" w:rsidR="00D71D52" w:rsidRDefault="00D71D52" w:rsidP="001C58E4">
      <w:pPr>
        <w:spacing w:line="276" w:lineRule="auto"/>
        <w:jc w:val="both"/>
        <w:rPr>
          <w:rStyle w:val="Collegamentoipertestuale"/>
          <w:rFonts w:ascii="Century Gothic" w:hAnsi="Century Gothic"/>
          <w:b/>
          <w:color w:val="auto"/>
          <w:sz w:val="22"/>
          <w:szCs w:val="22"/>
          <w:u w:val="none"/>
        </w:rPr>
      </w:pPr>
    </w:p>
    <w:p w14:paraId="65C4CBCF" w14:textId="77777777" w:rsidR="00D71D52" w:rsidRPr="00891E50" w:rsidRDefault="00D71D52" w:rsidP="001C58E4">
      <w:pPr>
        <w:spacing w:line="276" w:lineRule="auto"/>
        <w:jc w:val="both"/>
        <w:rPr>
          <w:rStyle w:val="Collegamentoipertestuale"/>
          <w:rFonts w:ascii="Century Gothic" w:hAnsi="Century Gothic"/>
          <w:color w:val="auto"/>
          <w:sz w:val="22"/>
          <w:szCs w:val="22"/>
          <w:u w:val="none"/>
        </w:rPr>
      </w:pPr>
    </w:p>
    <w:p w14:paraId="4B1BACC5" w14:textId="4145E08C" w:rsidR="00BB6D1C" w:rsidRPr="001C58E4" w:rsidRDefault="00891E50" w:rsidP="001C58E4">
      <w:pPr>
        <w:spacing w:line="276" w:lineRule="auto"/>
        <w:jc w:val="both"/>
        <w:rPr>
          <w:rFonts w:ascii="Century Gothic" w:eastAsia="Times New Roman" w:hAnsi="Century Gothic" w:cs="Helvetica"/>
          <w:sz w:val="22"/>
          <w:szCs w:val="22"/>
        </w:rPr>
      </w:pPr>
      <w:r w:rsidRPr="001C58E4">
        <w:rPr>
          <w:rStyle w:val="Collegamentoipertestuale"/>
          <w:rFonts w:ascii="Century Gothic" w:hAnsi="Century Gothic"/>
          <w:color w:val="auto"/>
          <w:sz w:val="22"/>
          <w:szCs w:val="22"/>
          <w:u w:val="none"/>
        </w:rPr>
        <w:t>“A Panorama</w:t>
      </w:r>
      <w:r w:rsidR="00984B67">
        <w:rPr>
          <w:rStyle w:val="Collegamentoipertestuale"/>
          <w:rFonts w:ascii="Century Gothic" w:hAnsi="Century Gothic"/>
          <w:color w:val="auto"/>
          <w:sz w:val="22"/>
          <w:szCs w:val="22"/>
          <w:u w:val="none"/>
        </w:rPr>
        <w:t xml:space="preserve"> </w:t>
      </w:r>
      <w:r w:rsidRPr="001C58E4">
        <w:rPr>
          <w:rStyle w:val="Collegamentoipertestuale"/>
          <w:rFonts w:ascii="Century Gothic" w:hAnsi="Century Gothic"/>
          <w:color w:val="auto"/>
          <w:sz w:val="22"/>
          <w:szCs w:val="22"/>
          <w:u w:val="none"/>
        </w:rPr>
        <w:t>of Italy’s many</w:t>
      </w:r>
      <w:r w:rsidR="0099565B">
        <w:rPr>
          <w:rStyle w:val="Collegamentoipertestuale"/>
          <w:rFonts w:ascii="Century Gothic" w:hAnsi="Century Gothic"/>
          <w:color w:val="auto"/>
          <w:sz w:val="22"/>
          <w:szCs w:val="22"/>
          <w:u w:val="none"/>
        </w:rPr>
        <w:t xml:space="preserve"> great</w:t>
      </w:r>
      <w:r w:rsidRPr="001C58E4">
        <w:rPr>
          <w:rStyle w:val="Collegamentoipertestuale"/>
          <w:rFonts w:ascii="Century Gothic" w:hAnsi="Century Gothic"/>
          <w:color w:val="auto"/>
          <w:sz w:val="22"/>
          <w:szCs w:val="22"/>
          <w:u w:val="none"/>
        </w:rPr>
        <w:t xml:space="preserve"> and divers</w:t>
      </w:r>
      <w:r w:rsidR="00BB6D1C" w:rsidRPr="001C58E4">
        <w:rPr>
          <w:rStyle w:val="Collegamentoipertestuale"/>
          <w:rFonts w:ascii="Century Gothic" w:hAnsi="Century Gothic"/>
          <w:color w:val="auto"/>
          <w:sz w:val="22"/>
          <w:szCs w:val="22"/>
          <w:u w:val="none"/>
        </w:rPr>
        <w:t xml:space="preserve">e </w:t>
      </w:r>
      <w:r w:rsidR="0099565B">
        <w:rPr>
          <w:rStyle w:val="Collegamentoipertestuale"/>
          <w:rFonts w:ascii="Century Gothic" w:hAnsi="Century Gothic"/>
          <w:color w:val="auto"/>
          <w:sz w:val="22"/>
          <w:szCs w:val="22"/>
          <w:u w:val="none"/>
        </w:rPr>
        <w:t>wines</w:t>
      </w:r>
      <w:r w:rsidR="00BB6D1C" w:rsidRPr="001C58E4">
        <w:rPr>
          <w:rStyle w:val="Collegamentoipertestuale"/>
          <w:rFonts w:ascii="Century Gothic" w:hAnsi="Century Gothic"/>
          <w:color w:val="auto"/>
          <w:sz w:val="22"/>
          <w:szCs w:val="22"/>
          <w:u w:val="none"/>
        </w:rPr>
        <w:t xml:space="preserve">” </w:t>
      </w:r>
      <w:r w:rsidR="00D71D52">
        <w:rPr>
          <w:rStyle w:val="Collegamentoipertestuale"/>
          <w:rFonts w:ascii="Century Gothic" w:hAnsi="Century Gothic"/>
          <w:color w:val="auto"/>
          <w:sz w:val="22"/>
          <w:szCs w:val="22"/>
          <w:u w:val="none"/>
        </w:rPr>
        <w:t>conclud</w:t>
      </w:r>
      <w:r w:rsidR="00BB6D1C" w:rsidRPr="001C58E4">
        <w:rPr>
          <w:rStyle w:val="Collegamentoipertestuale"/>
          <w:rFonts w:ascii="Century Gothic" w:hAnsi="Century Gothic"/>
          <w:color w:val="auto"/>
          <w:sz w:val="22"/>
          <w:szCs w:val="22"/>
          <w:u w:val="none"/>
        </w:rPr>
        <w:t xml:space="preserve">ed on </w:t>
      </w:r>
      <w:r w:rsidRPr="001C58E4">
        <w:rPr>
          <w:rStyle w:val="Collegamentoipertestuale"/>
          <w:rFonts w:ascii="Century Gothic" w:hAnsi="Century Gothic"/>
          <w:color w:val="auto"/>
          <w:sz w:val="22"/>
          <w:szCs w:val="22"/>
          <w:u w:val="none"/>
        </w:rPr>
        <w:t xml:space="preserve">October </w:t>
      </w:r>
      <w:r w:rsidR="00BB6D1C" w:rsidRPr="001C58E4">
        <w:rPr>
          <w:rStyle w:val="Collegamentoipertestuale"/>
          <w:rFonts w:ascii="Century Gothic" w:hAnsi="Century Gothic"/>
          <w:color w:val="auto"/>
          <w:sz w:val="22"/>
          <w:szCs w:val="22"/>
          <w:u w:val="none"/>
        </w:rPr>
        <w:t xml:space="preserve">the </w:t>
      </w:r>
      <w:r w:rsidR="0099565B">
        <w:rPr>
          <w:rStyle w:val="Collegamentoipertestuale"/>
          <w:rFonts w:ascii="Century Gothic" w:hAnsi="Century Gothic"/>
          <w:color w:val="auto"/>
          <w:sz w:val="22"/>
          <w:szCs w:val="22"/>
          <w:u w:val="none"/>
        </w:rPr>
        <w:t>2</w:t>
      </w:r>
      <w:r w:rsidR="0099565B" w:rsidRPr="0099565B">
        <w:rPr>
          <w:rStyle w:val="Collegamentoipertestuale"/>
          <w:rFonts w:ascii="Century Gothic" w:hAnsi="Century Gothic"/>
          <w:color w:val="auto"/>
          <w:sz w:val="22"/>
          <w:szCs w:val="22"/>
          <w:u w:val="none"/>
          <w:vertAlign w:val="superscript"/>
        </w:rPr>
        <w:t>nd</w:t>
      </w:r>
      <w:r w:rsidR="00BB6D1C" w:rsidRPr="001C58E4">
        <w:rPr>
          <w:rStyle w:val="Collegamentoipertestuale"/>
          <w:rFonts w:ascii="Century Gothic" w:hAnsi="Century Gothic"/>
          <w:color w:val="auto"/>
          <w:sz w:val="22"/>
          <w:szCs w:val="22"/>
          <w:u w:val="none"/>
        </w:rPr>
        <w:t xml:space="preserve"> </w:t>
      </w:r>
      <w:r w:rsidRPr="001C58E4">
        <w:rPr>
          <w:rStyle w:val="Collegamentoipertestuale"/>
          <w:rFonts w:ascii="Century Gothic" w:hAnsi="Century Gothic"/>
          <w:color w:val="auto"/>
          <w:sz w:val="22"/>
          <w:szCs w:val="22"/>
          <w:u w:val="none"/>
        </w:rPr>
        <w:t xml:space="preserve">with a round of applause from </w:t>
      </w:r>
      <w:r w:rsidR="00215512">
        <w:rPr>
          <w:rStyle w:val="Collegamentoipertestuale"/>
          <w:rFonts w:ascii="Century Gothic" w:hAnsi="Century Gothic"/>
          <w:color w:val="auto"/>
          <w:sz w:val="22"/>
          <w:szCs w:val="22"/>
          <w:u w:val="none"/>
        </w:rPr>
        <w:t xml:space="preserve">over 50 Korean </w:t>
      </w:r>
      <w:r w:rsidR="0099565B">
        <w:rPr>
          <w:rStyle w:val="Collegamentoipertestuale"/>
          <w:rFonts w:ascii="Century Gothic" w:hAnsi="Century Gothic"/>
          <w:color w:val="auto"/>
          <w:sz w:val="22"/>
          <w:szCs w:val="22"/>
          <w:u w:val="none"/>
        </w:rPr>
        <w:t>importers, journalists and</w:t>
      </w:r>
      <w:r w:rsidR="00215512">
        <w:rPr>
          <w:rStyle w:val="Collegamentoipertestuale"/>
          <w:rFonts w:ascii="Century Gothic" w:hAnsi="Century Gothic"/>
          <w:color w:val="auto"/>
          <w:sz w:val="22"/>
          <w:szCs w:val="22"/>
          <w:u w:val="none"/>
        </w:rPr>
        <w:t xml:space="preserve"> </w:t>
      </w:r>
      <w:r w:rsidR="003A7BC0">
        <w:rPr>
          <w:rStyle w:val="Collegamentoipertestuale"/>
          <w:rFonts w:ascii="Century Gothic" w:hAnsi="Century Gothic"/>
          <w:color w:val="auto"/>
          <w:sz w:val="22"/>
          <w:szCs w:val="22"/>
          <w:u w:val="none"/>
        </w:rPr>
        <w:t>wine educators</w:t>
      </w:r>
      <w:r w:rsidRPr="001C58E4">
        <w:rPr>
          <w:rStyle w:val="Collegamentoipertestuale"/>
          <w:rFonts w:ascii="Century Gothic" w:hAnsi="Century Gothic"/>
          <w:color w:val="auto"/>
          <w:sz w:val="22"/>
          <w:szCs w:val="22"/>
          <w:u w:val="none"/>
        </w:rPr>
        <w:t xml:space="preserve"> who </w:t>
      </w:r>
      <w:r w:rsidR="00BB6D1C" w:rsidRPr="001C58E4">
        <w:rPr>
          <w:rStyle w:val="Collegamentoipertestuale"/>
          <w:rFonts w:ascii="Century Gothic" w:hAnsi="Century Gothic"/>
          <w:color w:val="auto"/>
          <w:sz w:val="22"/>
          <w:szCs w:val="22"/>
          <w:u w:val="none"/>
        </w:rPr>
        <w:t>attended</w:t>
      </w:r>
      <w:r w:rsidRPr="001C58E4">
        <w:rPr>
          <w:rStyle w:val="Collegamentoipertestuale"/>
          <w:rFonts w:ascii="Century Gothic" w:hAnsi="Century Gothic"/>
          <w:color w:val="auto"/>
          <w:sz w:val="22"/>
          <w:szCs w:val="22"/>
          <w:u w:val="none"/>
        </w:rPr>
        <w:t xml:space="preserve"> the very first edition of the Vinitaly International Academy in South Korea</w:t>
      </w:r>
      <w:r w:rsidR="0099565B">
        <w:rPr>
          <w:rStyle w:val="Collegamentoipertestuale"/>
          <w:rFonts w:ascii="Century Gothic" w:hAnsi="Century Gothic"/>
          <w:color w:val="auto"/>
          <w:sz w:val="22"/>
          <w:szCs w:val="22"/>
          <w:u w:val="none"/>
        </w:rPr>
        <w:t xml:space="preserve"> </w:t>
      </w:r>
      <w:r w:rsidR="00BB6D1C" w:rsidRPr="001C58E4">
        <w:rPr>
          <w:rStyle w:val="Collegamentoipertestuale"/>
          <w:rFonts w:ascii="Century Gothic" w:hAnsi="Century Gothic"/>
          <w:color w:val="auto"/>
          <w:sz w:val="22"/>
          <w:szCs w:val="22"/>
          <w:u w:val="none"/>
        </w:rPr>
        <w:t>during the Asia Wine Buyers Conference</w:t>
      </w:r>
      <w:r w:rsidR="004E1CBE">
        <w:rPr>
          <w:rStyle w:val="Collegamentoipertestuale"/>
          <w:rFonts w:ascii="Century Gothic" w:hAnsi="Century Gothic"/>
          <w:color w:val="auto"/>
          <w:sz w:val="22"/>
          <w:szCs w:val="22"/>
          <w:u w:val="none"/>
        </w:rPr>
        <w:t xml:space="preserve"> </w:t>
      </w:r>
      <w:r w:rsidR="00BB6D1C" w:rsidRPr="001C58E4">
        <w:rPr>
          <w:rStyle w:val="Collegamentoipertestuale"/>
          <w:rFonts w:ascii="Century Gothic" w:hAnsi="Century Gothic"/>
          <w:color w:val="auto"/>
          <w:sz w:val="22"/>
          <w:szCs w:val="22"/>
          <w:u w:val="none"/>
        </w:rPr>
        <w:t>in Daejeon</w:t>
      </w:r>
      <w:r w:rsidR="00421FC4" w:rsidRPr="001C58E4">
        <w:rPr>
          <w:rStyle w:val="Collegamentoipertestuale"/>
          <w:rFonts w:ascii="Century Gothic" w:hAnsi="Century Gothic"/>
          <w:color w:val="auto"/>
          <w:sz w:val="22"/>
          <w:szCs w:val="22"/>
          <w:u w:val="none"/>
        </w:rPr>
        <w:t xml:space="preserve"> (1 – 3 October 2014)</w:t>
      </w:r>
      <w:r w:rsidR="00BB6D1C" w:rsidRPr="001C58E4">
        <w:rPr>
          <w:rStyle w:val="Collegamentoipertestuale"/>
          <w:rFonts w:ascii="Century Gothic" w:hAnsi="Century Gothic"/>
          <w:color w:val="auto"/>
          <w:sz w:val="22"/>
          <w:szCs w:val="22"/>
          <w:u w:val="none"/>
        </w:rPr>
        <w:t xml:space="preserve">. </w:t>
      </w:r>
    </w:p>
    <w:p w14:paraId="2BB8C990" w14:textId="3CA1B950" w:rsidR="005A28F5" w:rsidRDefault="00BB6D1C" w:rsidP="001C58E4">
      <w:pPr>
        <w:spacing w:line="276" w:lineRule="auto"/>
        <w:jc w:val="both"/>
        <w:rPr>
          <w:rFonts w:ascii="Century Gothic" w:eastAsia="Times New Roman" w:hAnsi="Century Gothic" w:cs="Helvetica"/>
          <w:sz w:val="22"/>
          <w:szCs w:val="22"/>
        </w:rPr>
      </w:pPr>
      <w:r w:rsidRPr="001C58E4">
        <w:rPr>
          <w:rFonts w:ascii="Century Gothic" w:eastAsia="Times New Roman" w:hAnsi="Century Gothic" w:cs="Helvetica"/>
          <w:sz w:val="22"/>
          <w:szCs w:val="22"/>
        </w:rPr>
        <w:t xml:space="preserve">“I thought it went really well and the people were happy and followed Ian’s tasting until the very end with great attention” explains freelance wine journalist Mrs Claire Kyunghwa Nam who presented the </w:t>
      </w:r>
      <w:r w:rsidR="004E1CBE">
        <w:rPr>
          <w:rFonts w:ascii="Century Gothic" w:eastAsia="Times New Roman" w:hAnsi="Century Gothic" w:cs="Helvetica"/>
          <w:sz w:val="22"/>
          <w:szCs w:val="22"/>
        </w:rPr>
        <w:t xml:space="preserve">Executive Wine </w:t>
      </w:r>
      <w:r w:rsidRPr="001C58E4">
        <w:rPr>
          <w:rFonts w:ascii="Century Gothic" w:eastAsia="Times New Roman" w:hAnsi="Century Gothic" w:cs="Helvetica"/>
          <w:sz w:val="22"/>
          <w:szCs w:val="22"/>
        </w:rPr>
        <w:t>Seminar in collaboration with top international</w:t>
      </w:r>
      <w:r w:rsidR="005A28F5" w:rsidRPr="001C58E4">
        <w:rPr>
          <w:rFonts w:ascii="Century Gothic" w:eastAsia="Times New Roman" w:hAnsi="Century Gothic" w:cs="Helvetica"/>
          <w:sz w:val="22"/>
          <w:szCs w:val="22"/>
        </w:rPr>
        <w:t xml:space="preserve"> wine expert, Doctor Ian D’Agata</w:t>
      </w:r>
      <w:r w:rsidRPr="001C58E4">
        <w:rPr>
          <w:rFonts w:ascii="Century Gothic" w:eastAsia="Times New Roman" w:hAnsi="Century Gothic" w:cs="Helvetica"/>
          <w:sz w:val="22"/>
          <w:szCs w:val="22"/>
        </w:rPr>
        <w:t xml:space="preserve">. </w:t>
      </w:r>
      <w:r w:rsidR="005A28F5" w:rsidRPr="001C58E4">
        <w:rPr>
          <w:rFonts w:ascii="Century Gothic" w:eastAsia="Times New Roman" w:hAnsi="Century Gothic" w:cs="Helvetica"/>
          <w:sz w:val="22"/>
          <w:szCs w:val="22"/>
        </w:rPr>
        <w:t>“</w:t>
      </w:r>
      <w:r w:rsidRPr="001C58E4">
        <w:rPr>
          <w:rFonts w:ascii="Century Gothic" w:eastAsia="Times New Roman" w:hAnsi="Century Gothic" w:cs="Helvetica"/>
          <w:sz w:val="22"/>
          <w:szCs w:val="22"/>
        </w:rPr>
        <w:t xml:space="preserve">After the seminar they came to me to tell me that they really enjoyed it. In terms of wine, the people mostly </w:t>
      </w:r>
      <w:r w:rsidR="004E1CBE">
        <w:rPr>
          <w:rFonts w:ascii="Century Gothic" w:eastAsia="Times New Roman" w:hAnsi="Century Gothic" w:cs="Helvetica"/>
          <w:sz w:val="22"/>
          <w:szCs w:val="22"/>
        </w:rPr>
        <w:t>liked</w:t>
      </w:r>
      <w:r w:rsidRPr="001C58E4">
        <w:rPr>
          <w:rFonts w:ascii="Century Gothic" w:eastAsia="Times New Roman" w:hAnsi="Century Gothic" w:cs="Helvetica"/>
          <w:sz w:val="22"/>
          <w:szCs w:val="22"/>
        </w:rPr>
        <w:t xml:space="preserve"> familiar wines such as the Chianti Classico</w:t>
      </w:r>
      <w:r w:rsidR="004E1CBE">
        <w:rPr>
          <w:rFonts w:ascii="Century Gothic" w:eastAsia="Times New Roman" w:hAnsi="Century Gothic" w:cs="Helvetica"/>
          <w:sz w:val="22"/>
          <w:szCs w:val="22"/>
        </w:rPr>
        <w:t xml:space="preserve"> Castello D’Albola Ri</w:t>
      </w:r>
      <w:r w:rsidR="00984B67">
        <w:rPr>
          <w:rFonts w:ascii="Century Gothic" w:eastAsia="Times New Roman" w:hAnsi="Century Gothic" w:cs="Helvetica"/>
          <w:sz w:val="22"/>
          <w:szCs w:val="22"/>
        </w:rPr>
        <w:t>serva</w:t>
      </w:r>
      <w:r w:rsidRPr="001C58E4">
        <w:rPr>
          <w:rFonts w:ascii="Century Gothic" w:eastAsia="Times New Roman" w:hAnsi="Century Gothic" w:cs="Helvetica"/>
          <w:sz w:val="22"/>
          <w:szCs w:val="22"/>
        </w:rPr>
        <w:t xml:space="preserve">, </w:t>
      </w:r>
      <w:r w:rsidR="00984B67">
        <w:rPr>
          <w:rFonts w:ascii="Century Gothic" w:eastAsia="Times New Roman" w:hAnsi="Century Gothic" w:cs="Helvetica"/>
          <w:sz w:val="22"/>
          <w:szCs w:val="22"/>
        </w:rPr>
        <w:t xml:space="preserve">the </w:t>
      </w:r>
      <w:r w:rsidRPr="001C58E4">
        <w:rPr>
          <w:rFonts w:ascii="Century Gothic" w:eastAsia="Times New Roman" w:hAnsi="Century Gothic" w:cs="Helvetica"/>
          <w:sz w:val="22"/>
          <w:szCs w:val="22"/>
        </w:rPr>
        <w:t>Amarone</w:t>
      </w:r>
      <w:r w:rsidR="00984B67">
        <w:rPr>
          <w:rFonts w:ascii="Century Gothic" w:eastAsia="Times New Roman" w:hAnsi="Century Gothic" w:cs="Helvetica"/>
          <w:sz w:val="22"/>
          <w:szCs w:val="22"/>
        </w:rPr>
        <w:t xml:space="preserve"> of </w:t>
      </w:r>
      <w:proofErr w:type="spellStart"/>
      <w:r w:rsidR="00984B67">
        <w:rPr>
          <w:rFonts w:ascii="Century Gothic" w:eastAsia="Times New Roman" w:hAnsi="Century Gothic" w:cs="Helvetica"/>
          <w:sz w:val="22"/>
          <w:szCs w:val="22"/>
        </w:rPr>
        <w:t>Zenato</w:t>
      </w:r>
      <w:proofErr w:type="spellEnd"/>
      <w:r w:rsidR="00984B67">
        <w:rPr>
          <w:rFonts w:ascii="Century Gothic" w:eastAsia="Times New Roman" w:hAnsi="Century Gothic" w:cs="Helvetica"/>
          <w:sz w:val="22"/>
          <w:szCs w:val="22"/>
        </w:rPr>
        <w:t xml:space="preserve"> Winery</w:t>
      </w:r>
      <w:r w:rsidRPr="001C58E4">
        <w:rPr>
          <w:rFonts w:ascii="Century Gothic" w:eastAsia="Times New Roman" w:hAnsi="Century Gothic" w:cs="Helvetica"/>
          <w:sz w:val="22"/>
          <w:szCs w:val="22"/>
        </w:rPr>
        <w:t xml:space="preserve"> and </w:t>
      </w:r>
      <w:r w:rsidR="00984B67" w:rsidRPr="00E31765">
        <w:rPr>
          <w:rFonts w:ascii="Century Gothic" w:eastAsia="Times New Roman" w:hAnsi="Century Gothic" w:cs="Helvetica"/>
          <w:sz w:val="22"/>
          <w:szCs w:val="22"/>
        </w:rPr>
        <w:t>Castello Banfi's Brunello di Montalcino</w:t>
      </w:r>
      <w:r w:rsidR="00984B67" w:rsidRPr="001C58E4">
        <w:rPr>
          <w:rFonts w:ascii="Century Gothic" w:eastAsia="Times New Roman" w:hAnsi="Century Gothic" w:cs="Helvetica"/>
          <w:sz w:val="22"/>
          <w:szCs w:val="22"/>
        </w:rPr>
        <w:t xml:space="preserve"> </w:t>
      </w:r>
      <w:r w:rsidRPr="001C58E4">
        <w:rPr>
          <w:rFonts w:ascii="Century Gothic" w:eastAsia="Times New Roman" w:hAnsi="Century Gothic" w:cs="Helvetica"/>
          <w:sz w:val="22"/>
          <w:szCs w:val="22"/>
        </w:rPr>
        <w:t>but also show</w:t>
      </w:r>
      <w:r w:rsidR="005A28F5" w:rsidRPr="001C58E4">
        <w:rPr>
          <w:rFonts w:ascii="Century Gothic" w:eastAsia="Times New Roman" w:hAnsi="Century Gothic" w:cs="Helvetica"/>
          <w:sz w:val="22"/>
          <w:szCs w:val="22"/>
        </w:rPr>
        <w:t>e</w:t>
      </w:r>
      <w:r w:rsidRPr="001C58E4">
        <w:rPr>
          <w:rFonts w:ascii="Century Gothic" w:eastAsia="Times New Roman" w:hAnsi="Century Gothic" w:cs="Helvetica"/>
          <w:sz w:val="22"/>
          <w:szCs w:val="22"/>
        </w:rPr>
        <w:t>d a great interest in getting to know less popular wines such as</w:t>
      </w:r>
      <w:r w:rsidR="008D7B20">
        <w:rPr>
          <w:rFonts w:ascii="Century Gothic" w:eastAsia="Times New Roman" w:hAnsi="Century Gothic" w:cs="Helvetica"/>
          <w:sz w:val="22"/>
          <w:szCs w:val="22"/>
        </w:rPr>
        <w:t xml:space="preserve"> the</w:t>
      </w:r>
      <w:r w:rsidRPr="001C58E4">
        <w:rPr>
          <w:rFonts w:ascii="Century Gothic" w:eastAsia="Times New Roman" w:hAnsi="Century Gothic" w:cs="Helvetica"/>
          <w:sz w:val="22"/>
          <w:szCs w:val="22"/>
        </w:rPr>
        <w:t xml:space="preserve"> Freisa</w:t>
      </w:r>
      <w:r w:rsidR="00984B67">
        <w:rPr>
          <w:rFonts w:ascii="Century Gothic" w:eastAsia="Times New Roman" w:hAnsi="Century Gothic" w:cs="Helvetica"/>
          <w:sz w:val="22"/>
          <w:szCs w:val="22"/>
        </w:rPr>
        <w:t xml:space="preserve"> K</w:t>
      </w:r>
      <w:r w:rsidR="008D7B20">
        <w:rPr>
          <w:rFonts w:ascii="Century Gothic" w:eastAsia="Times New Roman" w:hAnsi="Century Gothic" w:cs="Helvetica"/>
          <w:sz w:val="22"/>
          <w:szCs w:val="22"/>
        </w:rPr>
        <w:t>yè</w:t>
      </w:r>
      <w:r w:rsidR="00984B67">
        <w:rPr>
          <w:rFonts w:ascii="Century Gothic" w:eastAsia="Times New Roman" w:hAnsi="Century Gothic" w:cs="Helvetica"/>
          <w:sz w:val="22"/>
          <w:szCs w:val="22"/>
        </w:rPr>
        <w:t xml:space="preserve"> of G.D. Vajra</w:t>
      </w:r>
      <w:r w:rsidRPr="001C58E4">
        <w:rPr>
          <w:rFonts w:ascii="Century Gothic" w:eastAsia="Times New Roman" w:hAnsi="Century Gothic" w:cs="Helvetica"/>
          <w:sz w:val="22"/>
          <w:szCs w:val="22"/>
        </w:rPr>
        <w:t xml:space="preserve">, </w:t>
      </w:r>
      <w:r w:rsidR="004E1CBE">
        <w:rPr>
          <w:rFonts w:ascii="Century Gothic" w:eastAsia="Times New Roman" w:hAnsi="Century Gothic" w:cs="Helvetica"/>
          <w:sz w:val="22"/>
          <w:szCs w:val="22"/>
        </w:rPr>
        <w:t>t</w:t>
      </w:r>
      <w:r w:rsidR="00984B67">
        <w:rPr>
          <w:rFonts w:ascii="Century Gothic" w:eastAsia="Times New Roman" w:hAnsi="Century Gothic" w:cs="Helvetica"/>
          <w:sz w:val="22"/>
          <w:szCs w:val="22"/>
        </w:rPr>
        <w:t xml:space="preserve">he Bastianich Plus Tocai </w:t>
      </w:r>
      <w:r w:rsidRPr="001C58E4">
        <w:rPr>
          <w:rFonts w:ascii="Century Gothic" w:eastAsia="Times New Roman" w:hAnsi="Century Gothic" w:cs="Helvetica"/>
          <w:sz w:val="22"/>
          <w:szCs w:val="22"/>
        </w:rPr>
        <w:t>Friuliano or the</w:t>
      </w:r>
      <w:r w:rsidR="00984B67">
        <w:rPr>
          <w:rFonts w:ascii="Century Gothic" w:eastAsia="Times New Roman" w:hAnsi="Century Gothic" w:cs="Helvetica"/>
          <w:sz w:val="22"/>
          <w:szCs w:val="22"/>
        </w:rPr>
        <w:t xml:space="preserve"> Bracchetto D’Aqui of Balbi Soprano</w:t>
      </w:r>
      <w:r w:rsidRPr="001C58E4">
        <w:rPr>
          <w:rFonts w:ascii="Century Gothic" w:eastAsia="Times New Roman" w:hAnsi="Century Gothic" w:cs="Helvetica"/>
          <w:sz w:val="22"/>
          <w:szCs w:val="22"/>
        </w:rPr>
        <w:t>.  They like to learn and tas</w:t>
      </w:r>
      <w:r w:rsidR="005A28F5" w:rsidRPr="001C58E4">
        <w:rPr>
          <w:rFonts w:ascii="Century Gothic" w:eastAsia="Times New Roman" w:hAnsi="Century Gothic" w:cs="Helvetica"/>
          <w:sz w:val="22"/>
          <w:szCs w:val="22"/>
        </w:rPr>
        <w:t>t</w:t>
      </w:r>
      <w:r w:rsidRPr="001C58E4">
        <w:rPr>
          <w:rFonts w:ascii="Century Gothic" w:eastAsia="Times New Roman" w:hAnsi="Century Gothic" w:cs="Helvetica"/>
          <w:sz w:val="22"/>
          <w:szCs w:val="22"/>
        </w:rPr>
        <w:t xml:space="preserve">e. </w:t>
      </w:r>
      <w:r w:rsidR="005A28F5" w:rsidRPr="001C58E4">
        <w:rPr>
          <w:rFonts w:ascii="Century Gothic" w:eastAsia="Times New Roman" w:hAnsi="Century Gothic" w:cs="Helvetica"/>
          <w:sz w:val="22"/>
          <w:szCs w:val="22"/>
        </w:rPr>
        <w:t xml:space="preserve">South </w:t>
      </w:r>
      <w:r w:rsidRPr="001C58E4">
        <w:rPr>
          <w:rFonts w:ascii="Century Gothic" w:eastAsia="Times New Roman" w:hAnsi="Century Gothic" w:cs="Helvetica"/>
          <w:sz w:val="22"/>
          <w:szCs w:val="22"/>
        </w:rPr>
        <w:t>Korea is defi</w:t>
      </w:r>
      <w:r w:rsidR="005A28F5" w:rsidRPr="001C58E4">
        <w:rPr>
          <w:rFonts w:ascii="Century Gothic" w:eastAsia="Times New Roman" w:hAnsi="Century Gothic" w:cs="Helvetica"/>
          <w:sz w:val="22"/>
          <w:szCs w:val="22"/>
        </w:rPr>
        <w:t xml:space="preserve">nitely the place to meet new potential wine consumers.” </w:t>
      </w:r>
    </w:p>
    <w:p w14:paraId="1B77F112" w14:textId="5CBA85E3" w:rsidR="00CA4ABD" w:rsidRPr="001C58E4" w:rsidRDefault="00CA4ABD" w:rsidP="00CA4ABD">
      <w:pPr>
        <w:spacing w:line="276" w:lineRule="auto"/>
        <w:jc w:val="both"/>
        <w:rPr>
          <w:rFonts w:ascii="Century Gothic" w:eastAsia="Times New Roman" w:hAnsi="Century Gothic" w:cs="Helvetica"/>
          <w:sz w:val="22"/>
          <w:szCs w:val="22"/>
        </w:rPr>
      </w:pPr>
      <w:r>
        <w:rPr>
          <w:rFonts w:ascii="Century Gothic" w:eastAsia="Times New Roman" w:hAnsi="Century Gothic" w:cs="Helvetica"/>
          <w:sz w:val="22"/>
          <w:szCs w:val="22"/>
          <w:lang w:val="en-US"/>
        </w:rPr>
        <w:t>Although</w:t>
      </w:r>
      <w:r w:rsidRPr="001C58E4">
        <w:rPr>
          <w:rFonts w:ascii="Century Gothic" w:eastAsia="Times New Roman" w:hAnsi="Century Gothic" w:cs="Helvetica"/>
          <w:sz w:val="22"/>
          <w:szCs w:val="22"/>
          <w:lang w:val="en-US"/>
        </w:rPr>
        <w:t xml:space="preserve"> Chile ranks number #1 for total import by volume indisputably dominating the market, </w:t>
      </w:r>
      <w:r>
        <w:rPr>
          <w:rFonts w:ascii="Century Gothic" w:eastAsia="Times New Roman" w:hAnsi="Century Gothic" w:cs="Helvetica"/>
          <w:sz w:val="22"/>
          <w:szCs w:val="22"/>
          <w:lang w:val="en-US"/>
        </w:rPr>
        <w:t xml:space="preserve">more </w:t>
      </w:r>
      <w:r w:rsidRPr="001C58E4">
        <w:rPr>
          <w:rFonts w:ascii="Century Gothic" w:eastAsia="Times New Roman" w:hAnsi="Century Gothic" w:cs="Helvetica"/>
          <w:sz w:val="22"/>
          <w:szCs w:val="22"/>
          <w:lang w:val="en-US"/>
        </w:rPr>
        <w:t xml:space="preserve">wine educated consumers are now looking to Italy and France for something special for a special occasion emphasizing the strong social value that is </w:t>
      </w:r>
      <w:r>
        <w:rPr>
          <w:rFonts w:ascii="Century Gothic" w:eastAsia="Times New Roman" w:hAnsi="Century Gothic" w:cs="Helvetica"/>
          <w:sz w:val="22"/>
          <w:szCs w:val="22"/>
          <w:lang w:val="en-US"/>
        </w:rPr>
        <w:t xml:space="preserve">often </w:t>
      </w:r>
      <w:r w:rsidRPr="001C58E4">
        <w:rPr>
          <w:rFonts w:ascii="Century Gothic" w:eastAsia="Times New Roman" w:hAnsi="Century Gothic" w:cs="Helvetica"/>
          <w:sz w:val="22"/>
          <w:szCs w:val="22"/>
          <w:lang w:val="en-US"/>
        </w:rPr>
        <w:t>associated</w:t>
      </w:r>
      <w:r>
        <w:rPr>
          <w:rFonts w:ascii="Century Gothic" w:eastAsia="Times New Roman" w:hAnsi="Century Gothic" w:cs="Helvetica"/>
          <w:sz w:val="22"/>
          <w:szCs w:val="22"/>
          <w:lang w:val="en-US"/>
        </w:rPr>
        <w:t xml:space="preserve"> today with wine consumption: a</w:t>
      </w:r>
      <w:r w:rsidRPr="001C58E4">
        <w:rPr>
          <w:rFonts w:ascii="Century Gothic" w:eastAsia="Times New Roman" w:hAnsi="Century Gothic" w:cs="Helvetica"/>
          <w:sz w:val="22"/>
          <w:szCs w:val="22"/>
          <w:lang w:val="en-US"/>
        </w:rPr>
        <w:t xml:space="preserve"> </w:t>
      </w:r>
      <w:r>
        <w:rPr>
          <w:rFonts w:ascii="Century Gothic" w:eastAsia="Times New Roman" w:hAnsi="Century Gothic" w:cs="Helvetica"/>
          <w:sz w:val="22"/>
          <w:szCs w:val="22"/>
          <w:lang w:val="en-US"/>
        </w:rPr>
        <w:t xml:space="preserve">business </w:t>
      </w:r>
      <w:r w:rsidRPr="001C58E4">
        <w:rPr>
          <w:rFonts w:ascii="Century Gothic" w:eastAsia="Times New Roman" w:hAnsi="Century Gothic" w:cs="Helvetica"/>
          <w:sz w:val="22"/>
          <w:szCs w:val="22"/>
          <w:lang w:val="en-US"/>
        </w:rPr>
        <w:t>dinner, a date, a family gathering…if you have an important occasion</w:t>
      </w:r>
      <w:r w:rsidR="00966892">
        <w:rPr>
          <w:rFonts w:ascii="Century Gothic" w:eastAsia="Times New Roman" w:hAnsi="Century Gothic" w:cs="Helvetica"/>
          <w:sz w:val="22"/>
          <w:szCs w:val="22"/>
          <w:lang w:val="en-US"/>
        </w:rPr>
        <w:t>,</w:t>
      </w:r>
      <w:r w:rsidRPr="001C58E4">
        <w:rPr>
          <w:rFonts w:ascii="Century Gothic" w:eastAsia="Times New Roman" w:hAnsi="Century Gothic" w:cs="Helvetica"/>
          <w:sz w:val="22"/>
          <w:szCs w:val="22"/>
          <w:lang w:val="en-US"/>
        </w:rPr>
        <w:t xml:space="preserve"> wine will be part of it. </w:t>
      </w:r>
      <w:r w:rsidRPr="001C58E4">
        <w:rPr>
          <w:rFonts w:ascii="Century Gothic" w:eastAsia="Times New Roman" w:hAnsi="Century Gothic" w:cs="Helvetica"/>
          <w:sz w:val="22"/>
          <w:szCs w:val="22"/>
        </w:rPr>
        <w:t>“Education and entertain</w:t>
      </w:r>
      <w:r>
        <w:rPr>
          <w:rFonts w:ascii="Century Gothic" w:eastAsia="Times New Roman" w:hAnsi="Century Gothic" w:cs="Helvetica"/>
          <w:sz w:val="22"/>
          <w:szCs w:val="22"/>
        </w:rPr>
        <w:t xml:space="preserve">ment are key factors </w:t>
      </w:r>
      <w:r w:rsidR="00741D31">
        <w:rPr>
          <w:rFonts w:ascii="Century Gothic" w:eastAsia="Times New Roman" w:hAnsi="Century Gothic" w:cs="Helvetica"/>
          <w:sz w:val="22"/>
          <w:szCs w:val="22"/>
        </w:rPr>
        <w:t xml:space="preserve">for </w:t>
      </w:r>
      <w:r>
        <w:rPr>
          <w:rFonts w:ascii="Century Gothic" w:eastAsia="Times New Roman" w:hAnsi="Century Gothic" w:cs="Helvetica"/>
          <w:sz w:val="22"/>
          <w:szCs w:val="22"/>
        </w:rPr>
        <w:t>increasing</w:t>
      </w:r>
      <w:r w:rsidRPr="001C58E4">
        <w:rPr>
          <w:rFonts w:ascii="Century Gothic" w:eastAsia="Times New Roman" w:hAnsi="Century Gothic" w:cs="Helvetica"/>
          <w:sz w:val="22"/>
          <w:szCs w:val="22"/>
        </w:rPr>
        <w:t xml:space="preserve"> brand awareness and attract</w:t>
      </w:r>
      <w:r>
        <w:rPr>
          <w:rFonts w:ascii="Century Gothic" w:eastAsia="Times New Roman" w:hAnsi="Century Gothic" w:cs="Helvetica"/>
          <w:sz w:val="22"/>
          <w:szCs w:val="22"/>
        </w:rPr>
        <w:t>ing</w:t>
      </w:r>
      <w:r w:rsidRPr="001C58E4">
        <w:rPr>
          <w:rFonts w:ascii="Century Gothic" w:eastAsia="Times New Roman" w:hAnsi="Century Gothic" w:cs="Helvetica"/>
          <w:sz w:val="22"/>
          <w:szCs w:val="22"/>
        </w:rPr>
        <w:t xml:space="preserve"> no</w:t>
      </w:r>
      <w:r>
        <w:rPr>
          <w:rFonts w:ascii="Century Gothic" w:eastAsia="Times New Roman" w:hAnsi="Century Gothic" w:cs="Helvetica"/>
          <w:sz w:val="22"/>
          <w:szCs w:val="22"/>
        </w:rPr>
        <w:t xml:space="preserve">n-wine drinkers”, explains Dr </w:t>
      </w:r>
      <w:proofErr w:type="spellStart"/>
      <w:r>
        <w:rPr>
          <w:rFonts w:ascii="Century Gothic" w:eastAsia="Times New Roman" w:hAnsi="Century Gothic" w:cs="Helvetica"/>
          <w:sz w:val="22"/>
          <w:szCs w:val="22"/>
        </w:rPr>
        <w:t>HyunJun</w:t>
      </w:r>
      <w:proofErr w:type="spellEnd"/>
      <w:r>
        <w:rPr>
          <w:rFonts w:ascii="Century Gothic" w:eastAsia="Times New Roman" w:hAnsi="Century Gothic" w:cs="Helvetica"/>
          <w:sz w:val="22"/>
          <w:szCs w:val="22"/>
        </w:rPr>
        <w:t xml:space="preserve"> Cho, Gallo Winery Asia Pacific Regional Manager</w:t>
      </w:r>
      <w:r w:rsidR="00966892">
        <w:rPr>
          <w:rFonts w:ascii="Century Gothic" w:eastAsia="Times New Roman" w:hAnsi="Century Gothic" w:cs="Helvetica"/>
          <w:sz w:val="22"/>
          <w:szCs w:val="22"/>
        </w:rPr>
        <w:t>,</w:t>
      </w:r>
      <w:r>
        <w:rPr>
          <w:rFonts w:ascii="Century Gothic" w:eastAsia="Times New Roman" w:hAnsi="Century Gothic" w:cs="Helvetica"/>
          <w:sz w:val="22"/>
          <w:szCs w:val="22"/>
        </w:rPr>
        <w:t xml:space="preserve"> who presented an interesting overview of the Korean wine market on the first day of the Conference.</w:t>
      </w:r>
      <w:r w:rsidRPr="001C58E4">
        <w:rPr>
          <w:rFonts w:ascii="Century Gothic" w:eastAsia="Times New Roman" w:hAnsi="Century Gothic" w:cs="Helvetica"/>
          <w:sz w:val="22"/>
          <w:szCs w:val="22"/>
        </w:rPr>
        <w:t xml:space="preserve"> “When we talk to sommeliers and trade we can go deeper and deeper, but when </w:t>
      </w:r>
      <w:r>
        <w:rPr>
          <w:rFonts w:ascii="Century Gothic" w:eastAsia="Times New Roman" w:hAnsi="Century Gothic" w:cs="Helvetica"/>
          <w:sz w:val="22"/>
          <w:szCs w:val="22"/>
        </w:rPr>
        <w:t>talking</w:t>
      </w:r>
      <w:r w:rsidRPr="001C58E4">
        <w:rPr>
          <w:rFonts w:ascii="Century Gothic" w:eastAsia="Times New Roman" w:hAnsi="Century Gothic" w:cs="Helvetica"/>
          <w:sz w:val="22"/>
          <w:szCs w:val="22"/>
        </w:rPr>
        <w:t xml:space="preserve"> to consumers</w:t>
      </w:r>
      <w:r>
        <w:rPr>
          <w:rFonts w:ascii="Century Gothic" w:eastAsia="Times New Roman" w:hAnsi="Century Gothic" w:cs="Helvetica"/>
          <w:sz w:val="22"/>
          <w:szCs w:val="22"/>
        </w:rPr>
        <w:t>,</w:t>
      </w:r>
      <w:r w:rsidRPr="001C58E4">
        <w:rPr>
          <w:rFonts w:ascii="Century Gothic" w:eastAsia="Times New Roman" w:hAnsi="Century Gothic" w:cs="Helvetica"/>
          <w:sz w:val="22"/>
          <w:szCs w:val="22"/>
        </w:rPr>
        <w:t xml:space="preserve"> we never use education, we always tell funny stories or any interesting story related to wine. We tell them it is a good beverage for entertaining</w:t>
      </w:r>
      <w:r w:rsidR="00741D31">
        <w:rPr>
          <w:rFonts w:ascii="Century Gothic" w:eastAsia="Times New Roman" w:hAnsi="Century Gothic" w:cs="Helvetica"/>
          <w:sz w:val="22"/>
          <w:szCs w:val="22"/>
        </w:rPr>
        <w:t xml:space="preserve"> and for</w:t>
      </w:r>
      <w:r w:rsidRPr="001C58E4">
        <w:rPr>
          <w:rFonts w:ascii="Century Gothic" w:eastAsia="Times New Roman" w:hAnsi="Century Gothic" w:cs="Helvetica"/>
          <w:sz w:val="22"/>
          <w:szCs w:val="22"/>
        </w:rPr>
        <w:t xml:space="preserve"> special occasions”.</w:t>
      </w:r>
    </w:p>
    <w:p w14:paraId="6367FE07" w14:textId="7C95B3C2" w:rsidR="00CA4ABD" w:rsidRDefault="00CA4ABD" w:rsidP="00CA4ABD">
      <w:pPr>
        <w:widowControl w:val="0"/>
        <w:autoSpaceDE w:val="0"/>
        <w:autoSpaceDN w:val="0"/>
        <w:adjustRightInd w:val="0"/>
        <w:spacing w:line="276" w:lineRule="auto"/>
        <w:jc w:val="both"/>
        <w:rPr>
          <w:rFonts w:ascii="Century Gothic" w:eastAsia="Times New Roman" w:hAnsi="Century Gothic" w:cs="Helvetica"/>
          <w:sz w:val="22"/>
          <w:szCs w:val="22"/>
          <w:lang w:val="en-US"/>
        </w:rPr>
      </w:pPr>
      <w:r w:rsidRPr="001C58E4">
        <w:rPr>
          <w:rFonts w:ascii="Century Gothic" w:eastAsia="Times New Roman" w:hAnsi="Century Gothic" w:cs="Helvetica"/>
          <w:sz w:val="22"/>
          <w:szCs w:val="22"/>
          <w:lang w:val="en-US"/>
        </w:rPr>
        <w:t>A recent study carr</w:t>
      </w:r>
      <w:r>
        <w:rPr>
          <w:rFonts w:ascii="Century Gothic" w:eastAsia="Times New Roman" w:hAnsi="Century Gothic" w:cs="Helvetica"/>
          <w:sz w:val="22"/>
          <w:szCs w:val="22"/>
          <w:lang w:val="en-US"/>
        </w:rPr>
        <w:t>ied out as a part of the 2014 Korea Wine Market R</w:t>
      </w:r>
      <w:r w:rsidRPr="001C58E4">
        <w:rPr>
          <w:rFonts w:ascii="Century Gothic" w:eastAsia="Times New Roman" w:hAnsi="Century Gothic" w:cs="Helvetica"/>
          <w:sz w:val="22"/>
          <w:szCs w:val="22"/>
          <w:lang w:val="en-US"/>
        </w:rPr>
        <w:t xml:space="preserve">eport also indicates a strong correlation between wine education and involvement, with the latter generating </w:t>
      </w:r>
      <w:r w:rsidRPr="001C58E4">
        <w:rPr>
          <w:rFonts w:ascii="Century Gothic" w:eastAsia="Times New Roman" w:hAnsi="Century Gothic" w:cs="Helvetica"/>
          <w:sz w:val="22"/>
          <w:szCs w:val="22"/>
          <w:lang w:val="en-US"/>
        </w:rPr>
        <w:lastRenderedPageBreak/>
        <w:t>an increase in wine consumption</w:t>
      </w:r>
      <w:r>
        <w:rPr>
          <w:rFonts w:ascii="Century Gothic" w:eastAsia="Times New Roman" w:hAnsi="Century Gothic" w:cs="Helvetica"/>
          <w:sz w:val="22"/>
          <w:szCs w:val="22"/>
          <w:lang w:val="en-US"/>
        </w:rPr>
        <w:t>,</w:t>
      </w:r>
      <w:r w:rsidRPr="001C58E4">
        <w:rPr>
          <w:rFonts w:ascii="Century Gothic" w:eastAsia="Times New Roman" w:hAnsi="Century Gothic" w:cs="Helvetica"/>
          <w:sz w:val="22"/>
          <w:szCs w:val="22"/>
          <w:lang w:val="en-US"/>
        </w:rPr>
        <w:t xml:space="preserve"> as explained by Andrew </w:t>
      </w:r>
      <w:proofErr w:type="spellStart"/>
      <w:r w:rsidRPr="001C58E4">
        <w:rPr>
          <w:rFonts w:ascii="Century Gothic" w:eastAsia="Times New Roman" w:hAnsi="Century Gothic" w:cs="Helvetica"/>
          <w:sz w:val="22"/>
          <w:szCs w:val="22"/>
          <w:lang w:val="en-US"/>
        </w:rPr>
        <w:t>Ji</w:t>
      </w:r>
      <w:proofErr w:type="spellEnd"/>
      <w:r w:rsidRPr="001C58E4">
        <w:rPr>
          <w:rFonts w:ascii="Century Gothic" w:eastAsia="Times New Roman" w:hAnsi="Century Gothic" w:cs="Helvetica"/>
          <w:sz w:val="22"/>
          <w:szCs w:val="22"/>
          <w:lang w:val="en-US"/>
        </w:rPr>
        <w:t xml:space="preserve"> </w:t>
      </w:r>
      <w:proofErr w:type="spellStart"/>
      <w:r w:rsidRPr="001C58E4">
        <w:rPr>
          <w:rFonts w:ascii="Century Gothic" w:eastAsia="Times New Roman" w:hAnsi="Century Gothic" w:cs="Helvetica"/>
          <w:sz w:val="22"/>
          <w:szCs w:val="22"/>
          <w:lang w:val="en-US"/>
        </w:rPr>
        <w:t>Hyung</w:t>
      </w:r>
      <w:proofErr w:type="spellEnd"/>
      <w:r w:rsidRPr="001C58E4">
        <w:rPr>
          <w:rFonts w:ascii="Century Gothic" w:eastAsia="Times New Roman" w:hAnsi="Century Gothic" w:cs="Helvetica"/>
          <w:sz w:val="22"/>
          <w:szCs w:val="22"/>
          <w:lang w:val="en-US"/>
        </w:rPr>
        <w:t xml:space="preserve"> Kim, </w:t>
      </w:r>
      <w:r w:rsidRPr="001C58E4">
        <w:rPr>
          <w:rFonts w:ascii="Century Gothic" w:eastAsia="SimSun" w:hAnsi="Century Gothic" w:cs="Helvetica"/>
          <w:sz w:val="22"/>
          <w:szCs w:val="22"/>
          <w:lang w:val="en-US" w:eastAsia="it-IT"/>
        </w:rPr>
        <w:t>Wine Brand Manager at Kook Soon Dang:</w:t>
      </w:r>
      <w:r w:rsidRPr="001C58E4">
        <w:rPr>
          <w:rFonts w:ascii="Century Gothic" w:eastAsia="Times New Roman" w:hAnsi="Century Gothic" w:cs="Helvetica"/>
          <w:sz w:val="22"/>
          <w:szCs w:val="22"/>
          <w:lang w:val="en-US"/>
        </w:rPr>
        <w:t xml:space="preserve"> “Greater education leads to a greater involvement for certain products and more willingness to pay. So I really believe that </w:t>
      </w:r>
      <w:r w:rsidR="00741D31">
        <w:rPr>
          <w:rFonts w:ascii="Century Gothic" w:eastAsia="Times New Roman" w:hAnsi="Century Gothic" w:cs="Helvetica"/>
          <w:sz w:val="22"/>
          <w:szCs w:val="22"/>
          <w:lang w:val="en-US"/>
        </w:rPr>
        <w:t>educational initiatives such as</w:t>
      </w:r>
      <w:r w:rsidRPr="001C58E4">
        <w:rPr>
          <w:rFonts w:ascii="Century Gothic" w:eastAsia="Times New Roman" w:hAnsi="Century Gothic" w:cs="Helvetica"/>
          <w:sz w:val="22"/>
          <w:szCs w:val="22"/>
          <w:lang w:val="en-US"/>
        </w:rPr>
        <w:t xml:space="preserve"> </w:t>
      </w:r>
      <w:proofErr w:type="spellStart"/>
      <w:r w:rsidRPr="001C58E4">
        <w:rPr>
          <w:rFonts w:ascii="Century Gothic" w:eastAsia="Times New Roman" w:hAnsi="Century Gothic" w:cs="Helvetica"/>
          <w:sz w:val="22"/>
          <w:szCs w:val="22"/>
          <w:lang w:val="en-US"/>
        </w:rPr>
        <w:t>V</w:t>
      </w:r>
      <w:r w:rsidR="00741D31">
        <w:rPr>
          <w:rFonts w:ascii="Century Gothic" w:eastAsia="Times New Roman" w:hAnsi="Century Gothic" w:cs="Helvetica"/>
          <w:sz w:val="22"/>
          <w:szCs w:val="22"/>
          <w:lang w:val="en-US"/>
        </w:rPr>
        <w:t>initaly</w:t>
      </w:r>
      <w:proofErr w:type="spellEnd"/>
      <w:r w:rsidR="00741D31">
        <w:rPr>
          <w:rFonts w:ascii="Century Gothic" w:eastAsia="Times New Roman" w:hAnsi="Century Gothic" w:cs="Helvetica"/>
          <w:sz w:val="22"/>
          <w:szCs w:val="22"/>
          <w:lang w:val="en-US"/>
        </w:rPr>
        <w:t xml:space="preserve"> International Academy are</w:t>
      </w:r>
      <w:r w:rsidRPr="001C58E4">
        <w:rPr>
          <w:rFonts w:ascii="Century Gothic" w:eastAsia="Times New Roman" w:hAnsi="Century Gothic" w:cs="Helvetica"/>
          <w:sz w:val="22"/>
          <w:szCs w:val="22"/>
          <w:lang w:val="en-US"/>
        </w:rPr>
        <w:t xml:space="preserve"> very important for our future consumers and will r</w:t>
      </w:r>
      <w:r>
        <w:rPr>
          <w:rFonts w:ascii="Century Gothic" w:eastAsia="Times New Roman" w:hAnsi="Century Gothic" w:cs="Helvetica"/>
          <w:sz w:val="22"/>
          <w:szCs w:val="22"/>
          <w:lang w:val="en-US"/>
        </w:rPr>
        <w:t>eally lead customers to buy larger quantities</w:t>
      </w:r>
      <w:r w:rsidRPr="001C58E4">
        <w:rPr>
          <w:rFonts w:ascii="Century Gothic" w:eastAsia="Times New Roman" w:hAnsi="Century Gothic" w:cs="Helvetica"/>
          <w:sz w:val="22"/>
          <w:szCs w:val="22"/>
          <w:lang w:val="en-US"/>
        </w:rPr>
        <w:t xml:space="preserve"> and more expensive wines. I liked the seminar a lot and especially Doctor Ian </w:t>
      </w:r>
      <w:proofErr w:type="spellStart"/>
      <w:r w:rsidRPr="001C58E4">
        <w:rPr>
          <w:rFonts w:ascii="Century Gothic" w:eastAsia="Times New Roman" w:hAnsi="Century Gothic" w:cs="Helvetica"/>
          <w:sz w:val="22"/>
          <w:szCs w:val="22"/>
          <w:lang w:val="en-US"/>
        </w:rPr>
        <w:t>D’Agata’s</w:t>
      </w:r>
      <w:proofErr w:type="spellEnd"/>
      <w:r w:rsidRPr="001C58E4">
        <w:rPr>
          <w:rFonts w:ascii="Century Gothic" w:eastAsia="Times New Roman" w:hAnsi="Century Gothic" w:cs="Helvetica"/>
          <w:sz w:val="22"/>
          <w:szCs w:val="22"/>
          <w:lang w:val="en-US"/>
        </w:rPr>
        <w:t xml:space="preserve"> speech: he really knows how to educate people.”</w:t>
      </w:r>
      <w:r>
        <w:rPr>
          <w:rFonts w:ascii="Century Gothic" w:eastAsia="Times New Roman" w:hAnsi="Century Gothic" w:cs="Helvetica"/>
          <w:sz w:val="22"/>
          <w:szCs w:val="22"/>
          <w:lang w:val="en-US"/>
        </w:rPr>
        <w:t xml:space="preserve"> </w:t>
      </w:r>
      <w:proofErr w:type="spellStart"/>
      <w:r>
        <w:rPr>
          <w:rFonts w:ascii="Century Gothic" w:eastAsia="Times New Roman" w:hAnsi="Century Gothic" w:cs="Helvetica"/>
          <w:sz w:val="22"/>
          <w:szCs w:val="22"/>
          <w:lang w:val="en-US"/>
        </w:rPr>
        <w:t>Mr</w:t>
      </w:r>
      <w:proofErr w:type="spellEnd"/>
      <w:r>
        <w:rPr>
          <w:rFonts w:ascii="Century Gothic" w:eastAsia="Times New Roman" w:hAnsi="Century Gothic" w:cs="Helvetica"/>
          <w:sz w:val="22"/>
          <w:szCs w:val="22"/>
          <w:lang w:val="en-US"/>
        </w:rPr>
        <w:t xml:space="preserve"> Kim is also a candidate for the new certification course that </w:t>
      </w:r>
      <w:proofErr w:type="spellStart"/>
      <w:r>
        <w:rPr>
          <w:rFonts w:ascii="Century Gothic" w:eastAsia="Times New Roman" w:hAnsi="Century Gothic" w:cs="Helvetica"/>
          <w:sz w:val="22"/>
          <w:szCs w:val="22"/>
          <w:lang w:val="en-US"/>
        </w:rPr>
        <w:t>Vinitaly</w:t>
      </w:r>
      <w:proofErr w:type="spellEnd"/>
      <w:r>
        <w:rPr>
          <w:rFonts w:ascii="Century Gothic" w:eastAsia="Times New Roman" w:hAnsi="Century Gothic" w:cs="Helvetica"/>
          <w:sz w:val="22"/>
          <w:szCs w:val="22"/>
          <w:lang w:val="en-US"/>
        </w:rPr>
        <w:t xml:space="preserve"> International Academy will be launching for the first time from the 16</w:t>
      </w:r>
      <w:r w:rsidRPr="00DA5EF0">
        <w:rPr>
          <w:rFonts w:ascii="Century Gothic" w:eastAsia="Times New Roman" w:hAnsi="Century Gothic" w:cs="Helvetica"/>
          <w:sz w:val="22"/>
          <w:szCs w:val="22"/>
          <w:vertAlign w:val="superscript"/>
          <w:lang w:val="en-US"/>
        </w:rPr>
        <w:t>th</w:t>
      </w:r>
      <w:r>
        <w:rPr>
          <w:rFonts w:ascii="Century Gothic" w:eastAsia="Times New Roman" w:hAnsi="Century Gothic" w:cs="Helvetica"/>
          <w:sz w:val="22"/>
          <w:szCs w:val="22"/>
          <w:lang w:val="en-US"/>
        </w:rPr>
        <w:t xml:space="preserve"> to the 20</w:t>
      </w:r>
      <w:r w:rsidRPr="00DA5EF0">
        <w:rPr>
          <w:rFonts w:ascii="Century Gothic" w:eastAsia="Times New Roman" w:hAnsi="Century Gothic" w:cs="Helvetica"/>
          <w:sz w:val="22"/>
          <w:szCs w:val="22"/>
          <w:vertAlign w:val="superscript"/>
          <w:lang w:val="en-US"/>
        </w:rPr>
        <w:t>th</w:t>
      </w:r>
      <w:r>
        <w:rPr>
          <w:rFonts w:ascii="Century Gothic" w:eastAsia="Times New Roman" w:hAnsi="Century Gothic" w:cs="Helvetica"/>
          <w:sz w:val="22"/>
          <w:szCs w:val="22"/>
          <w:lang w:val="en-US"/>
        </w:rPr>
        <w:t xml:space="preserve"> of March 2015 in Verona: the project aims at creating 50 Ambassadors of Italian Wine who can support Doctor </w:t>
      </w:r>
      <w:proofErr w:type="spellStart"/>
      <w:r>
        <w:rPr>
          <w:rFonts w:ascii="Century Gothic" w:eastAsia="Times New Roman" w:hAnsi="Century Gothic" w:cs="Helvetica"/>
          <w:sz w:val="22"/>
          <w:szCs w:val="22"/>
          <w:lang w:val="en-US"/>
        </w:rPr>
        <w:t>D’Agata</w:t>
      </w:r>
      <w:proofErr w:type="spellEnd"/>
      <w:r>
        <w:rPr>
          <w:rFonts w:ascii="Century Gothic" w:eastAsia="Times New Roman" w:hAnsi="Century Gothic" w:cs="Helvetica"/>
          <w:sz w:val="22"/>
          <w:szCs w:val="22"/>
          <w:lang w:val="en-US"/>
        </w:rPr>
        <w:t xml:space="preserve"> in teaching VIA courses and Seminars around the world.</w:t>
      </w:r>
    </w:p>
    <w:p w14:paraId="2E65A0AC" w14:textId="77777777" w:rsidR="00580043" w:rsidRDefault="00580043" w:rsidP="001C58E4">
      <w:pPr>
        <w:spacing w:line="276" w:lineRule="auto"/>
        <w:jc w:val="both"/>
        <w:rPr>
          <w:rFonts w:ascii="Century Gothic" w:eastAsia="Times New Roman" w:hAnsi="Century Gothic" w:cs="Helvetica"/>
          <w:sz w:val="22"/>
          <w:szCs w:val="22"/>
        </w:rPr>
      </w:pPr>
    </w:p>
    <w:p w14:paraId="0BD1BE3B" w14:textId="346A27FB" w:rsidR="00580043" w:rsidRDefault="00580043" w:rsidP="001C58E4">
      <w:pPr>
        <w:spacing w:line="276" w:lineRule="auto"/>
        <w:jc w:val="both"/>
        <w:rPr>
          <w:rFonts w:ascii="Century Gothic" w:eastAsia="Times New Roman" w:hAnsi="Century Gothic" w:cs="Helvetica"/>
          <w:sz w:val="22"/>
          <w:szCs w:val="22"/>
        </w:rPr>
      </w:pPr>
    </w:p>
    <w:p w14:paraId="087B8573" w14:textId="77777777" w:rsidR="00580043" w:rsidRDefault="00580043" w:rsidP="001C58E4">
      <w:pPr>
        <w:spacing w:line="276" w:lineRule="auto"/>
        <w:jc w:val="both"/>
        <w:rPr>
          <w:rFonts w:ascii="Century Gothic" w:eastAsia="Times New Roman" w:hAnsi="Century Gothic" w:cs="Helvetica"/>
          <w:sz w:val="22"/>
          <w:szCs w:val="22"/>
        </w:rPr>
      </w:pPr>
    </w:p>
    <w:p w14:paraId="05BB401B" w14:textId="77777777" w:rsidR="00580043" w:rsidRDefault="00580043" w:rsidP="001C58E4">
      <w:pPr>
        <w:spacing w:line="276" w:lineRule="auto"/>
        <w:jc w:val="both"/>
        <w:rPr>
          <w:rFonts w:ascii="Century Gothic" w:eastAsia="Times New Roman" w:hAnsi="Century Gothic" w:cs="Helvetica"/>
          <w:sz w:val="22"/>
          <w:szCs w:val="22"/>
        </w:rPr>
      </w:pPr>
    </w:p>
    <w:p w14:paraId="7B970F8A" w14:textId="368862FB" w:rsidR="00580043" w:rsidRDefault="007E590A" w:rsidP="001C58E4">
      <w:pPr>
        <w:spacing w:line="276" w:lineRule="auto"/>
        <w:jc w:val="both"/>
        <w:rPr>
          <w:rFonts w:ascii="Century Gothic" w:eastAsia="Times New Roman" w:hAnsi="Century Gothic" w:cs="Helvetica"/>
          <w:sz w:val="22"/>
          <w:szCs w:val="22"/>
        </w:rPr>
      </w:pPr>
      <w:r>
        <w:rPr>
          <w:rFonts w:ascii="Century Gothic" w:eastAsia="Times New Roman" w:hAnsi="Century Gothic" w:cs="Helvetica"/>
          <w:noProof/>
          <w:sz w:val="22"/>
          <w:szCs w:val="22"/>
          <w:lang w:val="it-IT" w:eastAsia="it-IT"/>
        </w:rPr>
        <w:drawing>
          <wp:inline distT="0" distB="0" distL="0" distR="0" wp14:anchorId="4F7B95B9" wp14:editId="0F93DCC0">
            <wp:extent cx="6104255" cy="4072255"/>
            <wp:effectExtent l="0" t="0" r="0" b="0"/>
            <wp:docPr id="5" name="Immagine 2" descr="Macintosh HD:Users:tradecom:Desktop:photo selection korea:FD_ Fil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decom:Desktop:photo selection korea:FD_ Filena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4255" cy="4072255"/>
                    </a:xfrm>
                    <a:prstGeom prst="rect">
                      <a:avLst/>
                    </a:prstGeom>
                    <a:noFill/>
                    <a:ln>
                      <a:noFill/>
                    </a:ln>
                  </pic:spPr>
                </pic:pic>
              </a:graphicData>
            </a:graphic>
          </wp:inline>
        </w:drawing>
      </w:r>
    </w:p>
    <w:p w14:paraId="6D3C2920" w14:textId="77777777" w:rsidR="00580043" w:rsidRDefault="00580043" w:rsidP="001C58E4">
      <w:pPr>
        <w:spacing w:line="276" w:lineRule="auto"/>
        <w:jc w:val="both"/>
        <w:rPr>
          <w:rFonts w:ascii="Century Gothic" w:eastAsia="Times New Roman" w:hAnsi="Century Gothic" w:cs="Helvetica"/>
          <w:sz w:val="22"/>
          <w:szCs w:val="22"/>
        </w:rPr>
      </w:pPr>
    </w:p>
    <w:p w14:paraId="5E2E287C" w14:textId="77777777" w:rsidR="00CA4ABD" w:rsidRDefault="00CA4ABD" w:rsidP="00350C2F">
      <w:pPr>
        <w:spacing w:line="276" w:lineRule="auto"/>
        <w:jc w:val="both"/>
        <w:rPr>
          <w:rFonts w:ascii="Century Gothic" w:eastAsia="Times New Roman" w:hAnsi="Century Gothic" w:cs="Helvetica"/>
          <w:sz w:val="22"/>
          <w:szCs w:val="22"/>
        </w:rPr>
      </w:pPr>
    </w:p>
    <w:p w14:paraId="2BD3FC35" w14:textId="7AAF4A0D" w:rsidR="00CA4ABD" w:rsidRDefault="00CA4ABD" w:rsidP="00350C2F">
      <w:pPr>
        <w:spacing w:line="276" w:lineRule="auto"/>
        <w:jc w:val="both"/>
        <w:rPr>
          <w:rFonts w:ascii="Century Gothic" w:eastAsia="Times New Roman" w:hAnsi="Century Gothic" w:cs="Helvetica"/>
          <w:sz w:val="22"/>
          <w:szCs w:val="22"/>
        </w:rPr>
      </w:pPr>
      <w:r>
        <w:rPr>
          <w:rFonts w:ascii="Century Gothic" w:eastAsia="Times New Roman" w:hAnsi="Century Gothic" w:cs="Helvetica"/>
          <w:sz w:val="22"/>
          <w:szCs w:val="22"/>
          <w:lang w:val="en-US"/>
        </w:rPr>
        <w:t xml:space="preserve">Master of Wine, </w:t>
      </w:r>
      <w:r w:rsidRPr="007E2399">
        <w:rPr>
          <w:rFonts w:ascii="Century Gothic" w:eastAsia="Times New Roman" w:hAnsi="Century Gothic" w:cs="Helvetica"/>
          <w:sz w:val="22"/>
          <w:szCs w:val="22"/>
          <w:lang w:val="en-US"/>
        </w:rPr>
        <w:t xml:space="preserve">Annette </w:t>
      </w:r>
      <w:proofErr w:type="spellStart"/>
      <w:r w:rsidRPr="007E2399">
        <w:rPr>
          <w:rFonts w:ascii="Century Gothic" w:eastAsia="Times New Roman" w:hAnsi="Century Gothic" w:cs="Helvetica"/>
          <w:sz w:val="22"/>
          <w:szCs w:val="22"/>
          <w:lang w:val="en-US"/>
        </w:rPr>
        <w:t>Scarfe</w:t>
      </w:r>
      <w:proofErr w:type="spellEnd"/>
      <w:r w:rsidR="00966892">
        <w:rPr>
          <w:rFonts w:ascii="Century Gothic" w:eastAsia="Times New Roman" w:hAnsi="Century Gothic" w:cs="Helvetica"/>
          <w:sz w:val="22"/>
          <w:szCs w:val="22"/>
          <w:lang w:val="en-US"/>
        </w:rPr>
        <w:t>,</w:t>
      </w:r>
      <w:bookmarkStart w:id="0" w:name="_GoBack"/>
      <w:bookmarkEnd w:id="0"/>
      <w:r w:rsidRPr="007E2399">
        <w:rPr>
          <w:rFonts w:ascii="Century Gothic" w:eastAsia="Times New Roman" w:hAnsi="Century Gothic" w:cs="Helvetica"/>
          <w:sz w:val="22"/>
          <w:szCs w:val="22"/>
          <w:lang w:val="en-US"/>
        </w:rPr>
        <w:t xml:space="preserve"> </w:t>
      </w:r>
      <w:r>
        <w:rPr>
          <w:rFonts w:ascii="Century Gothic" w:eastAsia="Times New Roman" w:hAnsi="Century Gothic" w:cs="Helvetica"/>
          <w:sz w:val="22"/>
          <w:szCs w:val="22"/>
          <w:lang w:val="en-US"/>
        </w:rPr>
        <w:t>also present at the Conference, shared the same belief that education can play a key role in penetrating new markets and helping consumers better understand the great complexity of Italian wines: “</w:t>
      </w:r>
      <w:r w:rsidRPr="007E2399">
        <w:rPr>
          <w:rFonts w:ascii="Century Gothic" w:eastAsia="Times New Roman" w:hAnsi="Century Gothic" w:cs="Helvetica"/>
          <w:sz w:val="22"/>
          <w:szCs w:val="22"/>
        </w:rPr>
        <w:t>People are interested in different grape varieties, what their characteristics are, the territory…everything about grape growing a</w:t>
      </w:r>
      <w:r>
        <w:rPr>
          <w:rFonts w:ascii="Century Gothic" w:eastAsia="Times New Roman" w:hAnsi="Century Gothic" w:cs="Helvetica"/>
          <w:sz w:val="22"/>
          <w:szCs w:val="22"/>
        </w:rPr>
        <w:t xml:space="preserve">nd winemaking. I think that </w:t>
      </w:r>
      <w:proofErr w:type="spellStart"/>
      <w:r w:rsidRPr="007E2399">
        <w:rPr>
          <w:rFonts w:ascii="Century Gothic" w:eastAsia="Times New Roman" w:hAnsi="Century Gothic" w:cs="Helvetica"/>
          <w:sz w:val="22"/>
          <w:szCs w:val="22"/>
        </w:rPr>
        <w:t>Vinitaly</w:t>
      </w:r>
      <w:proofErr w:type="spellEnd"/>
      <w:r w:rsidRPr="007E2399">
        <w:rPr>
          <w:rFonts w:ascii="Century Gothic" w:eastAsia="Times New Roman" w:hAnsi="Century Gothic" w:cs="Helvetica"/>
          <w:sz w:val="22"/>
          <w:szCs w:val="22"/>
        </w:rPr>
        <w:t xml:space="preserve"> Intern</w:t>
      </w:r>
      <w:r w:rsidR="00741D31">
        <w:rPr>
          <w:rFonts w:ascii="Century Gothic" w:eastAsia="Times New Roman" w:hAnsi="Century Gothic" w:cs="Helvetica"/>
          <w:sz w:val="22"/>
          <w:szCs w:val="22"/>
        </w:rPr>
        <w:t xml:space="preserve">ational Academy is going to </w:t>
      </w:r>
      <w:proofErr w:type="gramStart"/>
      <w:r w:rsidR="00741D31">
        <w:rPr>
          <w:rFonts w:ascii="Century Gothic" w:eastAsia="Times New Roman" w:hAnsi="Century Gothic" w:cs="Helvetica"/>
          <w:sz w:val="22"/>
          <w:szCs w:val="22"/>
        </w:rPr>
        <w:t xml:space="preserve">be </w:t>
      </w:r>
      <w:r w:rsidRPr="007E2399">
        <w:rPr>
          <w:rFonts w:ascii="Century Gothic" w:eastAsia="Times New Roman" w:hAnsi="Century Gothic" w:cs="Helvetica"/>
          <w:sz w:val="22"/>
          <w:szCs w:val="22"/>
        </w:rPr>
        <w:t xml:space="preserve"> fantastic</w:t>
      </w:r>
      <w:proofErr w:type="gramEnd"/>
      <w:r w:rsidRPr="007E2399">
        <w:rPr>
          <w:rFonts w:ascii="Century Gothic" w:eastAsia="Times New Roman" w:hAnsi="Century Gothic" w:cs="Helvetica"/>
          <w:sz w:val="22"/>
          <w:szCs w:val="22"/>
        </w:rPr>
        <w:t xml:space="preserve"> </w:t>
      </w:r>
      <w:r>
        <w:rPr>
          <w:rFonts w:ascii="Century Gothic" w:eastAsia="Times New Roman" w:hAnsi="Century Gothic" w:cs="Helvetica"/>
          <w:sz w:val="22"/>
          <w:szCs w:val="22"/>
        </w:rPr>
        <w:t>in</w:t>
      </w:r>
      <w:r w:rsidRPr="007E2399">
        <w:rPr>
          <w:rFonts w:ascii="Century Gothic" w:eastAsia="Times New Roman" w:hAnsi="Century Gothic" w:cs="Helvetica"/>
          <w:sz w:val="22"/>
          <w:szCs w:val="22"/>
        </w:rPr>
        <w:t xml:space="preserve"> helping explain the myriad </w:t>
      </w:r>
      <w:r>
        <w:rPr>
          <w:rFonts w:ascii="Century Gothic" w:eastAsia="Times New Roman" w:hAnsi="Century Gothic" w:cs="Helvetica"/>
          <w:sz w:val="22"/>
          <w:szCs w:val="22"/>
        </w:rPr>
        <w:t xml:space="preserve">different types </w:t>
      </w:r>
      <w:r w:rsidRPr="007E2399">
        <w:rPr>
          <w:rFonts w:ascii="Century Gothic" w:eastAsia="Times New Roman" w:hAnsi="Century Gothic" w:cs="Helvetica"/>
          <w:sz w:val="22"/>
          <w:szCs w:val="22"/>
        </w:rPr>
        <w:t xml:space="preserve">of Italian wines. Let’s </w:t>
      </w:r>
      <w:r>
        <w:rPr>
          <w:rFonts w:ascii="Century Gothic" w:eastAsia="Times New Roman" w:hAnsi="Century Gothic" w:cs="Helvetica"/>
          <w:sz w:val="22"/>
          <w:szCs w:val="22"/>
        </w:rPr>
        <w:t xml:space="preserve">face it, many </w:t>
      </w:r>
      <w:r>
        <w:rPr>
          <w:rFonts w:ascii="Century Gothic" w:eastAsia="Times New Roman" w:hAnsi="Century Gothic" w:cs="Helvetica"/>
          <w:sz w:val="22"/>
          <w:szCs w:val="22"/>
        </w:rPr>
        <w:lastRenderedPageBreak/>
        <w:t>professionals don’</w:t>
      </w:r>
      <w:r w:rsidRPr="007E2399">
        <w:rPr>
          <w:rFonts w:ascii="Century Gothic" w:eastAsia="Times New Roman" w:hAnsi="Century Gothic" w:cs="Helvetica"/>
          <w:sz w:val="22"/>
          <w:szCs w:val="22"/>
        </w:rPr>
        <w:t>t really completely understand about all Italian varieties, there are so many to know about and some fantastic wines out there. So it is a great opportunity for people to learn more and get to experience different styles</w:t>
      </w:r>
      <w:r>
        <w:rPr>
          <w:rFonts w:ascii="Century Gothic" w:eastAsia="Times New Roman" w:hAnsi="Century Gothic" w:cs="Helvetica"/>
          <w:sz w:val="22"/>
          <w:szCs w:val="22"/>
        </w:rPr>
        <w:t>”.</w:t>
      </w:r>
    </w:p>
    <w:p w14:paraId="26311743" w14:textId="49CBA6E1" w:rsidR="00350C2F" w:rsidRPr="00350C2F" w:rsidRDefault="00CA4ABD" w:rsidP="00350C2F">
      <w:pPr>
        <w:spacing w:line="276" w:lineRule="auto"/>
        <w:jc w:val="both"/>
        <w:rPr>
          <w:rFonts w:ascii="Century Gothic" w:eastAsia="Times New Roman" w:hAnsi="Century Gothic" w:cs="Helvetica"/>
          <w:sz w:val="22"/>
          <w:szCs w:val="22"/>
        </w:rPr>
      </w:pPr>
      <w:r>
        <w:rPr>
          <w:rFonts w:ascii="Century Gothic" w:eastAsia="Times New Roman" w:hAnsi="Century Gothic" w:cs="Helvetica"/>
          <w:sz w:val="22"/>
          <w:szCs w:val="22"/>
        </w:rPr>
        <w:t>The</w:t>
      </w:r>
      <w:r w:rsidRPr="001C58E4">
        <w:rPr>
          <w:rFonts w:ascii="Century Gothic" w:eastAsia="Times New Roman" w:hAnsi="Century Gothic" w:cs="Helvetica"/>
          <w:sz w:val="22"/>
          <w:szCs w:val="22"/>
        </w:rPr>
        <w:t xml:space="preserve"> Korean wine market is considered today to be one of </w:t>
      </w:r>
      <w:r w:rsidRPr="001C58E4">
        <w:rPr>
          <w:rFonts w:ascii="Century Gothic" w:eastAsia="Times New Roman" w:hAnsi="Century Gothic" w:cs="Helvetica"/>
          <w:sz w:val="22"/>
          <w:szCs w:val="22"/>
          <w:lang w:val="en-US"/>
        </w:rPr>
        <w:t xml:space="preserve">the most dynamic markets in the Asia Pacific Region and is expected to grow even more in the next 5 years </w:t>
      </w:r>
      <w:r>
        <w:rPr>
          <w:rFonts w:ascii="Century Gothic" w:eastAsia="Times New Roman" w:hAnsi="Century Gothic" w:cs="Helvetica"/>
          <w:sz w:val="22"/>
          <w:szCs w:val="22"/>
          <w:lang w:val="en-US"/>
        </w:rPr>
        <w:t>thanks to</w:t>
      </w:r>
      <w:r w:rsidRPr="001C58E4">
        <w:rPr>
          <w:rFonts w:ascii="Century Gothic" w:eastAsia="Times New Roman" w:hAnsi="Century Gothic" w:cs="Helvetica"/>
          <w:sz w:val="22"/>
          <w:szCs w:val="22"/>
          <w:lang w:val="en-US"/>
        </w:rPr>
        <w:t xml:space="preserve"> quality-orientated young consumers seeking value for money wines. This rising new category aged 21 – 34</w:t>
      </w:r>
      <w:r>
        <w:rPr>
          <w:rFonts w:ascii="Century Gothic" w:eastAsia="Times New Roman" w:hAnsi="Century Gothic" w:cs="Helvetica"/>
          <w:sz w:val="22"/>
          <w:szCs w:val="22"/>
          <w:lang w:val="en-US"/>
        </w:rPr>
        <w:t xml:space="preserve"> that is</w:t>
      </w:r>
      <w:r w:rsidRPr="001C58E4">
        <w:rPr>
          <w:rFonts w:ascii="Century Gothic" w:eastAsia="Times New Roman" w:hAnsi="Century Gothic" w:cs="Helvetica"/>
          <w:sz w:val="22"/>
          <w:szCs w:val="22"/>
          <w:lang w:val="en-US"/>
        </w:rPr>
        <w:t xml:space="preserve"> </w:t>
      </w:r>
      <w:r>
        <w:rPr>
          <w:rFonts w:ascii="Century Gothic" w:eastAsia="Times New Roman" w:hAnsi="Century Gothic" w:cs="Helvetica"/>
          <w:sz w:val="22"/>
          <w:szCs w:val="22"/>
          <w:lang w:val="en-US"/>
        </w:rPr>
        <w:t>becoming the dominant purchaser</w:t>
      </w:r>
      <w:r w:rsidRPr="001C58E4">
        <w:rPr>
          <w:rFonts w:ascii="Century Gothic" w:eastAsia="Times New Roman" w:hAnsi="Century Gothic" w:cs="Helvetica"/>
          <w:sz w:val="22"/>
          <w:szCs w:val="22"/>
          <w:lang w:val="en-US"/>
        </w:rPr>
        <w:t xml:space="preserve"> of wine</w:t>
      </w:r>
      <w:r>
        <w:rPr>
          <w:rFonts w:ascii="Century Gothic" w:eastAsia="Times New Roman" w:hAnsi="Century Gothic" w:cs="Helvetica"/>
          <w:sz w:val="22"/>
          <w:szCs w:val="22"/>
          <w:lang w:val="en-US"/>
        </w:rPr>
        <w:t>,</w:t>
      </w:r>
      <w:r w:rsidRPr="001C58E4">
        <w:rPr>
          <w:rFonts w:ascii="Century Gothic" w:eastAsia="Times New Roman" w:hAnsi="Century Gothic" w:cs="Helvetica"/>
          <w:sz w:val="22"/>
          <w:szCs w:val="22"/>
          <w:lang w:val="en-US"/>
        </w:rPr>
        <w:t xml:space="preserve"> spend</w:t>
      </w:r>
      <w:r>
        <w:rPr>
          <w:rFonts w:ascii="Century Gothic" w:eastAsia="Times New Roman" w:hAnsi="Century Gothic" w:cs="Helvetica"/>
          <w:sz w:val="22"/>
          <w:szCs w:val="22"/>
          <w:lang w:val="en-US"/>
        </w:rPr>
        <w:t>s</w:t>
      </w:r>
      <w:r w:rsidRPr="001C58E4">
        <w:rPr>
          <w:rFonts w:ascii="Century Gothic" w:eastAsia="Times New Roman" w:hAnsi="Century Gothic" w:cs="Helvetica"/>
          <w:sz w:val="22"/>
          <w:szCs w:val="22"/>
          <w:lang w:val="en-US"/>
        </w:rPr>
        <w:t xml:space="preserve"> 5+ hours per day on social media networks in a country wi</w:t>
      </w:r>
      <w:r>
        <w:rPr>
          <w:rFonts w:ascii="Century Gothic" w:eastAsia="Times New Roman" w:hAnsi="Century Gothic" w:cs="Helvetica"/>
          <w:sz w:val="22"/>
          <w:szCs w:val="22"/>
          <w:lang w:val="en-US"/>
        </w:rPr>
        <w:t>th an I</w:t>
      </w:r>
      <w:r w:rsidRPr="001C58E4">
        <w:rPr>
          <w:rFonts w:ascii="Century Gothic" w:eastAsia="Times New Roman" w:hAnsi="Century Gothic" w:cs="Helvetica"/>
          <w:sz w:val="22"/>
          <w:szCs w:val="22"/>
          <w:lang w:val="en-US"/>
        </w:rPr>
        <w:t>nternet penetration of over 82% and where 79% of the population</w:t>
      </w:r>
      <w:r>
        <w:rPr>
          <w:rFonts w:ascii="Century Gothic" w:eastAsia="Times New Roman" w:hAnsi="Century Gothic" w:cs="Helvetica"/>
          <w:sz w:val="22"/>
          <w:szCs w:val="22"/>
          <w:lang w:val="en-US"/>
        </w:rPr>
        <w:t xml:space="preserve"> uses a Smartphone. </w:t>
      </w:r>
      <w:r w:rsidRPr="001C58E4">
        <w:rPr>
          <w:rFonts w:ascii="Century Gothic" w:eastAsia="Times New Roman" w:hAnsi="Century Gothic" w:cs="Helvetica"/>
          <w:sz w:val="22"/>
          <w:szCs w:val="22"/>
          <w:lang w:val="en-US"/>
        </w:rPr>
        <w:t xml:space="preserve">Although the online sale of alcoholic beverages is </w:t>
      </w:r>
      <w:r>
        <w:rPr>
          <w:rFonts w:ascii="Century Gothic" w:eastAsia="Times New Roman" w:hAnsi="Century Gothic" w:cs="Helvetica"/>
          <w:sz w:val="22"/>
          <w:szCs w:val="22"/>
          <w:lang w:val="en-US"/>
        </w:rPr>
        <w:t xml:space="preserve">still </w:t>
      </w:r>
      <w:r w:rsidRPr="001C58E4">
        <w:rPr>
          <w:rFonts w:ascii="Century Gothic" w:eastAsia="Times New Roman" w:hAnsi="Century Gothic" w:cs="Helvetica"/>
          <w:sz w:val="22"/>
          <w:szCs w:val="22"/>
          <w:lang w:val="en-US"/>
        </w:rPr>
        <w:t xml:space="preserve">prohibited in Korea, its advanced technology culture has undoubtedly favored the increase in wine </w:t>
      </w:r>
      <w:r>
        <w:rPr>
          <w:rFonts w:ascii="Century Gothic" w:eastAsia="Times New Roman" w:hAnsi="Century Gothic" w:cs="Helvetica"/>
          <w:sz w:val="22"/>
          <w:szCs w:val="22"/>
          <w:lang w:val="en-US"/>
        </w:rPr>
        <w:t>purchase and consumption,</w:t>
      </w:r>
      <w:r w:rsidRPr="001C58E4">
        <w:rPr>
          <w:rFonts w:ascii="Century Gothic" w:eastAsia="Times New Roman" w:hAnsi="Century Gothic" w:cs="Helvetica"/>
          <w:sz w:val="22"/>
          <w:szCs w:val="22"/>
          <w:lang w:val="en-US"/>
        </w:rPr>
        <w:t xml:space="preserve"> given the </w:t>
      </w:r>
      <w:r>
        <w:rPr>
          <w:rFonts w:ascii="Century Gothic" w:eastAsia="Times New Roman" w:hAnsi="Century Gothic" w:cs="Helvetica"/>
          <w:sz w:val="22"/>
          <w:szCs w:val="22"/>
          <w:lang w:val="en-US"/>
        </w:rPr>
        <w:t>large</w:t>
      </w:r>
      <w:r w:rsidRPr="001C58E4">
        <w:rPr>
          <w:rFonts w:ascii="Century Gothic" w:eastAsia="Times New Roman" w:hAnsi="Century Gothic" w:cs="Helvetica"/>
          <w:sz w:val="22"/>
          <w:szCs w:val="22"/>
          <w:lang w:val="en-US"/>
        </w:rPr>
        <w:t xml:space="preserve"> investment that is being made in SNS marketing tools.</w:t>
      </w:r>
      <w:r>
        <w:rPr>
          <w:rFonts w:ascii="Century Gothic" w:eastAsia="Times New Roman" w:hAnsi="Century Gothic" w:cs="Helvetica"/>
          <w:sz w:val="22"/>
          <w:szCs w:val="22"/>
          <w:lang w:val="en-US"/>
        </w:rPr>
        <w:t xml:space="preserve"> </w:t>
      </w:r>
      <w:r w:rsidRPr="001C58E4">
        <w:rPr>
          <w:rFonts w:ascii="Century Gothic" w:eastAsia="Times New Roman" w:hAnsi="Century Gothic" w:cs="Helvetica"/>
          <w:sz w:val="22"/>
          <w:szCs w:val="22"/>
          <w:lang w:val="en-US"/>
        </w:rPr>
        <w:t xml:space="preserve">The new </w:t>
      </w:r>
      <w:proofErr w:type="spellStart"/>
      <w:r w:rsidRPr="001C58E4">
        <w:rPr>
          <w:rFonts w:ascii="Century Gothic" w:eastAsia="Times New Roman" w:hAnsi="Century Gothic" w:cs="Helvetica"/>
          <w:sz w:val="22"/>
          <w:szCs w:val="22"/>
          <w:lang w:val="en-US"/>
        </w:rPr>
        <w:t>Millennial</w:t>
      </w:r>
      <w:r>
        <w:rPr>
          <w:rFonts w:ascii="Century Gothic" w:eastAsia="Times New Roman" w:hAnsi="Century Gothic" w:cs="Helvetica"/>
          <w:sz w:val="22"/>
          <w:szCs w:val="22"/>
          <w:lang w:val="en-US"/>
        </w:rPr>
        <w:t>s</w:t>
      </w:r>
      <w:proofErr w:type="spellEnd"/>
      <w:r w:rsidRPr="001C58E4">
        <w:rPr>
          <w:rFonts w:ascii="Century Gothic" w:eastAsia="Times New Roman" w:hAnsi="Century Gothic" w:cs="Helvetica"/>
          <w:sz w:val="22"/>
          <w:szCs w:val="22"/>
          <w:lang w:val="en-US"/>
        </w:rPr>
        <w:t xml:space="preserve"> have</w:t>
      </w:r>
      <w:r>
        <w:rPr>
          <w:rFonts w:ascii="Century Gothic" w:eastAsia="Times New Roman" w:hAnsi="Century Gothic" w:cs="Helvetica"/>
          <w:sz w:val="22"/>
          <w:szCs w:val="22"/>
          <w:lang w:val="en-US"/>
        </w:rPr>
        <w:t>, in fact,</w:t>
      </w:r>
      <w:r w:rsidRPr="001C58E4">
        <w:rPr>
          <w:rFonts w:ascii="Century Gothic" w:eastAsia="Times New Roman" w:hAnsi="Century Gothic" w:cs="Helvetica"/>
          <w:sz w:val="22"/>
          <w:szCs w:val="22"/>
          <w:lang w:val="en-US"/>
        </w:rPr>
        <w:t xml:space="preserve"> a strong tendency to obtain coupons via digital mediums and lik</w:t>
      </w:r>
      <w:r>
        <w:rPr>
          <w:rFonts w:ascii="Century Gothic" w:eastAsia="Times New Roman" w:hAnsi="Century Gothic" w:cs="Helvetica"/>
          <w:sz w:val="22"/>
          <w:szCs w:val="22"/>
          <w:lang w:val="en-US"/>
        </w:rPr>
        <w:t xml:space="preserve">e to buy more expensive wines. </w:t>
      </w:r>
      <w:r>
        <w:rPr>
          <w:rFonts w:ascii="Century Gothic" w:eastAsia="Times New Roman" w:hAnsi="Century Gothic" w:cs="Helvetica"/>
          <w:sz w:val="22"/>
          <w:szCs w:val="22"/>
        </w:rPr>
        <w:t xml:space="preserve"> </w:t>
      </w:r>
      <w:r w:rsidR="00350C2F">
        <w:rPr>
          <w:rFonts w:ascii="Century Gothic" w:eastAsia="Times New Roman" w:hAnsi="Century Gothic" w:cs="Helvetica"/>
          <w:sz w:val="22"/>
          <w:szCs w:val="22"/>
        </w:rPr>
        <w:t>“</w:t>
      </w:r>
      <w:r w:rsidR="00350C2F" w:rsidRPr="00350C2F">
        <w:rPr>
          <w:rFonts w:ascii="Century Gothic" w:eastAsia="Times New Roman" w:hAnsi="Century Gothic" w:cs="Helvetica"/>
          <w:sz w:val="22"/>
          <w:szCs w:val="22"/>
        </w:rPr>
        <w:t>Korea is considered the most wired country in the world by many</w:t>
      </w:r>
      <w:r>
        <w:rPr>
          <w:rFonts w:ascii="Century Gothic" w:eastAsia="Times New Roman" w:hAnsi="Century Gothic" w:cs="Helvetica"/>
          <w:sz w:val="22"/>
          <w:szCs w:val="22"/>
        </w:rPr>
        <w:t xml:space="preserve">”, says Stevie Kim, </w:t>
      </w:r>
      <w:proofErr w:type="spellStart"/>
      <w:r>
        <w:rPr>
          <w:rFonts w:ascii="Century Gothic" w:eastAsia="Times New Roman" w:hAnsi="Century Gothic" w:cs="Helvetica"/>
          <w:sz w:val="22"/>
          <w:szCs w:val="22"/>
        </w:rPr>
        <w:t>Manging</w:t>
      </w:r>
      <w:proofErr w:type="spellEnd"/>
      <w:r>
        <w:rPr>
          <w:rFonts w:ascii="Century Gothic" w:eastAsia="Times New Roman" w:hAnsi="Century Gothic" w:cs="Helvetica"/>
          <w:sz w:val="22"/>
          <w:szCs w:val="22"/>
        </w:rPr>
        <w:t xml:space="preserve"> Director of </w:t>
      </w:r>
      <w:proofErr w:type="spellStart"/>
      <w:r>
        <w:rPr>
          <w:rFonts w:ascii="Century Gothic" w:eastAsia="Times New Roman" w:hAnsi="Century Gothic" w:cs="Helvetica"/>
          <w:sz w:val="22"/>
          <w:szCs w:val="22"/>
        </w:rPr>
        <w:t>Vinitaly</w:t>
      </w:r>
      <w:proofErr w:type="spellEnd"/>
      <w:r>
        <w:rPr>
          <w:rFonts w:ascii="Century Gothic" w:eastAsia="Times New Roman" w:hAnsi="Century Gothic" w:cs="Helvetica"/>
          <w:sz w:val="22"/>
          <w:szCs w:val="22"/>
        </w:rPr>
        <w:t xml:space="preserve"> International, “</w:t>
      </w:r>
      <w:r w:rsidR="00350C2F" w:rsidRPr="00350C2F">
        <w:rPr>
          <w:rFonts w:ascii="Century Gothic" w:eastAsia="Times New Roman" w:hAnsi="Century Gothic" w:cs="Helvetica"/>
          <w:sz w:val="22"/>
          <w:szCs w:val="22"/>
        </w:rPr>
        <w:t>and nearly 98% of the age group</w:t>
      </w:r>
      <w:r w:rsidR="00350C2F">
        <w:rPr>
          <w:rFonts w:ascii="Century Gothic" w:eastAsia="Times New Roman" w:hAnsi="Century Gothic" w:cs="Helvetica"/>
          <w:sz w:val="22"/>
          <w:szCs w:val="22"/>
        </w:rPr>
        <w:t xml:space="preserve"> 18 to 24 are smartphone users (</w:t>
      </w:r>
      <w:r w:rsidR="00350C2F" w:rsidRPr="00350C2F">
        <w:rPr>
          <w:rFonts w:ascii="Century Gothic" w:eastAsia="Times New Roman" w:hAnsi="Century Gothic" w:cs="Helvetica"/>
          <w:i/>
          <w:sz w:val="22"/>
          <w:szCs w:val="22"/>
        </w:rPr>
        <w:t>Source:</w:t>
      </w:r>
      <w:r w:rsidR="00D71D52">
        <w:rPr>
          <w:rFonts w:ascii="Century Gothic" w:eastAsia="Times New Roman" w:hAnsi="Century Gothic" w:cs="Helvetica"/>
          <w:i/>
          <w:sz w:val="22"/>
          <w:szCs w:val="22"/>
        </w:rPr>
        <w:t xml:space="preserve"> </w:t>
      </w:r>
      <w:r w:rsidR="00350C2F" w:rsidRPr="00350C2F">
        <w:rPr>
          <w:rFonts w:ascii="Century Gothic" w:eastAsia="Times New Roman" w:hAnsi="Century Gothic" w:cs="Helvetica"/>
          <w:i/>
          <w:sz w:val="22"/>
          <w:szCs w:val="22"/>
        </w:rPr>
        <w:t>http://edition.cnn.com/2013/11/27/travel/10-things-south-korea-does-best/</w:t>
      </w:r>
      <w:r>
        <w:rPr>
          <w:rFonts w:ascii="Century Gothic" w:eastAsia="Times New Roman" w:hAnsi="Century Gothic" w:cs="Helvetica"/>
          <w:i/>
          <w:sz w:val="22"/>
          <w:szCs w:val="22"/>
        </w:rPr>
        <w:t>)</w:t>
      </w:r>
      <w:r>
        <w:rPr>
          <w:rFonts w:ascii="Century Gothic" w:eastAsia="Times New Roman" w:hAnsi="Century Gothic" w:cs="Helvetica"/>
          <w:sz w:val="22"/>
          <w:szCs w:val="22"/>
        </w:rPr>
        <w:t xml:space="preserve">. </w:t>
      </w:r>
      <w:r w:rsidR="00350C2F" w:rsidRPr="00350C2F">
        <w:rPr>
          <w:rFonts w:ascii="Century Gothic" w:eastAsia="Times New Roman" w:hAnsi="Century Gothic" w:cs="Helvetica"/>
          <w:sz w:val="22"/>
          <w:szCs w:val="22"/>
        </w:rPr>
        <w:t>Albeit the importers and outlets are the key inf</w:t>
      </w:r>
      <w:r w:rsidR="00350C2F">
        <w:rPr>
          <w:rFonts w:ascii="Century Gothic" w:eastAsia="Times New Roman" w:hAnsi="Century Gothic" w:cs="Helvetica"/>
          <w:sz w:val="22"/>
          <w:szCs w:val="22"/>
        </w:rPr>
        <w:t>luencers in the wine market now,</w:t>
      </w:r>
      <w:r w:rsidR="00350C2F" w:rsidRPr="00350C2F">
        <w:rPr>
          <w:rFonts w:ascii="Century Gothic" w:eastAsia="Times New Roman" w:hAnsi="Century Gothic" w:cs="Helvetica"/>
          <w:sz w:val="22"/>
          <w:szCs w:val="22"/>
        </w:rPr>
        <w:t xml:space="preserve"> I've learned that in a short time the shift of power will lean more towards the consumers for this very reason.</w:t>
      </w:r>
      <w:r w:rsidR="00350C2F">
        <w:rPr>
          <w:rFonts w:ascii="Century Gothic" w:eastAsia="Times New Roman" w:hAnsi="Century Gothic" w:cs="Helvetica"/>
          <w:sz w:val="22"/>
          <w:szCs w:val="22"/>
        </w:rPr>
        <w:t xml:space="preserve"> I</w:t>
      </w:r>
      <w:r w:rsidR="00350C2F" w:rsidRPr="00350C2F">
        <w:rPr>
          <w:rFonts w:ascii="Century Gothic" w:eastAsia="Times New Roman" w:hAnsi="Century Gothic" w:cs="Helvetica"/>
          <w:sz w:val="22"/>
          <w:szCs w:val="22"/>
        </w:rPr>
        <w:t xml:space="preserve">t is now more important than ever to leverage the potential ambassadors for Italian Wines to get across the correct information in the most rigorous way possible </w:t>
      </w:r>
      <w:proofErr w:type="spellStart"/>
      <w:r w:rsidR="00350C2F" w:rsidRPr="00350C2F">
        <w:rPr>
          <w:rFonts w:ascii="Century Gothic" w:eastAsia="Times New Roman" w:hAnsi="Century Gothic" w:cs="Helvetica"/>
          <w:sz w:val="22"/>
          <w:szCs w:val="22"/>
        </w:rPr>
        <w:t>vis</w:t>
      </w:r>
      <w:proofErr w:type="spellEnd"/>
      <w:r w:rsidR="00350C2F" w:rsidRPr="00350C2F">
        <w:rPr>
          <w:rFonts w:ascii="Century Gothic" w:eastAsia="Times New Roman" w:hAnsi="Century Gothic" w:cs="Helvetica"/>
          <w:sz w:val="22"/>
          <w:szCs w:val="22"/>
        </w:rPr>
        <w:t xml:space="preserve"> a </w:t>
      </w:r>
      <w:proofErr w:type="spellStart"/>
      <w:r w:rsidR="00350C2F" w:rsidRPr="00350C2F">
        <w:rPr>
          <w:rFonts w:ascii="Century Gothic" w:eastAsia="Times New Roman" w:hAnsi="Century Gothic" w:cs="Helvetica"/>
          <w:sz w:val="22"/>
          <w:szCs w:val="22"/>
        </w:rPr>
        <w:t>vis</w:t>
      </w:r>
      <w:proofErr w:type="spellEnd"/>
      <w:r w:rsidR="00350C2F" w:rsidRPr="00350C2F">
        <w:rPr>
          <w:rFonts w:ascii="Century Gothic" w:eastAsia="Times New Roman" w:hAnsi="Century Gothic" w:cs="Helvetica"/>
          <w:sz w:val="22"/>
          <w:szCs w:val="22"/>
        </w:rPr>
        <w:t xml:space="preserve"> </w:t>
      </w:r>
      <w:proofErr w:type="spellStart"/>
      <w:r w:rsidR="00350C2F" w:rsidRPr="00350C2F">
        <w:rPr>
          <w:rFonts w:ascii="Century Gothic" w:eastAsia="Times New Roman" w:hAnsi="Century Gothic" w:cs="Helvetica"/>
          <w:sz w:val="22"/>
          <w:szCs w:val="22"/>
        </w:rPr>
        <w:t>Vinitaly</w:t>
      </w:r>
      <w:proofErr w:type="spellEnd"/>
      <w:r w:rsidR="00350C2F" w:rsidRPr="00350C2F">
        <w:rPr>
          <w:rFonts w:ascii="Century Gothic" w:eastAsia="Times New Roman" w:hAnsi="Century Gothic" w:cs="Helvetica"/>
          <w:sz w:val="22"/>
          <w:szCs w:val="22"/>
        </w:rPr>
        <w:t xml:space="preserve"> International Academy.</w:t>
      </w:r>
    </w:p>
    <w:p w14:paraId="2C167406" w14:textId="30C429FC" w:rsidR="00580043" w:rsidRPr="001C58E4" w:rsidRDefault="00D84569" w:rsidP="00350C2F">
      <w:pPr>
        <w:spacing w:line="276" w:lineRule="auto"/>
        <w:jc w:val="both"/>
        <w:rPr>
          <w:rFonts w:ascii="Century Gothic" w:eastAsia="Times New Roman" w:hAnsi="Century Gothic" w:cs="Helvetica"/>
          <w:sz w:val="22"/>
          <w:szCs w:val="22"/>
        </w:rPr>
      </w:pPr>
      <w:r>
        <w:rPr>
          <w:rFonts w:ascii="Century Gothic" w:eastAsia="Times New Roman" w:hAnsi="Century Gothic" w:cs="Helvetica"/>
          <w:sz w:val="22"/>
          <w:szCs w:val="22"/>
        </w:rPr>
        <w:t>Online sales of w</w:t>
      </w:r>
      <w:r w:rsidR="00350C2F" w:rsidRPr="00350C2F">
        <w:rPr>
          <w:rFonts w:ascii="Century Gothic" w:eastAsia="Times New Roman" w:hAnsi="Century Gothic" w:cs="Helvetica"/>
          <w:sz w:val="22"/>
          <w:szCs w:val="22"/>
        </w:rPr>
        <w:t>ines will</w:t>
      </w:r>
      <w:r w:rsidR="00D71D52">
        <w:rPr>
          <w:rFonts w:ascii="Century Gothic" w:eastAsia="Times New Roman" w:hAnsi="Century Gothic" w:cs="Helvetica"/>
          <w:sz w:val="22"/>
          <w:szCs w:val="22"/>
        </w:rPr>
        <w:t xml:space="preserve"> also</w:t>
      </w:r>
      <w:r w:rsidR="00350C2F" w:rsidRPr="00350C2F">
        <w:rPr>
          <w:rFonts w:ascii="Century Gothic" w:eastAsia="Times New Roman" w:hAnsi="Century Gothic" w:cs="Helvetica"/>
          <w:sz w:val="22"/>
          <w:szCs w:val="22"/>
        </w:rPr>
        <w:t xml:space="preserve"> become inevitable as pressures grow from the marketplace, despite resistance from the importers. I frankly think that the importers themselves will embrace the e-commerce platform and leverage their expertise to penetrate the market as another viable approach to arriving at the e</w:t>
      </w:r>
      <w:r w:rsidR="00CA4ABD">
        <w:rPr>
          <w:rFonts w:ascii="Century Gothic" w:eastAsia="Times New Roman" w:hAnsi="Century Gothic" w:cs="Helvetica"/>
          <w:sz w:val="22"/>
          <w:szCs w:val="22"/>
        </w:rPr>
        <w:t xml:space="preserve">nd user. </w:t>
      </w:r>
      <w:r w:rsidR="00350C2F" w:rsidRPr="00350C2F">
        <w:rPr>
          <w:rFonts w:ascii="Century Gothic" w:eastAsia="Times New Roman" w:hAnsi="Century Gothic" w:cs="Helvetica"/>
          <w:sz w:val="22"/>
          <w:szCs w:val="22"/>
        </w:rPr>
        <w:t>When you have that many smartphone users in one place, the consumers will dictate many more rules than the current situation</w:t>
      </w:r>
      <w:r w:rsidR="00CA4ABD">
        <w:rPr>
          <w:rFonts w:ascii="Century Gothic" w:eastAsia="Times New Roman" w:hAnsi="Century Gothic" w:cs="Helvetica"/>
          <w:sz w:val="22"/>
          <w:szCs w:val="22"/>
        </w:rPr>
        <w:t>”</w:t>
      </w:r>
      <w:r w:rsidR="00350C2F" w:rsidRPr="00350C2F">
        <w:rPr>
          <w:rFonts w:ascii="Century Gothic" w:eastAsia="Times New Roman" w:hAnsi="Century Gothic" w:cs="Helvetica"/>
          <w:sz w:val="22"/>
          <w:szCs w:val="22"/>
        </w:rPr>
        <w:t>.</w:t>
      </w:r>
    </w:p>
    <w:p w14:paraId="7C41C4EA" w14:textId="77777777" w:rsidR="001C58E4" w:rsidRDefault="001C58E4" w:rsidP="001C58E4">
      <w:pPr>
        <w:spacing w:line="276" w:lineRule="auto"/>
        <w:jc w:val="both"/>
        <w:rPr>
          <w:rFonts w:ascii="Century Gothic" w:eastAsia="Times New Roman" w:hAnsi="Century Gothic" w:cs="Helvetica"/>
          <w:sz w:val="22"/>
          <w:szCs w:val="22"/>
          <w:lang w:val="en-US"/>
        </w:rPr>
      </w:pPr>
    </w:p>
    <w:p w14:paraId="5BC86262" w14:textId="77777777" w:rsidR="00E31765" w:rsidRPr="007E2399" w:rsidRDefault="00E31765" w:rsidP="00E31765">
      <w:pPr>
        <w:jc w:val="both"/>
        <w:rPr>
          <w:rFonts w:ascii="Century Gothic" w:eastAsia="Times New Roman" w:hAnsi="Century Gothic" w:cs="Helvetica"/>
          <w:sz w:val="22"/>
          <w:szCs w:val="22"/>
        </w:rPr>
      </w:pPr>
    </w:p>
    <w:p w14:paraId="5B28D4C8" w14:textId="77777777" w:rsidR="009F54F7" w:rsidRPr="007E2399" w:rsidRDefault="009F54F7" w:rsidP="009F54F7">
      <w:pPr>
        <w:jc w:val="both"/>
        <w:rPr>
          <w:rFonts w:ascii="Century Gothic" w:eastAsia="Times New Roman" w:hAnsi="Century Gothic" w:cs="Helvetica"/>
          <w:b/>
          <w:sz w:val="22"/>
          <w:szCs w:val="22"/>
          <w:lang w:val="en-CA"/>
        </w:rPr>
      </w:pPr>
      <w:r w:rsidRPr="007E2399">
        <w:rPr>
          <w:rFonts w:ascii="Century Gothic" w:eastAsia="Times New Roman" w:hAnsi="Century Gothic" w:cs="Helvetica"/>
          <w:b/>
          <w:sz w:val="22"/>
          <w:szCs w:val="22"/>
          <w:lang w:val="en-CA"/>
        </w:rPr>
        <w:t>About:</w:t>
      </w:r>
    </w:p>
    <w:p w14:paraId="14AF3359" w14:textId="77777777" w:rsidR="008F08E9" w:rsidRPr="007E2399" w:rsidRDefault="008F08E9" w:rsidP="009F54F7">
      <w:pPr>
        <w:jc w:val="both"/>
        <w:rPr>
          <w:rFonts w:ascii="Century Gothic" w:eastAsia="Times New Roman" w:hAnsi="Century Gothic" w:cs="Helvetica"/>
          <w:b/>
          <w:sz w:val="22"/>
          <w:szCs w:val="22"/>
          <w:lang w:val="en-CA"/>
        </w:rPr>
      </w:pPr>
    </w:p>
    <w:p w14:paraId="58A8AF8E" w14:textId="0F5D987A" w:rsidR="00903588" w:rsidRPr="007E2399" w:rsidRDefault="00903588" w:rsidP="00903588">
      <w:pPr>
        <w:jc w:val="both"/>
        <w:rPr>
          <w:rFonts w:ascii="Century Gothic" w:hAnsi="Century Gothic"/>
          <w:color w:val="222222"/>
          <w:sz w:val="22"/>
          <w:szCs w:val="22"/>
          <w:shd w:val="clear" w:color="auto" w:fill="FFFFFF"/>
          <w:lang w:val="en-CA"/>
        </w:rPr>
      </w:pPr>
      <w:r w:rsidRPr="007E2399">
        <w:rPr>
          <w:rFonts w:ascii="Century Gothic" w:eastAsia="Times New Roman" w:hAnsi="Century Gothic" w:cs="Helvetica"/>
          <w:b/>
          <w:sz w:val="22"/>
          <w:szCs w:val="22"/>
          <w:lang w:val="en-CA"/>
        </w:rPr>
        <w:t>Veronafiere</w:t>
      </w:r>
      <w:r w:rsidRPr="007E2399">
        <w:rPr>
          <w:rStyle w:val="apple-converted-space"/>
          <w:rFonts w:ascii="Century Gothic" w:hAnsi="Century Gothic"/>
          <w:color w:val="222222"/>
          <w:sz w:val="22"/>
          <w:szCs w:val="22"/>
          <w:shd w:val="clear" w:color="auto" w:fill="FFFFFF"/>
          <w:lang w:val="en-CA"/>
        </w:rPr>
        <w:t> </w:t>
      </w:r>
      <w:r w:rsidRPr="007E2399">
        <w:rPr>
          <w:rFonts w:ascii="Century Gothic" w:hAnsi="Century Gothic"/>
          <w:color w:val="222222"/>
          <w:sz w:val="22"/>
          <w:szCs w:val="22"/>
          <w:shd w:val="clear" w:color="auto" w:fill="FFFFFF"/>
          <w:lang w:val="en-CA"/>
        </w:rPr>
        <w:t>is the leading organizer of trade shows in Italy including Vinitaly (</w:t>
      </w:r>
      <w:r w:rsidRPr="007E2399">
        <w:fldChar w:fldCharType="begin"/>
      </w:r>
      <w:r w:rsidRPr="007E2399">
        <w:rPr>
          <w:rFonts w:ascii="Century Gothic" w:hAnsi="Century Gothic"/>
          <w:sz w:val="22"/>
          <w:szCs w:val="22"/>
          <w:lang w:val="en-CA"/>
        </w:rPr>
        <w:instrText xml:space="preserve"> HYPERLINK "http://www.vinitaly.com/" \t "_blank" </w:instrText>
      </w:r>
      <w:r w:rsidRPr="007E2399">
        <w:fldChar w:fldCharType="separate"/>
      </w:r>
      <w:r w:rsidRPr="007E2399">
        <w:rPr>
          <w:rStyle w:val="Collegamentoipertestuale"/>
          <w:rFonts w:ascii="Century Gothic" w:hAnsi="Century Gothic"/>
          <w:color w:val="1155CC"/>
          <w:sz w:val="22"/>
          <w:szCs w:val="22"/>
          <w:shd w:val="clear" w:color="auto" w:fill="FFFFFF"/>
          <w:lang w:val="en-CA"/>
        </w:rPr>
        <w:t>www.vinitaly.com</w:t>
      </w:r>
      <w:r w:rsidRPr="007E2399">
        <w:rPr>
          <w:rStyle w:val="Collegamentoipertestuale"/>
          <w:rFonts w:ascii="Century Gothic" w:hAnsi="Century Gothic"/>
          <w:color w:val="1155CC"/>
          <w:sz w:val="22"/>
          <w:szCs w:val="22"/>
          <w:shd w:val="clear" w:color="auto" w:fill="FFFFFF"/>
          <w:lang w:val="en-CA"/>
        </w:rPr>
        <w:fldChar w:fldCharType="end"/>
      </w:r>
      <w:r w:rsidRPr="007E2399">
        <w:rPr>
          <w:rFonts w:ascii="Century Gothic" w:hAnsi="Century Gothic"/>
          <w:color w:val="222222"/>
          <w:sz w:val="22"/>
          <w:szCs w:val="22"/>
          <w:shd w:val="clear" w:color="auto" w:fill="FFFFFF"/>
          <w:lang w:val="en-CA"/>
        </w:rPr>
        <w:t xml:space="preserve">), the largest wine event in the world. The 48th edition of Vinitaly counted some 155,000 visitors (+6%) in four days of event, of which 56.000 were international attendees representing 36% of the total. On 100.000 square meters, 4.000 exhibitors welcomed trade professionals, media and producers alike. The next </w:t>
      </w:r>
      <w:r w:rsidR="003D26BE" w:rsidRPr="007E2399">
        <w:rPr>
          <w:rFonts w:ascii="Century Gothic" w:hAnsi="Century Gothic"/>
          <w:color w:val="222222"/>
          <w:sz w:val="22"/>
          <w:szCs w:val="22"/>
          <w:shd w:val="clear" w:color="auto" w:fill="FFFFFF"/>
          <w:lang w:val="en-CA"/>
        </w:rPr>
        <w:t>instalment</w:t>
      </w:r>
      <w:r w:rsidRPr="007E2399">
        <w:rPr>
          <w:rFonts w:ascii="Century Gothic" w:hAnsi="Century Gothic"/>
          <w:color w:val="222222"/>
          <w:sz w:val="22"/>
          <w:szCs w:val="22"/>
          <w:shd w:val="clear" w:color="auto" w:fill="FFFFFF"/>
          <w:lang w:val="en-CA"/>
        </w:rPr>
        <w:t xml:space="preserve"> of the fair will take place on</w:t>
      </w:r>
      <w:r w:rsidRPr="007E2399">
        <w:rPr>
          <w:rStyle w:val="apple-converted-space"/>
          <w:rFonts w:ascii="Century Gothic" w:hAnsi="Century Gothic"/>
          <w:color w:val="222222"/>
          <w:sz w:val="22"/>
          <w:szCs w:val="22"/>
          <w:shd w:val="clear" w:color="auto" w:fill="FFFFFF"/>
          <w:lang w:val="en-CA"/>
        </w:rPr>
        <w:t> </w:t>
      </w:r>
      <w:r w:rsidRPr="007E2399">
        <w:rPr>
          <w:rStyle w:val="aqj"/>
          <w:rFonts w:ascii="Century Gothic" w:hAnsi="Century Gothic"/>
          <w:color w:val="222222"/>
          <w:sz w:val="22"/>
          <w:szCs w:val="22"/>
          <w:shd w:val="clear" w:color="auto" w:fill="FFFFFF"/>
          <w:lang w:val="en-CA"/>
        </w:rPr>
        <w:t>22 – 25 March 2015</w:t>
      </w:r>
      <w:r w:rsidRPr="007E2399">
        <w:rPr>
          <w:rFonts w:ascii="Century Gothic" w:hAnsi="Century Gothic"/>
          <w:color w:val="222222"/>
          <w:sz w:val="22"/>
          <w:szCs w:val="22"/>
          <w:shd w:val="clear" w:color="auto" w:fill="FFFFFF"/>
          <w:lang w:val="en-CA"/>
        </w:rPr>
        <w:t>. The premier event to Vinitaly, OperaWine (</w:t>
      </w:r>
      <w:r w:rsidRPr="007E2399">
        <w:fldChar w:fldCharType="begin"/>
      </w:r>
      <w:r w:rsidRPr="007E2399">
        <w:rPr>
          <w:rFonts w:ascii="Century Gothic" w:hAnsi="Century Gothic"/>
          <w:sz w:val="22"/>
          <w:szCs w:val="22"/>
          <w:lang w:val="en-CA"/>
        </w:rPr>
        <w:instrText xml:space="preserve"> HYPERLINK "http://www.vinitalyinternational.com/" \t "_blank" </w:instrText>
      </w:r>
      <w:r w:rsidRPr="007E2399">
        <w:fldChar w:fldCharType="separate"/>
      </w:r>
      <w:r w:rsidRPr="007E2399">
        <w:rPr>
          <w:rStyle w:val="Collegamentoipertestuale"/>
          <w:rFonts w:ascii="Century Gothic" w:hAnsi="Century Gothic"/>
          <w:color w:val="1155CC"/>
          <w:sz w:val="22"/>
          <w:szCs w:val="22"/>
          <w:shd w:val="clear" w:color="auto" w:fill="FFFFFF"/>
          <w:lang w:val="en-CA"/>
        </w:rPr>
        <w:t>www.vinitalyinternational.com</w:t>
      </w:r>
      <w:r w:rsidRPr="007E2399">
        <w:rPr>
          <w:rStyle w:val="Collegamentoipertestuale"/>
          <w:rFonts w:ascii="Century Gothic" w:hAnsi="Century Gothic"/>
          <w:color w:val="1155CC"/>
          <w:sz w:val="22"/>
          <w:szCs w:val="22"/>
          <w:shd w:val="clear" w:color="auto" w:fill="FFFFFF"/>
          <w:lang w:val="en-CA"/>
        </w:rPr>
        <w:fldChar w:fldCharType="end"/>
      </w:r>
      <w:r w:rsidRPr="007E2399">
        <w:rPr>
          <w:rFonts w:ascii="Century Gothic" w:hAnsi="Century Gothic"/>
          <w:color w:val="222222"/>
          <w:sz w:val="22"/>
          <w:szCs w:val="22"/>
          <w:shd w:val="clear" w:color="auto" w:fill="FFFFFF"/>
          <w:lang w:val="en-CA"/>
        </w:rPr>
        <w:t>) “Finest Italian Wines: 100 Great Producers,” will unite international wine professionals on March 21</w:t>
      </w:r>
      <w:r w:rsidRPr="007E2399">
        <w:rPr>
          <w:rFonts w:ascii="Century Gothic" w:hAnsi="Century Gothic"/>
          <w:color w:val="222222"/>
          <w:sz w:val="22"/>
          <w:szCs w:val="22"/>
          <w:shd w:val="clear" w:color="auto" w:fill="FFFFFF"/>
          <w:vertAlign w:val="superscript"/>
          <w:lang w:val="en-CA"/>
        </w:rPr>
        <w:t>st</w:t>
      </w:r>
      <w:r w:rsidRPr="007E2399">
        <w:rPr>
          <w:rStyle w:val="apple-converted-space"/>
          <w:rFonts w:ascii="Century Gothic" w:hAnsi="Century Gothic"/>
          <w:color w:val="222222"/>
          <w:sz w:val="22"/>
          <w:szCs w:val="22"/>
          <w:shd w:val="clear" w:color="auto" w:fill="FFFFFF"/>
          <w:lang w:val="en-CA"/>
        </w:rPr>
        <w:t> </w:t>
      </w:r>
      <w:r w:rsidRPr="007E2399">
        <w:rPr>
          <w:rFonts w:ascii="Century Gothic" w:hAnsi="Century Gothic"/>
          <w:color w:val="222222"/>
          <w:sz w:val="22"/>
          <w:szCs w:val="22"/>
          <w:shd w:val="clear" w:color="auto" w:fill="FFFFFF"/>
          <w:lang w:val="en-CA"/>
        </w:rPr>
        <w:t xml:space="preserve">2015 in the heart of Verona, </w:t>
      </w:r>
      <w:r w:rsidR="008972D5" w:rsidRPr="007E2399">
        <w:rPr>
          <w:rFonts w:ascii="Century Gothic" w:hAnsi="Century Gothic"/>
          <w:color w:val="222222"/>
          <w:sz w:val="22"/>
          <w:szCs w:val="22"/>
          <w:shd w:val="clear" w:color="auto" w:fill="FFFFFF"/>
          <w:lang w:val="en-CA"/>
        </w:rPr>
        <w:t>offering</w:t>
      </w:r>
      <w:r w:rsidRPr="007E2399">
        <w:rPr>
          <w:rFonts w:ascii="Century Gothic" w:hAnsi="Century Gothic"/>
          <w:color w:val="222222"/>
          <w:sz w:val="22"/>
          <w:szCs w:val="22"/>
          <w:shd w:val="clear" w:color="auto" w:fill="FFFFFF"/>
          <w:lang w:val="en-CA"/>
        </w:rPr>
        <w:t xml:space="preserve"> them</w:t>
      </w:r>
      <w:r w:rsidR="008972D5" w:rsidRPr="007E2399">
        <w:rPr>
          <w:rFonts w:ascii="Century Gothic" w:hAnsi="Century Gothic"/>
          <w:color w:val="222222"/>
          <w:sz w:val="22"/>
          <w:szCs w:val="22"/>
          <w:shd w:val="clear" w:color="auto" w:fill="FFFFFF"/>
          <w:lang w:val="en-CA"/>
        </w:rPr>
        <w:t xml:space="preserve"> the unique opportunity</w:t>
      </w:r>
      <w:r w:rsidRPr="007E2399">
        <w:rPr>
          <w:rFonts w:ascii="Century Gothic" w:hAnsi="Century Gothic"/>
          <w:color w:val="222222"/>
          <w:sz w:val="22"/>
          <w:szCs w:val="22"/>
          <w:shd w:val="clear" w:color="auto" w:fill="FFFFFF"/>
          <w:lang w:val="en-CA"/>
        </w:rPr>
        <w:t xml:space="preserve"> to discover and taste the 100 best Italian wines, as selected by Wine Spectator. In 1998 Veronafiere also created Vinitaly International to develop a global platform for the promotion of Italian wine producers in foreign markets such as Russia, China, USA and Hong Kong.</w:t>
      </w:r>
    </w:p>
    <w:p w14:paraId="7F401669" w14:textId="77777777" w:rsidR="00903588" w:rsidRPr="007E2399" w:rsidRDefault="00903588" w:rsidP="009F54F7">
      <w:pPr>
        <w:jc w:val="both"/>
        <w:rPr>
          <w:rFonts w:ascii="Century Gothic" w:eastAsia="Times New Roman" w:hAnsi="Century Gothic" w:cs="Helvetica"/>
          <w:b/>
          <w:sz w:val="22"/>
          <w:szCs w:val="22"/>
          <w:lang w:val="en-CA"/>
        </w:rPr>
      </w:pPr>
    </w:p>
    <w:p w14:paraId="610F48CE" w14:textId="77777777" w:rsidR="00903588" w:rsidRPr="007E2399" w:rsidRDefault="00903588" w:rsidP="009F54F7">
      <w:pPr>
        <w:jc w:val="both"/>
        <w:rPr>
          <w:rFonts w:ascii="Century Gothic" w:eastAsia="Times New Roman" w:hAnsi="Century Gothic" w:cs="Helvetica"/>
          <w:b/>
          <w:sz w:val="22"/>
          <w:szCs w:val="22"/>
          <w:lang w:val="en-CA"/>
        </w:rPr>
      </w:pPr>
    </w:p>
    <w:p w14:paraId="3BEA8F97" w14:textId="77777777" w:rsidR="009F54F7" w:rsidRPr="007E2399" w:rsidRDefault="009F54F7" w:rsidP="009F54F7">
      <w:pPr>
        <w:jc w:val="both"/>
        <w:rPr>
          <w:rFonts w:ascii="Century Gothic" w:hAnsi="Century Gothic" w:cs="Arial"/>
          <w:b/>
          <w:sz w:val="22"/>
          <w:szCs w:val="22"/>
          <w:lang w:val="en-CA"/>
        </w:rPr>
      </w:pPr>
      <w:r w:rsidRPr="007E2399">
        <w:rPr>
          <w:rFonts w:ascii="Century Gothic" w:hAnsi="Century Gothic" w:cs="Arial"/>
          <w:b/>
          <w:sz w:val="22"/>
          <w:szCs w:val="22"/>
          <w:lang w:val="en-CA"/>
        </w:rPr>
        <w:t># # #</w:t>
      </w:r>
    </w:p>
    <w:p w14:paraId="30935D96" w14:textId="77777777" w:rsidR="009F54F7" w:rsidRPr="007E2399" w:rsidRDefault="009F54F7" w:rsidP="009F54F7">
      <w:pPr>
        <w:jc w:val="both"/>
        <w:rPr>
          <w:rFonts w:ascii="Century Gothic" w:hAnsi="Century Gothic"/>
          <w:sz w:val="22"/>
          <w:szCs w:val="22"/>
          <w:lang w:val="en-CA"/>
        </w:rPr>
      </w:pPr>
    </w:p>
    <w:p w14:paraId="207A1325" w14:textId="77777777" w:rsidR="0014154D" w:rsidRPr="007E2399" w:rsidRDefault="0014154D" w:rsidP="009F54F7">
      <w:pPr>
        <w:jc w:val="both"/>
        <w:rPr>
          <w:rFonts w:ascii="Century Gothic" w:hAnsi="Century Gothic"/>
          <w:sz w:val="22"/>
          <w:szCs w:val="22"/>
          <w:lang w:val="en-CA"/>
        </w:rPr>
      </w:pPr>
    </w:p>
    <w:sectPr w:rsidR="0014154D" w:rsidRPr="007E2399" w:rsidSect="000A2055">
      <w:headerReference w:type="default"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11D8" w14:textId="77777777" w:rsidR="00D71D52" w:rsidRDefault="00D71D52">
      <w:r>
        <w:separator/>
      </w:r>
    </w:p>
  </w:endnote>
  <w:endnote w:type="continuationSeparator" w:id="0">
    <w:p w14:paraId="5F38C0F2" w14:textId="77777777" w:rsidR="00D71D52" w:rsidRDefault="00D71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D71D52" w:rsidRDefault="00D71D52"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844BB" w14:textId="77777777" w:rsidR="00D71D52" w:rsidRDefault="00D71D52">
      <w:r>
        <w:separator/>
      </w:r>
    </w:p>
  </w:footnote>
  <w:footnote w:type="continuationSeparator" w:id="0">
    <w:p w14:paraId="33F27B04" w14:textId="77777777" w:rsidR="00D71D52" w:rsidRDefault="00D71D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42829C4F" w:rsidR="00D71D52" w:rsidRDefault="00D71D52" w:rsidP="000A2055">
    <w:pPr>
      <w:pStyle w:val="Pidipagina"/>
      <w:tabs>
        <w:tab w:val="clear" w:pos="4986"/>
        <w:tab w:val="clear" w:pos="9972"/>
        <w:tab w:val="right" w:pos="9632"/>
      </w:tabs>
    </w:pPr>
    <w:r>
      <w:rPr>
        <w:noProof/>
        <w:lang w:val="it-IT" w:eastAsia="it-IT"/>
      </w:rPr>
      <w:drawing>
        <wp:inline distT="0" distB="0" distL="0" distR="0" wp14:anchorId="54D049FB" wp14:editId="600B491A">
          <wp:extent cx="1844688" cy="679662"/>
          <wp:effectExtent l="0" t="0" r="9525" b="6350"/>
          <wp:docPr id="4" name="Immagine 1" descr="Macintosh HD:Users:tradecom:Desktop:logo 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decom:Desktop:logo dj.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85" cy="679919"/>
                  </a:xfrm>
                  <a:prstGeom prst="rect">
                    <a:avLst/>
                  </a:prstGeom>
                  <a:noFill/>
                  <a:ln>
                    <a:noFill/>
                  </a:ln>
                </pic:spPr>
              </pic:pic>
            </a:graphicData>
          </a:graphic>
        </wp:inline>
      </w:drawing>
    </w:r>
    <w:r>
      <w:rPr>
        <w:noProof/>
        <w:lang w:val="it-IT" w:eastAsia="it-IT"/>
      </w:rPr>
      <w:drawing>
        <wp:anchor distT="0" distB="0" distL="114300" distR="114300" simplePos="0" relativeHeight="251657728" behindDoc="0" locked="0" layoutInCell="1" allowOverlap="1" wp14:anchorId="42821484" wp14:editId="24120299">
          <wp:simplePos x="0" y="0"/>
          <wp:positionH relativeFrom="column">
            <wp:posOffset>3314700</wp:posOffset>
          </wp:positionH>
          <wp:positionV relativeFrom="paragraph">
            <wp:posOffset>-6985</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7A0277BA" wp14:editId="00E84FD5">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D71D52" w:rsidRDefault="00D71D52">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1F45"/>
    <w:rsid w:val="000164F9"/>
    <w:rsid w:val="0001722E"/>
    <w:rsid w:val="00021D75"/>
    <w:rsid w:val="00023922"/>
    <w:rsid w:val="00026A46"/>
    <w:rsid w:val="0003170A"/>
    <w:rsid w:val="00034209"/>
    <w:rsid w:val="000349EA"/>
    <w:rsid w:val="00040995"/>
    <w:rsid w:val="0004270B"/>
    <w:rsid w:val="00043BA8"/>
    <w:rsid w:val="000450EA"/>
    <w:rsid w:val="000469AC"/>
    <w:rsid w:val="00046BCC"/>
    <w:rsid w:val="000540BF"/>
    <w:rsid w:val="00054628"/>
    <w:rsid w:val="0006217A"/>
    <w:rsid w:val="00065183"/>
    <w:rsid w:val="00065E9A"/>
    <w:rsid w:val="00074144"/>
    <w:rsid w:val="0007473C"/>
    <w:rsid w:val="0008191B"/>
    <w:rsid w:val="0008668F"/>
    <w:rsid w:val="00093323"/>
    <w:rsid w:val="00095245"/>
    <w:rsid w:val="000A2055"/>
    <w:rsid w:val="000A2223"/>
    <w:rsid w:val="000B15FD"/>
    <w:rsid w:val="000C5519"/>
    <w:rsid w:val="000C6CC9"/>
    <w:rsid w:val="000D01B5"/>
    <w:rsid w:val="000D2CE8"/>
    <w:rsid w:val="000D3187"/>
    <w:rsid w:val="000D59C2"/>
    <w:rsid w:val="000D7579"/>
    <w:rsid w:val="000E020C"/>
    <w:rsid w:val="000E144C"/>
    <w:rsid w:val="000F1113"/>
    <w:rsid w:val="000F193F"/>
    <w:rsid w:val="000F633A"/>
    <w:rsid w:val="0010233E"/>
    <w:rsid w:val="00102B3D"/>
    <w:rsid w:val="0012220F"/>
    <w:rsid w:val="0012763C"/>
    <w:rsid w:val="0013445B"/>
    <w:rsid w:val="0014154D"/>
    <w:rsid w:val="00141B1D"/>
    <w:rsid w:val="001420D0"/>
    <w:rsid w:val="0015627F"/>
    <w:rsid w:val="0016742C"/>
    <w:rsid w:val="0016757D"/>
    <w:rsid w:val="001718DD"/>
    <w:rsid w:val="001723A1"/>
    <w:rsid w:val="00186EA3"/>
    <w:rsid w:val="001A0E0E"/>
    <w:rsid w:val="001A31FB"/>
    <w:rsid w:val="001A552B"/>
    <w:rsid w:val="001A7123"/>
    <w:rsid w:val="001B5073"/>
    <w:rsid w:val="001C358C"/>
    <w:rsid w:val="001C58E4"/>
    <w:rsid w:val="001D4568"/>
    <w:rsid w:val="001D4EC1"/>
    <w:rsid w:val="001D6E92"/>
    <w:rsid w:val="001D7297"/>
    <w:rsid w:val="001E27D1"/>
    <w:rsid w:val="001E3365"/>
    <w:rsid w:val="001E350B"/>
    <w:rsid w:val="001E6526"/>
    <w:rsid w:val="001F36C1"/>
    <w:rsid w:val="001F611B"/>
    <w:rsid w:val="00202F0A"/>
    <w:rsid w:val="002053B4"/>
    <w:rsid w:val="00212B24"/>
    <w:rsid w:val="00215512"/>
    <w:rsid w:val="002226B3"/>
    <w:rsid w:val="002257C6"/>
    <w:rsid w:val="00243CAC"/>
    <w:rsid w:val="00245189"/>
    <w:rsid w:val="00263ADE"/>
    <w:rsid w:val="00266FEA"/>
    <w:rsid w:val="00273715"/>
    <w:rsid w:val="00292B2F"/>
    <w:rsid w:val="002944F9"/>
    <w:rsid w:val="002A37FA"/>
    <w:rsid w:val="002B0EA1"/>
    <w:rsid w:val="002B565B"/>
    <w:rsid w:val="002B7132"/>
    <w:rsid w:val="002B7C04"/>
    <w:rsid w:val="002C0FF5"/>
    <w:rsid w:val="002C321D"/>
    <w:rsid w:val="002C451F"/>
    <w:rsid w:val="002D2E01"/>
    <w:rsid w:val="002D45E2"/>
    <w:rsid w:val="002D5401"/>
    <w:rsid w:val="002E2D1C"/>
    <w:rsid w:val="002E6220"/>
    <w:rsid w:val="002E6B5D"/>
    <w:rsid w:val="002F10C2"/>
    <w:rsid w:val="002F5939"/>
    <w:rsid w:val="00312A63"/>
    <w:rsid w:val="00315179"/>
    <w:rsid w:val="003174B8"/>
    <w:rsid w:val="003318F1"/>
    <w:rsid w:val="00335A5F"/>
    <w:rsid w:val="00335CB6"/>
    <w:rsid w:val="00335D86"/>
    <w:rsid w:val="0033648D"/>
    <w:rsid w:val="0034501B"/>
    <w:rsid w:val="00350C2F"/>
    <w:rsid w:val="00360C68"/>
    <w:rsid w:val="003771E9"/>
    <w:rsid w:val="003779DB"/>
    <w:rsid w:val="003816C6"/>
    <w:rsid w:val="003848F7"/>
    <w:rsid w:val="00385EB0"/>
    <w:rsid w:val="00387E10"/>
    <w:rsid w:val="00390E9B"/>
    <w:rsid w:val="00394D76"/>
    <w:rsid w:val="003A77F0"/>
    <w:rsid w:val="003A7BC0"/>
    <w:rsid w:val="003B0073"/>
    <w:rsid w:val="003B5CD1"/>
    <w:rsid w:val="003C2656"/>
    <w:rsid w:val="003C4054"/>
    <w:rsid w:val="003C480A"/>
    <w:rsid w:val="003C7B29"/>
    <w:rsid w:val="003D26BE"/>
    <w:rsid w:val="003D5D05"/>
    <w:rsid w:val="003E5DD9"/>
    <w:rsid w:val="003E79EA"/>
    <w:rsid w:val="00400518"/>
    <w:rsid w:val="00406EA7"/>
    <w:rsid w:val="004209F1"/>
    <w:rsid w:val="00421FC4"/>
    <w:rsid w:val="004263E5"/>
    <w:rsid w:val="00433204"/>
    <w:rsid w:val="00434C77"/>
    <w:rsid w:val="004378A7"/>
    <w:rsid w:val="00443B3E"/>
    <w:rsid w:val="004446D2"/>
    <w:rsid w:val="004475FD"/>
    <w:rsid w:val="004513FD"/>
    <w:rsid w:val="00453F16"/>
    <w:rsid w:val="0045414E"/>
    <w:rsid w:val="004660AB"/>
    <w:rsid w:val="00475DC2"/>
    <w:rsid w:val="0048295C"/>
    <w:rsid w:val="004918FF"/>
    <w:rsid w:val="00493247"/>
    <w:rsid w:val="00493CB2"/>
    <w:rsid w:val="00494682"/>
    <w:rsid w:val="004951C5"/>
    <w:rsid w:val="004A7812"/>
    <w:rsid w:val="004A7E6F"/>
    <w:rsid w:val="004B0668"/>
    <w:rsid w:val="004B093A"/>
    <w:rsid w:val="004B0E56"/>
    <w:rsid w:val="004C6339"/>
    <w:rsid w:val="004D7579"/>
    <w:rsid w:val="004E19AF"/>
    <w:rsid w:val="004E1CBE"/>
    <w:rsid w:val="004E2A0F"/>
    <w:rsid w:val="004E5A32"/>
    <w:rsid w:val="004F45A2"/>
    <w:rsid w:val="004F68E1"/>
    <w:rsid w:val="00502970"/>
    <w:rsid w:val="005074D3"/>
    <w:rsid w:val="0050781F"/>
    <w:rsid w:val="005131E1"/>
    <w:rsid w:val="00515476"/>
    <w:rsid w:val="005238D0"/>
    <w:rsid w:val="0052679C"/>
    <w:rsid w:val="0053403C"/>
    <w:rsid w:val="0053462F"/>
    <w:rsid w:val="005403E5"/>
    <w:rsid w:val="00544494"/>
    <w:rsid w:val="0054539C"/>
    <w:rsid w:val="005508B0"/>
    <w:rsid w:val="00552067"/>
    <w:rsid w:val="0055357E"/>
    <w:rsid w:val="00556137"/>
    <w:rsid w:val="00571EDE"/>
    <w:rsid w:val="00573DB7"/>
    <w:rsid w:val="00580043"/>
    <w:rsid w:val="005826CD"/>
    <w:rsid w:val="00584E76"/>
    <w:rsid w:val="00585881"/>
    <w:rsid w:val="00596CCB"/>
    <w:rsid w:val="005A28F5"/>
    <w:rsid w:val="005A43CB"/>
    <w:rsid w:val="005B3FB6"/>
    <w:rsid w:val="005B7DCA"/>
    <w:rsid w:val="005C1D0C"/>
    <w:rsid w:val="005C3535"/>
    <w:rsid w:val="005C4F3A"/>
    <w:rsid w:val="005C787F"/>
    <w:rsid w:val="005D0C14"/>
    <w:rsid w:val="005D64B7"/>
    <w:rsid w:val="005F43F8"/>
    <w:rsid w:val="005F5AB0"/>
    <w:rsid w:val="00602288"/>
    <w:rsid w:val="006052B8"/>
    <w:rsid w:val="006135EF"/>
    <w:rsid w:val="00613D28"/>
    <w:rsid w:val="00616E34"/>
    <w:rsid w:val="00616E73"/>
    <w:rsid w:val="0062173B"/>
    <w:rsid w:val="006266FC"/>
    <w:rsid w:val="00653EE3"/>
    <w:rsid w:val="00657988"/>
    <w:rsid w:val="00660D3B"/>
    <w:rsid w:val="00662FFF"/>
    <w:rsid w:val="00663BBC"/>
    <w:rsid w:val="00667794"/>
    <w:rsid w:val="0066796C"/>
    <w:rsid w:val="006773FC"/>
    <w:rsid w:val="006803F4"/>
    <w:rsid w:val="0068089B"/>
    <w:rsid w:val="0068090D"/>
    <w:rsid w:val="00680B77"/>
    <w:rsid w:val="00684499"/>
    <w:rsid w:val="00690DF6"/>
    <w:rsid w:val="006930AF"/>
    <w:rsid w:val="00693D27"/>
    <w:rsid w:val="006978BC"/>
    <w:rsid w:val="006A050A"/>
    <w:rsid w:val="006A621D"/>
    <w:rsid w:val="006A64C6"/>
    <w:rsid w:val="006B45AD"/>
    <w:rsid w:val="006B5514"/>
    <w:rsid w:val="006C1764"/>
    <w:rsid w:val="006C369D"/>
    <w:rsid w:val="006D5944"/>
    <w:rsid w:val="006F1ACB"/>
    <w:rsid w:val="0070213B"/>
    <w:rsid w:val="007074C1"/>
    <w:rsid w:val="007105CD"/>
    <w:rsid w:val="007201D3"/>
    <w:rsid w:val="00737BFF"/>
    <w:rsid w:val="00740552"/>
    <w:rsid w:val="00741877"/>
    <w:rsid w:val="00741B69"/>
    <w:rsid w:val="00741D31"/>
    <w:rsid w:val="00741DD2"/>
    <w:rsid w:val="007421E5"/>
    <w:rsid w:val="00742FB5"/>
    <w:rsid w:val="00744072"/>
    <w:rsid w:val="00744890"/>
    <w:rsid w:val="00761E7D"/>
    <w:rsid w:val="00772E40"/>
    <w:rsid w:val="00773372"/>
    <w:rsid w:val="00774462"/>
    <w:rsid w:val="0077767B"/>
    <w:rsid w:val="0078216F"/>
    <w:rsid w:val="00785AE4"/>
    <w:rsid w:val="00791589"/>
    <w:rsid w:val="007918F1"/>
    <w:rsid w:val="0079571B"/>
    <w:rsid w:val="007A0757"/>
    <w:rsid w:val="007A0B5D"/>
    <w:rsid w:val="007A1B63"/>
    <w:rsid w:val="007A6066"/>
    <w:rsid w:val="007B2B77"/>
    <w:rsid w:val="007B4883"/>
    <w:rsid w:val="007D259D"/>
    <w:rsid w:val="007D6A0A"/>
    <w:rsid w:val="007E1153"/>
    <w:rsid w:val="007E2399"/>
    <w:rsid w:val="007E5346"/>
    <w:rsid w:val="007E590A"/>
    <w:rsid w:val="007E6754"/>
    <w:rsid w:val="007E7424"/>
    <w:rsid w:val="007F1667"/>
    <w:rsid w:val="008046C7"/>
    <w:rsid w:val="00806EB3"/>
    <w:rsid w:val="0080776E"/>
    <w:rsid w:val="00812CAF"/>
    <w:rsid w:val="008171A4"/>
    <w:rsid w:val="008209BC"/>
    <w:rsid w:val="0083009E"/>
    <w:rsid w:val="008305D3"/>
    <w:rsid w:val="008311A8"/>
    <w:rsid w:val="00836294"/>
    <w:rsid w:val="008518E6"/>
    <w:rsid w:val="00853C9F"/>
    <w:rsid w:val="008556F5"/>
    <w:rsid w:val="00856EB5"/>
    <w:rsid w:val="00857362"/>
    <w:rsid w:val="0086400D"/>
    <w:rsid w:val="00873EBA"/>
    <w:rsid w:val="008761C3"/>
    <w:rsid w:val="00891E50"/>
    <w:rsid w:val="00893D60"/>
    <w:rsid w:val="008972D5"/>
    <w:rsid w:val="008A6704"/>
    <w:rsid w:val="008B1985"/>
    <w:rsid w:val="008B3F77"/>
    <w:rsid w:val="008B5E7A"/>
    <w:rsid w:val="008C1DBE"/>
    <w:rsid w:val="008D18F9"/>
    <w:rsid w:val="008D2392"/>
    <w:rsid w:val="008D555B"/>
    <w:rsid w:val="008D7B20"/>
    <w:rsid w:val="008E3B8E"/>
    <w:rsid w:val="008E4F0B"/>
    <w:rsid w:val="008E5A11"/>
    <w:rsid w:val="008F08E9"/>
    <w:rsid w:val="008F342D"/>
    <w:rsid w:val="008F5297"/>
    <w:rsid w:val="008F5358"/>
    <w:rsid w:val="00902C29"/>
    <w:rsid w:val="00903588"/>
    <w:rsid w:val="00904CEE"/>
    <w:rsid w:val="00913A95"/>
    <w:rsid w:val="0091690C"/>
    <w:rsid w:val="0091702A"/>
    <w:rsid w:val="00921566"/>
    <w:rsid w:val="009253B3"/>
    <w:rsid w:val="009350B0"/>
    <w:rsid w:val="00951FB1"/>
    <w:rsid w:val="00961463"/>
    <w:rsid w:val="0096489B"/>
    <w:rsid w:val="00966892"/>
    <w:rsid w:val="009671A0"/>
    <w:rsid w:val="00972447"/>
    <w:rsid w:val="00972CB2"/>
    <w:rsid w:val="00973097"/>
    <w:rsid w:val="009757DB"/>
    <w:rsid w:val="00975DDE"/>
    <w:rsid w:val="009769FE"/>
    <w:rsid w:val="00977FA4"/>
    <w:rsid w:val="009840EF"/>
    <w:rsid w:val="00984B67"/>
    <w:rsid w:val="00984BD9"/>
    <w:rsid w:val="00993C37"/>
    <w:rsid w:val="0099565B"/>
    <w:rsid w:val="00997D4B"/>
    <w:rsid w:val="009A3B85"/>
    <w:rsid w:val="009A3DFF"/>
    <w:rsid w:val="009A4FE4"/>
    <w:rsid w:val="009B017E"/>
    <w:rsid w:val="009B752E"/>
    <w:rsid w:val="009C3F0C"/>
    <w:rsid w:val="009C569F"/>
    <w:rsid w:val="009C7BD8"/>
    <w:rsid w:val="009D4D10"/>
    <w:rsid w:val="009E060F"/>
    <w:rsid w:val="009E6370"/>
    <w:rsid w:val="009E78AE"/>
    <w:rsid w:val="009F53CC"/>
    <w:rsid w:val="009F54F7"/>
    <w:rsid w:val="00A01CA9"/>
    <w:rsid w:val="00A0356D"/>
    <w:rsid w:val="00A03AC0"/>
    <w:rsid w:val="00A05E1D"/>
    <w:rsid w:val="00A108EC"/>
    <w:rsid w:val="00A11B32"/>
    <w:rsid w:val="00A23AA5"/>
    <w:rsid w:val="00A413B3"/>
    <w:rsid w:val="00A41FD0"/>
    <w:rsid w:val="00A45B65"/>
    <w:rsid w:val="00A46246"/>
    <w:rsid w:val="00A5544D"/>
    <w:rsid w:val="00A57348"/>
    <w:rsid w:val="00A61549"/>
    <w:rsid w:val="00A70765"/>
    <w:rsid w:val="00A719F5"/>
    <w:rsid w:val="00A93EAB"/>
    <w:rsid w:val="00A9578F"/>
    <w:rsid w:val="00A96024"/>
    <w:rsid w:val="00A96389"/>
    <w:rsid w:val="00AA391F"/>
    <w:rsid w:val="00AA5186"/>
    <w:rsid w:val="00AA5494"/>
    <w:rsid w:val="00AA5DAC"/>
    <w:rsid w:val="00AB0F4F"/>
    <w:rsid w:val="00AB1C6B"/>
    <w:rsid w:val="00AB27E2"/>
    <w:rsid w:val="00AB36A8"/>
    <w:rsid w:val="00AB3B21"/>
    <w:rsid w:val="00AB50DB"/>
    <w:rsid w:val="00AB6829"/>
    <w:rsid w:val="00AB6C1B"/>
    <w:rsid w:val="00AC2F06"/>
    <w:rsid w:val="00AC3163"/>
    <w:rsid w:val="00AC40CA"/>
    <w:rsid w:val="00AD0818"/>
    <w:rsid w:val="00AD0F36"/>
    <w:rsid w:val="00AD2C6A"/>
    <w:rsid w:val="00AD430C"/>
    <w:rsid w:val="00AE63C6"/>
    <w:rsid w:val="00AF1479"/>
    <w:rsid w:val="00AF26CC"/>
    <w:rsid w:val="00B01104"/>
    <w:rsid w:val="00B06288"/>
    <w:rsid w:val="00B062EE"/>
    <w:rsid w:val="00B11966"/>
    <w:rsid w:val="00B12EFB"/>
    <w:rsid w:val="00B13AB6"/>
    <w:rsid w:val="00B205C7"/>
    <w:rsid w:val="00B31AA1"/>
    <w:rsid w:val="00B41F29"/>
    <w:rsid w:val="00B4283E"/>
    <w:rsid w:val="00B52F7E"/>
    <w:rsid w:val="00B5662B"/>
    <w:rsid w:val="00B67F1D"/>
    <w:rsid w:val="00B84300"/>
    <w:rsid w:val="00B854AE"/>
    <w:rsid w:val="00B861BC"/>
    <w:rsid w:val="00B87C3D"/>
    <w:rsid w:val="00B945B2"/>
    <w:rsid w:val="00BA0044"/>
    <w:rsid w:val="00BA30C4"/>
    <w:rsid w:val="00BA4CAF"/>
    <w:rsid w:val="00BB03A7"/>
    <w:rsid w:val="00BB0A85"/>
    <w:rsid w:val="00BB0C79"/>
    <w:rsid w:val="00BB4C3D"/>
    <w:rsid w:val="00BB54D1"/>
    <w:rsid w:val="00BB6D1C"/>
    <w:rsid w:val="00BB6E54"/>
    <w:rsid w:val="00BC1D3D"/>
    <w:rsid w:val="00BC4F7C"/>
    <w:rsid w:val="00BD62D4"/>
    <w:rsid w:val="00BE44F2"/>
    <w:rsid w:val="00BF57E2"/>
    <w:rsid w:val="00C04E2F"/>
    <w:rsid w:val="00C0559C"/>
    <w:rsid w:val="00C15B18"/>
    <w:rsid w:val="00C21041"/>
    <w:rsid w:val="00C21EF1"/>
    <w:rsid w:val="00C2315E"/>
    <w:rsid w:val="00C24CEF"/>
    <w:rsid w:val="00C26AE9"/>
    <w:rsid w:val="00C3100F"/>
    <w:rsid w:val="00C31F24"/>
    <w:rsid w:val="00C32731"/>
    <w:rsid w:val="00C46256"/>
    <w:rsid w:val="00C47878"/>
    <w:rsid w:val="00C47BA7"/>
    <w:rsid w:val="00C51909"/>
    <w:rsid w:val="00C62041"/>
    <w:rsid w:val="00C65AFF"/>
    <w:rsid w:val="00C7137C"/>
    <w:rsid w:val="00C80B3A"/>
    <w:rsid w:val="00C865F7"/>
    <w:rsid w:val="00C92A9D"/>
    <w:rsid w:val="00C95793"/>
    <w:rsid w:val="00CA4ABD"/>
    <w:rsid w:val="00CA59A8"/>
    <w:rsid w:val="00CA6E3B"/>
    <w:rsid w:val="00CB46ED"/>
    <w:rsid w:val="00CB71F9"/>
    <w:rsid w:val="00CC2C5A"/>
    <w:rsid w:val="00CC2F0A"/>
    <w:rsid w:val="00CD3570"/>
    <w:rsid w:val="00CD61ED"/>
    <w:rsid w:val="00CD6D51"/>
    <w:rsid w:val="00CD7D8A"/>
    <w:rsid w:val="00CF6BE3"/>
    <w:rsid w:val="00D071CB"/>
    <w:rsid w:val="00D1009B"/>
    <w:rsid w:val="00D121CF"/>
    <w:rsid w:val="00D13019"/>
    <w:rsid w:val="00D173C1"/>
    <w:rsid w:val="00D20212"/>
    <w:rsid w:val="00D31679"/>
    <w:rsid w:val="00D372A0"/>
    <w:rsid w:val="00D407AB"/>
    <w:rsid w:val="00D47CA5"/>
    <w:rsid w:val="00D5311F"/>
    <w:rsid w:val="00D6101D"/>
    <w:rsid w:val="00D63B2E"/>
    <w:rsid w:val="00D71D52"/>
    <w:rsid w:val="00D72440"/>
    <w:rsid w:val="00D84569"/>
    <w:rsid w:val="00D845D5"/>
    <w:rsid w:val="00D84DA7"/>
    <w:rsid w:val="00D8516D"/>
    <w:rsid w:val="00D872B6"/>
    <w:rsid w:val="00D93745"/>
    <w:rsid w:val="00D9376D"/>
    <w:rsid w:val="00D97DEA"/>
    <w:rsid w:val="00DA0AEE"/>
    <w:rsid w:val="00DA5EF0"/>
    <w:rsid w:val="00DA6F36"/>
    <w:rsid w:val="00DB4142"/>
    <w:rsid w:val="00DB6D18"/>
    <w:rsid w:val="00DC0DDA"/>
    <w:rsid w:val="00DC330B"/>
    <w:rsid w:val="00DC42F5"/>
    <w:rsid w:val="00DC5BDA"/>
    <w:rsid w:val="00DD323B"/>
    <w:rsid w:val="00DD4DCA"/>
    <w:rsid w:val="00DD7672"/>
    <w:rsid w:val="00DF0D56"/>
    <w:rsid w:val="00DF26B0"/>
    <w:rsid w:val="00DF3D32"/>
    <w:rsid w:val="00DF4B96"/>
    <w:rsid w:val="00DF50EE"/>
    <w:rsid w:val="00DF513F"/>
    <w:rsid w:val="00DF6C4B"/>
    <w:rsid w:val="00DF725F"/>
    <w:rsid w:val="00E03615"/>
    <w:rsid w:val="00E04740"/>
    <w:rsid w:val="00E162E4"/>
    <w:rsid w:val="00E175F2"/>
    <w:rsid w:val="00E24127"/>
    <w:rsid w:val="00E276D6"/>
    <w:rsid w:val="00E31765"/>
    <w:rsid w:val="00E33B97"/>
    <w:rsid w:val="00E34A93"/>
    <w:rsid w:val="00E40EBB"/>
    <w:rsid w:val="00E500BF"/>
    <w:rsid w:val="00E51D18"/>
    <w:rsid w:val="00E60405"/>
    <w:rsid w:val="00E622A0"/>
    <w:rsid w:val="00E62F67"/>
    <w:rsid w:val="00E65C41"/>
    <w:rsid w:val="00E67019"/>
    <w:rsid w:val="00E70FAD"/>
    <w:rsid w:val="00E74CCC"/>
    <w:rsid w:val="00E814BC"/>
    <w:rsid w:val="00E8247D"/>
    <w:rsid w:val="00E85387"/>
    <w:rsid w:val="00E860D2"/>
    <w:rsid w:val="00EB2FAD"/>
    <w:rsid w:val="00EB32B8"/>
    <w:rsid w:val="00EC6209"/>
    <w:rsid w:val="00EC7223"/>
    <w:rsid w:val="00EC72E6"/>
    <w:rsid w:val="00ED1136"/>
    <w:rsid w:val="00ED46D4"/>
    <w:rsid w:val="00ED63C5"/>
    <w:rsid w:val="00ED648D"/>
    <w:rsid w:val="00EE136B"/>
    <w:rsid w:val="00EE2B86"/>
    <w:rsid w:val="00EE40FC"/>
    <w:rsid w:val="00EF0A2F"/>
    <w:rsid w:val="00EF556C"/>
    <w:rsid w:val="00EF7B07"/>
    <w:rsid w:val="00F00629"/>
    <w:rsid w:val="00F06A8D"/>
    <w:rsid w:val="00F13A1A"/>
    <w:rsid w:val="00F17B38"/>
    <w:rsid w:val="00F21393"/>
    <w:rsid w:val="00F2518E"/>
    <w:rsid w:val="00F31D98"/>
    <w:rsid w:val="00F349B8"/>
    <w:rsid w:val="00F41BC2"/>
    <w:rsid w:val="00F42C12"/>
    <w:rsid w:val="00F56485"/>
    <w:rsid w:val="00F6526F"/>
    <w:rsid w:val="00F66DB7"/>
    <w:rsid w:val="00F72703"/>
    <w:rsid w:val="00F75C98"/>
    <w:rsid w:val="00F80FF6"/>
    <w:rsid w:val="00F82369"/>
    <w:rsid w:val="00F82740"/>
    <w:rsid w:val="00F82E08"/>
    <w:rsid w:val="00F91CBA"/>
    <w:rsid w:val="00F9455A"/>
    <w:rsid w:val="00F979CC"/>
    <w:rsid w:val="00FA16F7"/>
    <w:rsid w:val="00FA2053"/>
    <w:rsid w:val="00FA3C50"/>
    <w:rsid w:val="00FA4B29"/>
    <w:rsid w:val="00FA51DA"/>
    <w:rsid w:val="00FB2632"/>
    <w:rsid w:val="00FC2B50"/>
    <w:rsid w:val="00FD035D"/>
    <w:rsid w:val="00FD38F4"/>
    <w:rsid w:val="00FE1845"/>
    <w:rsid w:val="00FE1F07"/>
    <w:rsid w:val="00FE536B"/>
    <w:rsid w:val="00FF537A"/>
    <w:rsid w:val="00FF759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character" w:customStyle="1" w:styleId="apple-converted-space">
    <w:name w:val="apple-converted-space"/>
    <w:basedOn w:val="Caratterepredefinitoparagrafo"/>
    <w:rsid w:val="00903588"/>
  </w:style>
  <w:style w:type="character" w:customStyle="1" w:styleId="aqj">
    <w:name w:val="aqj"/>
    <w:basedOn w:val="Caratterepredefinitoparagrafo"/>
    <w:rsid w:val="009035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character" w:customStyle="1" w:styleId="apple-converted-space">
    <w:name w:val="apple-converted-space"/>
    <w:basedOn w:val="Caratterepredefinitoparagrafo"/>
    <w:rsid w:val="00903588"/>
  </w:style>
  <w:style w:type="character" w:customStyle="1" w:styleId="aqj">
    <w:name w:val="aqj"/>
    <w:basedOn w:val="Caratterepredefinitoparagrafo"/>
    <w:rsid w:val="00903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310210038">
      <w:bodyDiv w:val="1"/>
      <w:marLeft w:val="0"/>
      <w:marRight w:val="0"/>
      <w:marTop w:val="0"/>
      <w:marBottom w:val="0"/>
      <w:divBdr>
        <w:top w:val="none" w:sz="0" w:space="0" w:color="auto"/>
        <w:left w:val="none" w:sz="0" w:space="0" w:color="auto"/>
        <w:bottom w:val="none" w:sz="0" w:space="0" w:color="auto"/>
        <w:right w:val="none" w:sz="0" w:space="0" w:color="auto"/>
      </w:divBdr>
      <w:divsChild>
        <w:div w:id="22875331">
          <w:marLeft w:val="0"/>
          <w:marRight w:val="0"/>
          <w:marTop w:val="0"/>
          <w:marBottom w:val="0"/>
          <w:divBdr>
            <w:top w:val="none" w:sz="0" w:space="0" w:color="auto"/>
            <w:left w:val="none" w:sz="0" w:space="0" w:color="auto"/>
            <w:bottom w:val="none" w:sz="0" w:space="0" w:color="auto"/>
            <w:right w:val="none" w:sz="0" w:space="0" w:color="auto"/>
          </w:divBdr>
        </w:div>
      </w:divsChild>
    </w:div>
    <w:div w:id="350188102">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540750256">
      <w:bodyDiv w:val="1"/>
      <w:marLeft w:val="0"/>
      <w:marRight w:val="0"/>
      <w:marTop w:val="0"/>
      <w:marBottom w:val="0"/>
      <w:divBdr>
        <w:top w:val="none" w:sz="0" w:space="0" w:color="auto"/>
        <w:left w:val="none" w:sz="0" w:space="0" w:color="auto"/>
        <w:bottom w:val="none" w:sz="0" w:space="0" w:color="auto"/>
        <w:right w:val="none" w:sz="0" w:space="0" w:color="auto"/>
      </w:divBdr>
      <w:divsChild>
        <w:div w:id="1940530213">
          <w:marLeft w:val="0"/>
          <w:marRight w:val="0"/>
          <w:marTop w:val="0"/>
          <w:marBottom w:val="0"/>
          <w:divBdr>
            <w:top w:val="none" w:sz="0" w:space="0" w:color="auto"/>
            <w:left w:val="none" w:sz="0" w:space="0" w:color="auto"/>
            <w:bottom w:val="none" w:sz="0" w:space="0" w:color="auto"/>
            <w:right w:val="none" w:sz="0" w:space="0" w:color="auto"/>
          </w:divBdr>
        </w:div>
      </w:divsChild>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671567372">
      <w:bodyDiv w:val="1"/>
      <w:marLeft w:val="0"/>
      <w:marRight w:val="0"/>
      <w:marTop w:val="0"/>
      <w:marBottom w:val="0"/>
      <w:divBdr>
        <w:top w:val="none" w:sz="0" w:space="0" w:color="auto"/>
        <w:left w:val="none" w:sz="0" w:space="0" w:color="auto"/>
        <w:bottom w:val="none" w:sz="0" w:space="0" w:color="auto"/>
        <w:right w:val="none" w:sz="0" w:space="0" w:color="auto"/>
      </w:divBdr>
      <w:divsChild>
        <w:div w:id="2088073879">
          <w:marLeft w:val="0"/>
          <w:marRight w:val="0"/>
          <w:marTop w:val="0"/>
          <w:marBottom w:val="0"/>
          <w:divBdr>
            <w:top w:val="none" w:sz="0" w:space="0" w:color="auto"/>
            <w:left w:val="none" w:sz="0" w:space="0" w:color="auto"/>
            <w:bottom w:val="none" w:sz="0" w:space="0" w:color="auto"/>
            <w:right w:val="none" w:sz="0" w:space="0" w:color="auto"/>
          </w:divBdr>
        </w:div>
      </w:divsChild>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965038865">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916474332">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11A62-3152-4241-AB8F-396B2973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4</Pages>
  <Words>1166</Words>
  <Characters>6651</Characters>
  <Application>Microsoft Macintosh Word</Application>
  <DocSecurity>0</DocSecurity>
  <Lines>55</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7802</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minhwankim</cp:lastModifiedBy>
  <cp:revision>18</cp:revision>
  <cp:lastPrinted>2014-09-23T07:43:00Z</cp:lastPrinted>
  <dcterms:created xsi:type="dcterms:W3CDTF">2014-07-23T16:24:00Z</dcterms:created>
  <dcterms:modified xsi:type="dcterms:W3CDTF">2014-10-05T09:29:00Z</dcterms:modified>
</cp:coreProperties>
</file>