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3B" w:rsidRPr="00A5183F" w:rsidRDefault="005E713B" w:rsidP="00A5183F">
      <w:pPr>
        <w:pStyle w:val="Quote"/>
        <w:ind w:left="5040"/>
        <w:rPr>
          <w:rStyle w:val="IntenseEmphasis"/>
          <w:color w:val="1F497D" w:themeColor="text2"/>
        </w:rPr>
      </w:pPr>
      <w:r w:rsidRPr="00A5183F">
        <w:rPr>
          <w:rStyle w:val="IntenseEmphasis"/>
          <w:noProof/>
          <w:color w:val="1F497D" w:themeColor="text2"/>
        </w:rPr>
        <w:drawing>
          <wp:anchor distT="0" distB="0" distL="114300" distR="114300" simplePos="0" relativeHeight="251662336" behindDoc="0" locked="0" layoutInCell="1" allowOverlap="1" wp14:anchorId="28057182" wp14:editId="73E05D44">
            <wp:simplePos x="0" y="0"/>
            <wp:positionH relativeFrom="column">
              <wp:posOffset>-184150</wp:posOffset>
            </wp:positionH>
            <wp:positionV relativeFrom="paragraph">
              <wp:posOffset>0</wp:posOffset>
            </wp:positionV>
            <wp:extent cx="2425700" cy="692150"/>
            <wp:effectExtent l="0" t="0" r="0" b="0"/>
            <wp:wrapSquare wrapText="bothSides"/>
            <wp:docPr id="2" name="Picture 1" descr="VHA Excellence vector artwork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A Excellence vector artwork c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83F">
        <w:rPr>
          <w:rStyle w:val="IntenseEmphasis"/>
          <w:color w:val="1F497D" w:themeColor="text2"/>
        </w:rPr>
        <w:t>Contact:  Denise Kerr</w:t>
      </w:r>
    </w:p>
    <w:p w:rsidR="005E713B" w:rsidRPr="00A5183F" w:rsidRDefault="005E713B" w:rsidP="00A5183F">
      <w:pPr>
        <w:pStyle w:val="Quote"/>
        <w:ind w:left="4320" w:firstLine="720"/>
        <w:rPr>
          <w:rStyle w:val="IntenseEmphasis"/>
          <w:color w:val="1F497D" w:themeColor="text2"/>
        </w:rPr>
      </w:pPr>
      <w:r w:rsidRPr="00A5183F">
        <w:rPr>
          <w:rStyle w:val="IntenseEmphasis"/>
          <w:color w:val="1F497D" w:themeColor="text2"/>
        </w:rPr>
        <w:t xml:space="preserve">Cincinnati VAMC Public Affairs               </w:t>
      </w:r>
    </w:p>
    <w:p w:rsidR="005E713B" w:rsidRPr="00A5183F" w:rsidRDefault="003A50BE" w:rsidP="00A5183F">
      <w:pPr>
        <w:pStyle w:val="Quote"/>
        <w:ind w:left="4320" w:firstLine="720"/>
        <w:rPr>
          <w:rStyle w:val="IntenseEmphasis"/>
          <w:color w:val="1F497D" w:themeColor="text2"/>
        </w:rPr>
      </w:pPr>
      <w:hyperlink r:id="rId9" w:history="1">
        <w:r w:rsidR="005E713B" w:rsidRPr="00A5183F">
          <w:rPr>
            <w:rStyle w:val="IntenseEmphasis"/>
            <w:color w:val="1F497D" w:themeColor="text2"/>
          </w:rPr>
          <w:t>denise.kerr2@va.gov</w:t>
        </w:r>
      </w:hyperlink>
      <w:r w:rsidR="005E713B" w:rsidRPr="00A5183F">
        <w:rPr>
          <w:rStyle w:val="IntenseEmphasis"/>
          <w:color w:val="1F497D" w:themeColor="text2"/>
        </w:rPr>
        <w:t>, (513) 487-6056</w:t>
      </w:r>
    </w:p>
    <w:p w:rsidR="00A5183F" w:rsidRDefault="00A5183F" w:rsidP="009C0562">
      <w:pPr>
        <w:spacing w:line="240" w:lineRule="auto"/>
        <w:ind w:left="446" w:hanging="446"/>
        <w:jc w:val="both"/>
        <w:rPr>
          <w:rFonts w:ascii="Times New Roman" w:hAnsi="Times New Roman"/>
          <w:noProof/>
          <w:sz w:val="24"/>
          <w:szCs w:val="24"/>
        </w:rPr>
      </w:pPr>
    </w:p>
    <w:p w:rsidR="001E56B0" w:rsidRPr="008F5CDB" w:rsidRDefault="001E56B0" w:rsidP="001E56B0">
      <w:pPr>
        <w:spacing w:line="240" w:lineRule="auto"/>
        <w:jc w:val="both"/>
        <w:rPr>
          <w:rFonts w:asciiTheme="minorHAnsi" w:hAnsiTheme="minorHAnsi" w:cs="Arial"/>
        </w:rPr>
      </w:pPr>
      <w:r w:rsidRPr="008F5CDB">
        <w:rPr>
          <w:rFonts w:asciiTheme="minorHAnsi" w:hAnsiTheme="minorHAnsi" w:cs="Arial"/>
        </w:rPr>
        <w:t>FOR IMMEDIATE RELEASE</w:t>
      </w:r>
    </w:p>
    <w:p w:rsidR="001E56B0" w:rsidRPr="008F5CDB" w:rsidRDefault="00E712CA" w:rsidP="001E56B0">
      <w:pPr>
        <w:spacing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October 29</w:t>
      </w:r>
      <w:r w:rsidR="008F5CDB" w:rsidRPr="008F5CDB">
        <w:rPr>
          <w:rFonts w:asciiTheme="minorHAnsi" w:hAnsiTheme="minorHAnsi" w:cs="Arial"/>
        </w:rPr>
        <w:t>, 2014</w:t>
      </w:r>
    </w:p>
    <w:p w:rsidR="004A69E5" w:rsidRDefault="004A69E5" w:rsidP="00202546">
      <w:pPr>
        <w:jc w:val="center"/>
        <w:rPr>
          <w:rFonts w:asciiTheme="minorHAnsi" w:hAnsiTheme="minorHAnsi"/>
          <w:b/>
        </w:rPr>
      </w:pPr>
    </w:p>
    <w:p w:rsidR="00202546" w:rsidRPr="008F5CDB" w:rsidRDefault="00F751A3" w:rsidP="004A69E5">
      <w:pPr>
        <w:spacing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Cincinnati VAMC hosts “Battlefield to Home – A Continuity of Care Event”</w:t>
      </w:r>
    </w:p>
    <w:p w:rsidR="00202546" w:rsidRPr="008F5CDB" w:rsidRDefault="00202546" w:rsidP="004A69E5">
      <w:pPr>
        <w:spacing w:line="240" w:lineRule="auto"/>
        <w:jc w:val="center"/>
        <w:rPr>
          <w:rFonts w:asciiTheme="minorHAnsi" w:hAnsiTheme="minorHAnsi"/>
          <w:b/>
        </w:rPr>
      </w:pPr>
    </w:p>
    <w:p w:rsidR="00202546" w:rsidRPr="00945AE8" w:rsidRDefault="00202546" w:rsidP="004A69E5">
      <w:pPr>
        <w:spacing w:line="240" w:lineRule="auto"/>
      </w:pPr>
      <w:r>
        <w:rPr>
          <w:b/>
        </w:rPr>
        <w:t xml:space="preserve">What:  </w:t>
      </w:r>
      <w:r>
        <w:t xml:space="preserve">The Cincinnati Veteran Affairs Medical Center is </w:t>
      </w:r>
      <w:r w:rsidR="00F751A3">
        <w:t xml:space="preserve">proud to announce the </w:t>
      </w:r>
      <w:r w:rsidR="00F751A3" w:rsidRPr="00E712CA">
        <w:rPr>
          <w:i/>
        </w:rPr>
        <w:t>Battlefield to Home – A Continuity of Care</w:t>
      </w:r>
      <w:r w:rsidR="00E712CA">
        <w:rPr>
          <w:i/>
        </w:rPr>
        <w:t xml:space="preserve"> for our Veterans</w:t>
      </w:r>
      <w:r w:rsidR="003A50BE">
        <w:t xml:space="preserve"> event.  The program</w:t>
      </w:r>
      <w:r w:rsidR="00F751A3">
        <w:t xml:space="preserve"> is to recognize the continuum </w:t>
      </w:r>
      <w:r w:rsidR="00E712CA">
        <w:t>of health</w:t>
      </w:r>
      <w:r w:rsidR="00F751A3">
        <w:t xml:space="preserve">care a service member may experience from the battlefield to a clinical setting.    </w:t>
      </w:r>
      <w:r w:rsidR="004A69E5">
        <w:t>The event will feature</w:t>
      </w:r>
      <w:r w:rsidR="00F751A3">
        <w:t xml:space="preserve"> exhibits and presentations from the Army 629th Forward Surgical Team, the University of Cincinnati Cen</w:t>
      </w:r>
      <w:bookmarkStart w:id="0" w:name="_GoBack"/>
      <w:bookmarkEnd w:id="0"/>
      <w:r w:rsidR="00F751A3">
        <w:t>ter for Sustainment of Trauma and Readiness</w:t>
      </w:r>
      <w:r w:rsidR="00D612B8">
        <w:t xml:space="preserve"> (CSTARS)</w:t>
      </w:r>
      <w:r w:rsidR="00F751A3">
        <w:t>, Veterans Integrated Service Network</w:t>
      </w:r>
      <w:r w:rsidR="004A69E5">
        <w:t xml:space="preserve"> (VISN)</w:t>
      </w:r>
      <w:r w:rsidR="00F751A3">
        <w:t xml:space="preserve"> 10 High-Technology Simulation Trailer and the Cincinnati Mobile Health Unit. </w:t>
      </w:r>
    </w:p>
    <w:p w:rsidR="004A69E5" w:rsidRDefault="004A69E5" w:rsidP="004A69E5">
      <w:pPr>
        <w:spacing w:line="240" w:lineRule="auto"/>
        <w:rPr>
          <w:b/>
        </w:rPr>
      </w:pPr>
    </w:p>
    <w:p w:rsidR="00202546" w:rsidRPr="00D10DF5" w:rsidRDefault="00202546" w:rsidP="004A69E5">
      <w:pPr>
        <w:spacing w:line="240" w:lineRule="auto"/>
      </w:pPr>
      <w:r>
        <w:rPr>
          <w:b/>
        </w:rPr>
        <w:t xml:space="preserve">Who:  </w:t>
      </w:r>
      <w:r w:rsidR="00F751A3">
        <w:t>Media,</w:t>
      </w:r>
      <w:r w:rsidR="00154287">
        <w:t xml:space="preserve"> Veteran stakeholders</w:t>
      </w:r>
      <w:r w:rsidR="00F751A3">
        <w:t xml:space="preserve"> and Cincinnati VAMC staff.</w:t>
      </w:r>
      <w:r>
        <w:t xml:space="preserve"> </w:t>
      </w:r>
    </w:p>
    <w:p w:rsidR="004A69E5" w:rsidRDefault="004A69E5" w:rsidP="004A69E5">
      <w:pPr>
        <w:spacing w:line="240" w:lineRule="auto"/>
        <w:rPr>
          <w:b/>
        </w:rPr>
      </w:pPr>
    </w:p>
    <w:p w:rsidR="00F751A3" w:rsidRDefault="00202546" w:rsidP="004A69E5">
      <w:pPr>
        <w:spacing w:line="240" w:lineRule="auto"/>
      </w:pPr>
      <w:r>
        <w:rPr>
          <w:b/>
        </w:rPr>
        <w:t xml:space="preserve">When:  </w:t>
      </w:r>
      <w:r w:rsidR="00F751A3">
        <w:t>Wednesday, November 5</w:t>
      </w:r>
      <w:r>
        <w:t>, 2014 at</w:t>
      </w:r>
      <w:r w:rsidRPr="007250E7">
        <w:rPr>
          <w:b/>
        </w:rPr>
        <w:t xml:space="preserve"> </w:t>
      </w:r>
      <w:r w:rsidR="00F751A3">
        <w:t>9:45</w:t>
      </w:r>
      <w:r>
        <w:t xml:space="preserve"> a.m.</w:t>
      </w:r>
      <w:r w:rsidR="00F751A3">
        <w:t xml:space="preserve"> (please arrive by 9:30 a.m.</w:t>
      </w:r>
      <w:r w:rsidR="00D612B8">
        <w:t>)</w:t>
      </w:r>
    </w:p>
    <w:p w:rsidR="00D612B8" w:rsidRDefault="00D612B8" w:rsidP="00202546">
      <w:r>
        <w:t>10:00 a.m. – Posting of colors by VFW Post 10380</w:t>
      </w:r>
    </w:p>
    <w:p w:rsidR="00D612B8" w:rsidRDefault="00D612B8" w:rsidP="00202546">
      <w:r>
        <w:t>10:10 a.m. – Dr.</w:t>
      </w:r>
      <w:r w:rsidR="004A69E5">
        <w:t xml:space="preserve"> Ralph</w:t>
      </w:r>
      <w:r>
        <w:t xml:space="preserve"> </w:t>
      </w:r>
      <w:proofErr w:type="spellStart"/>
      <w:r>
        <w:t>Panos</w:t>
      </w:r>
      <w:proofErr w:type="spellEnd"/>
      <w:r>
        <w:t xml:space="preserve">, Chief of Medicine and Medical Director of the VISN 10 </w:t>
      </w:r>
      <w:proofErr w:type="spellStart"/>
      <w:r>
        <w:t>TeleICU</w:t>
      </w:r>
      <w:proofErr w:type="spellEnd"/>
      <w:r>
        <w:t xml:space="preserve"> program</w:t>
      </w:r>
    </w:p>
    <w:p w:rsidR="00D612B8" w:rsidRDefault="00D612B8" w:rsidP="00202546">
      <w:r>
        <w:t>10:15 a.m. – Ms. Linda Smith, Cincinnati VA Medical Center Director</w:t>
      </w:r>
    </w:p>
    <w:p w:rsidR="00D612B8" w:rsidRDefault="00D612B8" w:rsidP="00202546">
      <w:r>
        <w:t>10:20 a.m. – Mr. Jack Hetrick, VISN 10 Network Director</w:t>
      </w:r>
    </w:p>
    <w:p w:rsidR="00D612B8" w:rsidRDefault="00D612B8" w:rsidP="00202546">
      <w:r>
        <w:t xml:space="preserve">10:30 a.m. – Mr. Philip </w:t>
      </w:r>
      <w:proofErr w:type="spellStart"/>
      <w:r>
        <w:t>Matkovsky</w:t>
      </w:r>
      <w:proofErr w:type="spellEnd"/>
      <w:r>
        <w:t xml:space="preserve">, Assistant Deputy </w:t>
      </w:r>
      <w:proofErr w:type="gramStart"/>
      <w:r>
        <w:t>Under</w:t>
      </w:r>
      <w:proofErr w:type="gramEnd"/>
      <w:r>
        <w:t xml:space="preserve"> Secretary for Health for Operations and Management</w:t>
      </w:r>
    </w:p>
    <w:p w:rsidR="00D612B8" w:rsidRDefault="00D612B8" w:rsidP="00202546">
      <w:r>
        <w:t>10: 40 a.m. – Mr. Marc Burgess, National Adjutant, Disabled American Veterans</w:t>
      </w:r>
    </w:p>
    <w:p w:rsidR="00D612B8" w:rsidRDefault="00D612B8" w:rsidP="00202546">
      <w:r>
        <w:t xml:space="preserve">10: 45 a.m. – Mr. Ray </w:t>
      </w:r>
      <w:proofErr w:type="spellStart"/>
      <w:r>
        <w:t>Autenrieb</w:t>
      </w:r>
      <w:proofErr w:type="spellEnd"/>
      <w:r>
        <w:t>, Buckeye State Council, Vietnam Veterans of America</w:t>
      </w:r>
    </w:p>
    <w:p w:rsidR="00D612B8" w:rsidRDefault="003A50BE" w:rsidP="00202546">
      <w:r>
        <w:t>10:5</w:t>
      </w:r>
      <w:r w:rsidR="00D612B8">
        <w:t>0 a.m. – Tour the Army 629th FST, UC CSTARS, Simulation Trailer and MHU</w:t>
      </w:r>
    </w:p>
    <w:p w:rsidR="00D612B8" w:rsidRDefault="00D612B8" w:rsidP="00202546">
      <w:r>
        <w:t>11:30 a.m. – Medical Intensive Care Unit Demonstration</w:t>
      </w:r>
    </w:p>
    <w:p w:rsidR="00D612B8" w:rsidRDefault="00D612B8" w:rsidP="00202546">
      <w:r>
        <w:t>11:55 a.m. – “Go Live” with Atlanta VAMC</w:t>
      </w:r>
    </w:p>
    <w:p w:rsidR="00D612B8" w:rsidRDefault="00D612B8" w:rsidP="00202546">
      <w:pPr>
        <w:spacing w:line="240" w:lineRule="auto"/>
        <w:rPr>
          <w:b/>
        </w:rPr>
      </w:pPr>
    </w:p>
    <w:p w:rsidR="00202546" w:rsidRDefault="00202546" w:rsidP="00202546">
      <w:pPr>
        <w:spacing w:line="240" w:lineRule="auto"/>
      </w:pPr>
      <w:r>
        <w:rPr>
          <w:b/>
        </w:rPr>
        <w:t xml:space="preserve">Where:  </w:t>
      </w:r>
      <w:r>
        <w:t>The Cincinnati VA Medical Center,</w:t>
      </w:r>
      <w:r w:rsidR="00D612B8">
        <w:t xml:space="preserve"> Auditorium,</w:t>
      </w:r>
      <w:r>
        <w:t xml:space="preserve"> 3200 Vine Street, Cincinnati, Ohio, 45220. </w:t>
      </w:r>
    </w:p>
    <w:p w:rsidR="00202546" w:rsidRDefault="00202546" w:rsidP="00E712CA">
      <w:pPr>
        <w:spacing w:before="100" w:beforeAutospacing="1" w:after="100" w:afterAutospacing="1" w:line="240" w:lineRule="auto"/>
      </w:pPr>
      <w:r>
        <w:rPr>
          <w:b/>
        </w:rPr>
        <w:t xml:space="preserve">Contact:  </w:t>
      </w:r>
      <w:r w:rsidR="004A69E5">
        <w:t>If you are interested in covering the event,</w:t>
      </w:r>
      <w:r w:rsidR="008F5CDB">
        <w:t xml:space="preserve"> </w:t>
      </w:r>
      <w:r>
        <w:t>please contact Denise Kerr at 513-487-6056</w:t>
      </w:r>
      <w:r w:rsidR="002C12BF">
        <w:t xml:space="preserve"> or email at </w:t>
      </w:r>
      <w:hyperlink r:id="rId10" w:history="1">
        <w:r w:rsidR="00E712CA" w:rsidRPr="009F68D1">
          <w:rPr>
            <w:rStyle w:val="Hyperlink"/>
          </w:rPr>
          <w:t>denise.kerr2@va.gov</w:t>
        </w:r>
      </w:hyperlink>
      <w:r w:rsidR="004A69E5">
        <w:t xml:space="preserve">  no later than 4:00 p.m. on Nov. 4.</w:t>
      </w:r>
    </w:p>
    <w:p w:rsidR="00E712CA" w:rsidRDefault="00202546" w:rsidP="00E712C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inorHAnsi" w:eastAsiaTheme="minorEastAsia" w:hAnsiTheme="minorHAnsi"/>
          <w:sz w:val="20"/>
          <w:szCs w:val="20"/>
        </w:rPr>
      </w:pPr>
      <w:r w:rsidRPr="00E712CA">
        <w:rPr>
          <w:rFonts w:asciiTheme="minorHAnsi" w:hAnsiTheme="minorHAnsi"/>
          <w:b/>
          <w:sz w:val="20"/>
          <w:szCs w:val="20"/>
        </w:rPr>
        <w:t xml:space="preserve">Additional Information:   </w:t>
      </w:r>
      <w:r w:rsidR="004A69E5" w:rsidRPr="004A69E5">
        <w:rPr>
          <w:rFonts w:asciiTheme="minorHAnsi" w:hAnsiTheme="minorHAnsi"/>
          <w:sz w:val="20"/>
          <w:szCs w:val="20"/>
        </w:rPr>
        <w:t xml:space="preserve">The </w:t>
      </w:r>
      <w:r w:rsidR="004A69E5">
        <w:rPr>
          <w:rFonts w:asciiTheme="minorHAnsi" w:eastAsiaTheme="minorEastAsia" w:hAnsiTheme="minorHAnsi"/>
          <w:sz w:val="20"/>
          <w:szCs w:val="20"/>
        </w:rPr>
        <w:t>VISN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 xml:space="preserve"> 10 Tele-Intensive Care Unit provides 24 hours a </w:t>
      </w:r>
      <w:r w:rsidR="004A69E5">
        <w:rPr>
          <w:rFonts w:asciiTheme="minorHAnsi" w:eastAsiaTheme="minorEastAsia" w:hAnsiTheme="minorHAnsi"/>
          <w:sz w:val="20"/>
          <w:szCs w:val="20"/>
        </w:rPr>
        <w:t xml:space="preserve">day, </w:t>
      </w:r>
      <w:r w:rsidR="00E712CA" w:rsidRPr="00E712CA">
        <w:rPr>
          <w:rFonts w:asciiTheme="minorHAnsi" w:eastAsiaTheme="minorEastAsia" w:hAnsiTheme="minorHAnsi"/>
          <w:sz w:val="20"/>
          <w:szCs w:val="20"/>
        </w:rPr>
        <w:t>seven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 xml:space="preserve"> days a week critica</w:t>
      </w:r>
      <w:r w:rsidR="004A69E5">
        <w:rPr>
          <w:rFonts w:asciiTheme="minorHAnsi" w:eastAsiaTheme="minorEastAsia" w:hAnsiTheme="minorHAnsi"/>
          <w:sz w:val="20"/>
          <w:szCs w:val="20"/>
        </w:rPr>
        <w:t xml:space="preserve">l care nursing coverage.  A 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>physician certified in critical care medicine is available from 4 p.m. until 8 a.m. weekdays and</w:t>
      </w:r>
      <w:r w:rsidR="004A69E5">
        <w:rPr>
          <w:rFonts w:asciiTheme="minorHAnsi" w:eastAsiaTheme="minorEastAsia" w:hAnsiTheme="minorHAnsi"/>
          <w:sz w:val="20"/>
          <w:szCs w:val="20"/>
        </w:rPr>
        <w:t xml:space="preserve"> 24 hours a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 xml:space="preserve"> day on weekends. </w:t>
      </w:r>
      <w:r w:rsidR="004A69E5">
        <w:rPr>
          <w:rFonts w:asciiTheme="minorHAnsi" w:eastAsiaTheme="minorEastAsia" w:hAnsiTheme="minorHAnsi"/>
          <w:sz w:val="20"/>
          <w:szCs w:val="20"/>
        </w:rPr>
        <w:t xml:space="preserve"> The VISN 10 Tele ICU provides c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>riti</w:t>
      </w:r>
      <w:r w:rsidR="004A69E5">
        <w:rPr>
          <w:rFonts w:asciiTheme="minorHAnsi" w:eastAsiaTheme="minorEastAsia" w:hAnsiTheme="minorHAnsi"/>
          <w:sz w:val="20"/>
          <w:szCs w:val="20"/>
        </w:rPr>
        <w:t xml:space="preserve">cal care 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>to VISN 10 hospitals located in Cincinnati, Chillicothe, Dayton and Cleveland encom</w:t>
      </w:r>
      <w:r w:rsidR="00E712CA" w:rsidRPr="00E712CA">
        <w:rPr>
          <w:rFonts w:asciiTheme="minorHAnsi" w:eastAsiaTheme="minorEastAsia" w:hAnsiTheme="minorHAnsi"/>
          <w:sz w:val="20"/>
          <w:szCs w:val="20"/>
        </w:rPr>
        <w:t>passing six</w:t>
      </w:r>
      <w:r w:rsidR="004A69E5">
        <w:rPr>
          <w:rFonts w:asciiTheme="minorHAnsi" w:eastAsiaTheme="minorEastAsia" w:hAnsiTheme="minorHAnsi"/>
          <w:sz w:val="20"/>
          <w:szCs w:val="20"/>
        </w:rPr>
        <w:t xml:space="preserve"> ICU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>s or 72 ICU beds. Partnering with VISN 7</w:t>
      </w:r>
      <w:r w:rsidR="004A69E5">
        <w:rPr>
          <w:rFonts w:asciiTheme="minorHAnsi" w:eastAsiaTheme="minorEastAsia" w:hAnsiTheme="minorHAnsi"/>
          <w:sz w:val="20"/>
          <w:szCs w:val="20"/>
        </w:rPr>
        <w:t>,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 xml:space="preserve"> the VISN 10 Tele ICU clinically an</w:t>
      </w:r>
      <w:r w:rsidR="00E712CA" w:rsidRPr="00E712CA">
        <w:rPr>
          <w:rFonts w:asciiTheme="minorHAnsi" w:eastAsiaTheme="minorEastAsia" w:hAnsiTheme="minorHAnsi"/>
          <w:sz w:val="20"/>
          <w:szCs w:val="20"/>
        </w:rPr>
        <w:t xml:space="preserve">d technically networked all of 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 xml:space="preserve">VISN 7’s 125 ICU beds located in Alabama, Georgia and South Carolina with VISN 10’s </w:t>
      </w:r>
      <w:proofErr w:type="spellStart"/>
      <w:r w:rsidR="00D612B8" w:rsidRPr="00E712CA">
        <w:rPr>
          <w:rFonts w:asciiTheme="minorHAnsi" w:eastAsiaTheme="minorEastAsia" w:hAnsiTheme="minorHAnsi"/>
          <w:sz w:val="20"/>
          <w:szCs w:val="20"/>
        </w:rPr>
        <w:t>TeleICU</w:t>
      </w:r>
      <w:proofErr w:type="spellEnd"/>
      <w:r w:rsidR="00D612B8" w:rsidRPr="00E712CA">
        <w:rPr>
          <w:rFonts w:asciiTheme="minorHAnsi" w:eastAsiaTheme="minorEastAsia" w:hAnsiTheme="minorHAnsi"/>
          <w:sz w:val="20"/>
          <w:szCs w:val="20"/>
        </w:rPr>
        <w:t xml:space="preserve"> existing network. </w:t>
      </w:r>
      <w:r w:rsidR="00E712CA" w:rsidRPr="00E712CA">
        <w:rPr>
          <w:rFonts w:asciiTheme="minorHAnsi" w:eastAsiaTheme="minorEastAsia" w:hAnsiTheme="minorHAnsi"/>
          <w:sz w:val="20"/>
          <w:szCs w:val="20"/>
        </w:rPr>
        <w:t xml:space="preserve"> </w:t>
      </w:r>
      <w:r w:rsidR="00D612B8" w:rsidRPr="00E712CA">
        <w:rPr>
          <w:rFonts w:asciiTheme="minorHAnsi" w:eastAsiaTheme="minorEastAsia" w:hAnsiTheme="minorHAnsi"/>
          <w:sz w:val="20"/>
          <w:szCs w:val="20"/>
        </w:rPr>
        <w:t>The VISN 10 Tele ICU now provides comprehensive critical care services to 11 Veteran Affairs Medical Centers or 16 critical care units for a total of 197critical care beds geographically located over 4 states.</w:t>
      </w:r>
    </w:p>
    <w:p w:rsidR="001E56B0" w:rsidRDefault="00202546" w:rsidP="00E712C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1E56B0">
        <w:rPr>
          <w:rFonts w:ascii="Arial" w:hAnsi="Arial" w:cs="Arial"/>
          <w:sz w:val="24"/>
          <w:szCs w:val="24"/>
        </w:rPr>
        <w:t>##</w:t>
      </w:r>
    </w:p>
    <w:sectPr w:rsidR="001E56B0" w:rsidSect="00ED4FD3">
      <w:pgSz w:w="12240" w:h="15840"/>
      <w:pgMar w:top="1440" w:right="1260" w:bottom="135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69" w:rsidRDefault="00561A69" w:rsidP="00A8216E">
      <w:r>
        <w:separator/>
      </w:r>
    </w:p>
  </w:endnote>
  <w:endnote w:type="continuationSeparator" w:id="0">
    <w:p w:rsidR="00561A69" w:rsidRDefault="00561A69" w:rsidP="00A8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69" w:rsidRDefault="00561A69" w:rsidP="00A8216E">
      <w:r>
        <w:separator/>
      </w:r>
    </w:p>
  </w:footnote>
  <w:footnote w:type="continuationSeparator" w:id="0">
    <w:p w:rsidR="00561A69" w:rsidRDefault="00561A69" w:rsidP="00A8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F"/>
    <w:rsid w:val="000411D1"/>
    <w:rsid w:val="00063563"/>
    <w:rsid w:val="00063640"/>
    <w:rsid w:val="000A15DE"/>
    <w:rsid w:val="00154287"/>
    <w:rsid w:val="00184A1D"/>
    <w:rsid w:val="001B392B"/>
    <w:rsid w:val="001E56B0"/>
    <w:rsid w:val="00202546"/>
    <w:rsid w:val="0021233D"/>
    <w:rsid w:val="0022277B"/>
    <w:rsid w:val="00231686"/>
    <w:rsid w:val="00231A2C"/>
    <w:rsid w:val="00240F07"/>
    <w:rsid w:val="00241853"/>
    <w:rsid w:val="00260C3B"/>
    <w:rsid w:val="00272D80"/>
    <w:rsid w:val="002A7F16"/>
    <w:rsid w:val="002B3267"/>
    <w:rsid w:val="002B6485"/>
    <w:rsid w:val="002C12BF"/>
    <w:rsid w:val="00327D74"/>
    <w:rsid w:val="00335A3F"/>
    <w:rsid w:val="003500A1"/>
    <w:rsid w:val="0035108A"/>
    <w:rsid w:val="003A50BE"/>
    <w:rsid w:val="00434318"/>
    <w:rsid w:val="004824CF"/>
    <w:rsid w:val="00484227"/>
    <w:rsid w:val="004A69E5"/>
    <w:rsid w:val="00561A69"/>
    <w:rsid w:val="00565483"/>
    <w:rsid w:val="005B3736"/>
    <w:rsid w:val="005B61C7"/>
    <w:rsid w:val="005E713B"/>
    <w:rsid w:val="006016F6"/>
    <w:rsid w:val="0069095E"/>
    <w:rsid w:val="007A4F54"/>
    <w:rsid w:val="007A61F5"/>
    <w:rsid w:val="007B21FA"/>
    <w:rsid w:val="007F5DCE"/>
    <w:rsid w:val="00804B5D"/>
    <w:rsid w:val="00817424"/>
    <w:rsid w:val="008603FA"/>
    <w:rsid w:val="00896A9F"/>
    <w:rsid w:val="008A0792"/>
    <w:rsid w:val="008F5CDB"/>
    <w:rsid w:val="00915C82"/>
    <w:rsid w:val="00923B50"/>
    <w:rsid w:val="00985CA1"/>
    <w:rsid w:val="00987AAB"/>
    <w:rsid w:val="009B6087"/>
    <w:rsid w:val="009C0562"/>
    <w:rsid w:val="00A179E9"/>
    <w:rsid w:val="00A455BA"/>
    <w:rsid w:val="00A5183F"/>
    <w:rsid w:val="00A62F49"/>
    <w:rsid w:val="00A8216E"/>
    <w:rsid w:val="00A8715F"/>
    <w:rsid w:val="00AA6405"/>
    <w:rsid w:val="00AB2778"/>
    <w:rsid w:val="00AD5B92"/>
    <w:rsid w:val="00B347BE"/>
    <w:rsid w:val="00B5439B"/>
    <w:rsid w:val="00B83996"/>
    <w:rsid w:val="00BE14F2"/>
    <w:rsid w:val="00BE1FF6"/>
    <w:rsid w:val="00C169F7"/>
    <w:rsid w:val="00C25FBC"/>
    <w:rsid w:val="00C47FA2"/>
    <w:rsid w:val="00C617E6"/>
    <w:rsid w:val="00CD4B09"/>
    <w:rsid w:val="00D043C1"/>
    <w:rsid w:val="00D22607"/>
    <w:rsid w:val="00D612B8"/>
    <w:rsid w:val="00D65065"/>
    <w:rsid w:val="00D875A1"/>
    <w:rsid w:val="00DC3CBD"/>
    <w:rsid w:val="00DD7A7E"/>
    <w:rsid w:val="00DF63B3"/>
    <w:rsid w:val="00E04FD2"/>
    <w:rsid w:val="00E25D52"/>
    <w:rsid w:val="00E6792B"/>
    <w:rsid w:val="00E712CA"/>
    <w:rsid w:val="00ED4FD3"/>
    <w:rsid w:val="00F21095"/>
    <w:rsid w:val="00F751A3"/>
    <w:rsid w:val="00F94430"/>
    <w:rsid w:val="00FC2331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F2"/>
    <w:pPr>
      <w:spacing w:line="276" w:lineRule="auto"/>
    </w:pPr>
    <w:rPr>
      <w:rFonts w:ascii="Cambria" w:eastAsia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16E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216E"/>
  </w:style>
  <w:style w:type="paragraph" w:styleId="Footer">
    <w:name w:val="footer"/>
    <w:basedOn w:val="Normal"/>
    <w:link w:val="FooterChar"/>
    <w:uiPriority w:val="99"/>
    <w:unhideWhenUsed/>
    <w:rsid w:val="00A8216E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8216E"/>
  </w:style>
  <w:style w:type="character" w:styleId="Hyperlink">
    <w:name w:val="Hyperlink"/>
    <w:uiPriority w:val="99"/>
    <w:unhideWhenUsed/>
    <w:rsid w:val="00BE1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F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F2"/>
    <w:rPr>
      <w:rFonts w:ascii="Lucida Grande" w:eastAsia="Cambria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169F7"/>
    <w:rPr>
      <w:b/>
      <w:bCs/>
    </w:rPr>
  </w:style>
  <w:style w:type="paragraph" w:styleId="NormalWeb">
    <w:name w:val="Normal (Web)"/>
    <w:basedOn w:val="Normal"/>
    <w:uiPriority w:val="99"/>
    <w:unhideWhenUsed/>
    <w:rsid w:val="009C0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C0562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IntenseEmphasis">
    <w:name w:val="Intense Emphasis"/>
    <w:basedOn w:val="DefaultParagraphFont"/>
    <w:uiPriority w:val="21"/>
    <w:qFormat/>
    <w:rsid w:val="005E713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3B"/>
    <w:rPr>
      <w:rFonts w:ascii="Cambria" w:eastAsia="Cambria" w:hAnsi="Cambria" w:cs="Times New Roman"/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5E713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713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713B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5E71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713B"/>
    <w:rPr>
      <w:rFonts w:ascii="Cambria" w:eastAsia="Cambria" w:hAnsi="Cambria" w:cs="Times New Roman"/>
      <w:i/>
      <w:iCs/>
      <w:color w:val="000000" w:themeColor="tex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F2"/>
    <w:pPr>
      <w:spacing w:line="276" w:lineRule="auto"/>
    </w:pPr>
    <w:rPr>
      <w:rFonts w:ascii="Cambria" w:eastAsia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16E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216E"/>
  </w:style>
  <w:style w:type="paragraph" w:styleId="Footer">
    <w:name w:val="footer"/>
    <w:basedOn w:val="Normal"/>
    <w:link w:val="FooterChar"/>
    <w:uiPriority w:val="99"/>
    <w:unhideWhenUsed/>
    <w:rsid w:val="00A8216E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8216E"/>
  </w:style>
  <w:style w:type="character" w:styleId="Hyperlink">
    <w:name w:val="Hyperlink"/>
    <w:uiPriority w:val="99"/>
    <w:unhideWhenUsed/>
    <w:rsid w:val="00BE1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F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F2"/>
    <w:rPr>
      <w:rFonts w:ascii="Lucida Grande" w:eastAsia="Cambria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169F7"/>
    <w:rPr>
      <w:b/>
      <w:bCs/>
    </w:rPr>
  </w:style>
  <w:style w:type="paragraph" w:styleId="NormalWeb">
    <w:name w:val="Normal (Web)"/>
    <w:basedOn w:val="Normal"/>
    <w:uiPriority w:val="99"/>
    <w:unhideWhenUsed/>
    <w:rsid w:val="009C0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C0562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IntenseEmphasis">
    <w:name w:val="Intense Emphasis"/>
    <w:basedOn w:val="DefaultParagraphFont"/>
    <w:uiPriority w:val="21"/>
    <w:qFormat/>
    <w:rsid w:val="005E713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3B"/>
    <w:rPr>
      <w:rFonts w:ascii="Cambria" w:eastAsia="Cambria" w:hAnsi="Cambria" w:cs="Times New Roman"/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5E713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713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713B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5E71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713B"/>
    <w:rPr>
      <w:rFonts w:ascii="Cambria" w:eastAsia="Cambria" w:hAnsi="Cambria" w:cs="Times New Roman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386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nise.kerr2@v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e.kerr2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C88A-EE9E-4631-AB9D-36AAC9C0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FA3F1CBF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Tranter, Laurie</dc:creator>
  <cp:lastModifiedBy>Department of Veterans Affairs</cp:lastModifiedBy>
  <cp:revision>2</cp:revision>
  <cp:lastPrinted>2014-02-19T21:16:00Z</cp:lastPrinted>
  <dcterms:created xsi:type="dcterms:W3CDTF">2014-10-29T12:22:00Z</dcterms:created>
  <dcterms:modified xsi:type="dcterms:W3CDTF">2014-10-29T12:22:00Z</dcterms:modified>
</cp:coreProperties>
</file>