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spacing w:lineRule="auto" w:after="120" w:before="240"/>
        <w:contextualSpacing w:val="0"/>
        <w:jc w:val="center"/>
        <w:rPr/>
      </w:pPr>
      <w:r w:rsidRPr="00000000" w:rsidR="00000000" w:rsidDel="00000000">
        <w:rPr>
          <w:b w:val="1"/>
          <w:sz w:val="28"/>
          <w:rtl w:val="0"/>
        </w:rPr>
        <w:t xml:space="preserve">Altium and element14 Partner to Distribute New PCB Design Tool CircuitStudio</w:t>
      </w:r>
    </w:p>
    <w:p w:rsidP="00000000" w:rsidRPr="00000000" w:rsidR="00000000" w:rsidDel="00000000" w:rsidRDefault="00000000">
      <w:pPr>
        <w:spacing w:lineRule="auto" w:after="200" w:before="360"/>
        <w:contextualSpacing w:val="0"/>
        <w:jc w:val="center"/>
        <w:rPr/>
      </w:pPr>
      <w:r w:rsidRPr="00000000" w:rsidR="00000000" w:rsidDel="00000000">
        <w:rPr>
          <w:i w:val="1"/>
          <w:rtl w:val="0"/>
        </w:rPr>
        <w:t xml:space="preserve">Master distribution agreement will provide easy access to the global PCB Design community</w:t>
      </w:r>
    </w:p>
    <w:p w:rsidP="00000000" w:rsidRPr="00000000" w:rsidR="00000000" w:rsidDel="00000000" w:rsidRDefault="00000000">
      <w:pPr>
        <w:widowControl w:val="1"/>
        <w:spacing w:lineRule="auto" w:line="360"/>
        <w:contextualSpacing w:val="0"/>
      </w:pPr>
      <w:r w:rsidRPr="00000000" w:rsidR="00000000" w:rsidDel="00000000">
        <w:rPr>
          <w:b w:val="1"/>
          <w:rtl w:val="0"/>
        </w:rPr>
        <w:t xml:space="preserve">Sydney, Australia – November 12, 2014</w:t>
      </w:r>
      <w:r w:rsidRPr="00000000" w:rsidR="00000000" w:rsidDel="00000000">
        <w:rPr>
          <w:rtl w:val="0"/>
        </w:rPr>
        <w:t xml:space="preserve"> - </w:t>
      </w:r>
      <w:hyperlink r:id="rId5">
        <w:r w:rsidRPr="00000000" w:rsidR="00000000" w:rsidDel="00000000">
          <w:rPr>
            <w:color w:val="1155cc"/>
            <w:u w:val="single"/>
            <w:rtl w:val="0"/>
          </w:rPr>
          <w:t xml:space="preserve">Altium Limited</w:t>
        </w:r>
      </w:hyperlink>
      <w:r w:rsidRPr="00000000" w:rsidR="00000000" w:rsidDel="00000000">
        <w:rPr>
          <w:rtl w:val="0"/>
        </w:rPr>
        <w:t xml:space="preserve">, a global leader in Electronic Design Automation, native 3D PCB design systems (</w:t>
      </w:r>
      <w:hyperlink r:id="rId6">
        <w:r w:rsidRPr="00000000" w:rsidR="00000000" w:rsidDel="00000000">
          <w:rPr>
            <w:color w:val="1155cc"/>
            <w:u w:val="single"/>
            <w:rtl w:val="0"/>
          </w:rPr>
          <w:t xml:space="preserve">Altium Designer</w:t>
        </w:r>
      </w:hyperlink>
      <w:r w:rsidRPr="00000000" w:rsidR="00000000" w:rsidDel="00000000">
        <w:rPr>
          <w:rtl w:val="0"/>
        </w:rPr>
        <w:t xml:space="preserve">) and embedded software development toolkits (</w:t>
      </w:r>
      <w:hyperlink r:id="rId7">
        <w:r w:rsidRPr="00000000" w:rsidR="00000000" w:rsidDel="00000000">
          <w:rPr>
            <w:color w:val="1155cc"/>
            <w:u w:val="single"/>
            <w:rtl w:val="0"/>
          </w:rPr>
          <w:t xml:space="preserve">TASKING</w:t>
        </w:r>
      </w:hyperlink>
      <w:r w:rsidRPr="00000000" w:rsidR="00000000" w:rsidDel="00000000">
        <w:rPr>
          <w:rtl w:val="0"/>
        </w:rPr>
        <w:t xml:space="preserve">), </w:t>
      </w:r>
      <w:r w:rsidRPr="00000000" w:rsidR="00000000" w:rsidDel="00000000">
        <w:rPr>
          <w:rtl w:val="0"/>
        </w:rPr>
        <w:t xml:space="preserve">t</w:t>
      </w:r>
      <w:r w:rsidRPr="00000000" w:rsidR="00000000" w:rsidDel="00000000">
        <w:rPr>
          <w:rtl w:val="0"/>
        </w:rPr>
        <w:t xml:space="preserve">oday announced a partnership with element14 to distribute </w:t>
      </w:r>
      <w:r w:rsidRPr="00000000" w:rsidR="00000000" w:rsidDel="00000000">
        <w:rPr>
          <w:rtl w:val="0"/>
        </w:rPr>
        <w:t xml:space="preserve">CircuitStudio, </w:t>
      </w:r>
      <w:r w:rsidRPr="00000000" w:rsidR="00000000" w:rsidDel="00000000">
        <w:rPr>
          <w:rtl w:val="0"/>
        </w:rPr>
        <w:t xml:space="preserve">a new easy-to-use PCB Design tool based on Altium technology. CircuitStudio will be available in early 2015 and sold through the element14 Design Center.</w:t>
      </w:r>
    </w:p>
    <w:p w:rsidP="00000000" w:rsidRPr="00000000" w:rsidR="00000000" w:rsidDel="00000000" w:rsidRDefault="00000000">
      <w:pPr>
        <w:widowControl w:val="1"/>
        <w:spacing w:lineRule="auto" w:line="360"/>
        <w:contextualSpacing w:val="0"/>
      </w:pPr>
      <w:r w:rsidRPr="00000000" w:rsidR="00000000" w:rsidDel="00000000">
        <w:rPr>
          <w:rtl w:val="0"/>
        </w:rPr>
      </w:r>
    </w:p>
    <w:p w:rsidP="00000000" w:rsidRPr="00000000" w:rsidR="00000000" w:rsidDel="00000000" w:rsidRDefault="00000000">
      <w:pPr>
        <w:widowControl w:val="1"/>
        <w:spacing w:lineRule="auto" w:line="360"/>
        <w:contextualSpacing w:val="0"/>
      </w:pPr>
      <w:r w:rsidRPr="00000000" w:rsidR="00000000" w:rsidDel="00000000">
        <w:rPr>
          <w:rtl w:val="0"/>
        </w:rPr>
        <w:t xml:space="preserve">The partnership between Altium and element14 realizes the vision of making modern PCB design tools available to a broader market. In doing so, it creates a closer connection between PCB design tools from Altium and component vendors. </w:t>
      </w:r>
      <w:r w:rsidRPr="00000000" w:rsidR="00000000" w:rsidDel="00000000">
        <w:rPr>
          <w:rtl w:val="0"/>
        </w:rPr>
      </w:r>
    </w:p>
    <w:p w:rsidP="00000000" w:rsidRPr="00000000" w:rsidR="00000000" w:rsidDel="00000000" w:rsidRDefault="00000000">
      <w:pPr>
        <w:widowControl w:val="1"/>
        <w:spacing w:lineRule="auto" w:line="360"/>
        <w:contextualSpacing w:val="0"/>
      </w:pPr>
      <w:r w:rsidRPr="00000000" w:rsidR="00000000" w:rsidDel="00000000">
        <w:rPr>
          <w:rtl w:val="0"/>
        </w:rPr>
      </w:r>
    </w:p>
    <w:p w:rsidP="00000000" w:rsidRPr="00000000" w:rsidR="00000000" w:rsidDel="00000000" w:rsidRDefault="00000000">
      <w:pPr>
        <w:widowControl w:val="1"/>
        <w:spacing w:lineRule="auto" w:line="360"/>
        <w:contextualSpacing w:val="0"/>
      </w:pPr>
      <w:r w:rsidRPr="00000000" w:rsidR="00000000" w:rsidDel="00000000">
        <w:rPr>
          <w:rtl w:val="0"/>
        </w:rPr>
        <w:t xml:space="preserve">CircuitStudio will provide users with an interface that will make it easy for the user to get up to speed but at the same time deliver a set of functionality powerful enough for professional use. The benefits for the users will be based on straight-forward schematic capture and project management tools as well as a powerful PCB design engine that supports 3D PCB editing.</w:t>
      </w:r>
    </w:p>
    <w:p w:rsidP="00000000" w:rsidRPr="00000000" w:rsidR="00000000" w:rsidDel="00000000" w:rsidRDefault="00000000">
      <w:pPr>
        <w:widowControl w:val="1"/>
        <w:spacing w:lineRule="auto" w:line="360"/>
        <w:contextualSpacing w:val="0"/>
      </w:pPr>
      <w:r w:rsidRPr="00000000" w:rsidR="00000000" w:rsidDel="00000000">
        <w:rPr>
          <w:rtl w:val="0"/>
        </w:rPr>
      </w:r>
    </w:p>
    <w:p w:rsidP="00000000" w:rsidRPr="00000000" w:rsidR="00000000" w:rsidDel="00000000" w:rsidRDefault="00000000">
      <w:pPr>
        <w:widowControl w:val="1"/>
        <w:spacing w:lineRule="auto" w:line="360"/>
        <w:contextualSpacing w:val="0"/>
      </w:pPr>
      <w:r w:rsidRPr="00000000" w:rsidR="00000000" w:rsidDel="00000000">
        <w:rPr>
          <w:rtl w:val="0"/>
        </w:rPr>
        <w:t xml:space="preserve">While availability is planned for early 2015, both Altium and element14 will invite interested users to participate in the Beta process for the product. More information and details can be found on </w:t>
      </w:r>
      <w:hyperlink r:id="rId8">
        <w:r w:rsidRPr="00000000" w:rsidR="00000000" w:rsidDel="00000000">
          <w:rPr>
            <w:color w:val="1155cc"/>
            <w:u w:val="single"/>
            <w:rtl w:val="0"/>
          </w:rPr>
          <w:t xml:space="preserve">www.circuitstudio.com</w:t>
        </w:r>
      </w:hyperlink>
      <w:r w:rsidRPr="00000000" w:rsidR="00000000" w:rsidDel="00000000">
        <w:rPr>
          <w:rtl w:val="0"/>
        </w:rPr>
        <w:t xml:space="preserve"> and </w:t>
      </w:r>
      <w:hyperlink r:id="rId9">
        <w:r w:rsidRPr="00000000" w:rsidR="00000000" w:rsidDel="00000000">
          <w:rPr>
            <w:color w:val="1155cc"/>
            <w:u w:val="single"/>
            <w:rtl w:val="0"/>
          </w:rPr>
          <w:t xml:space="preserve">www.element14.com/altiumcs</w:t>
        </w:r>
      </w:hyperlink>
      <w:r w:rsidRPr="00000000" w:rsidR="00000000" w:rsidDel="00000000">
        <w:rPr>
          <w:rtl w:val="0"/>
        </w:rPr>
        <w:t xml:space="preserve">.</w:t>
      </w:r>
    </w:p>
    <w:p w:rsidP="00000000" w:rsidRPr="00000000" w:rsidR="00000000" w:rsidDel="00000000" w:rsidRDefault="00000000">
      <w:pPr>
        <w:widowControl w:val="1"/>
        <w:spacing w:lineRule="auto" w:line="360"/>
        <w:contextualSpacing w:val="0"/>
      </w:pPr>
      <w:r w:rsidRPr="00000000" w:rsidR="00000000" w:rsidDel="00000000">
        <w:rPr>
          <w:rtl w:val="0"/>
        </w:rPr>
      </w:r>
    </w:p>
    <w:p w:rsidP="00000000" w:rsidRPr="00000000" w:rsidR="00000000" w:rsidDel="00000000" w:rsidRDefault="00000000">
      <w:pPr>
        <w:widowControl w:val="1"/>
        <w:spacing w:lineRule="auto" w:line="360"/>
        <w:contextualSpacing w:val="0"/>
      </w:pPr>
      <w:r w:rsidRPr="00000000" w:rsidR="00000000" w:rsidDel="00000000">
        <w:rPr>
          <w:rtl w:val="0"/>
        </w:rPr>
        <w:t xml:space="preserve">“We are excited about the partnership with element14 and the benefits this will bring to PCB designers,” said Altium CTO, Jason Hingston. “With CircuitStudio, we will deliver a product with a modern interface that will be easy to use yet powerful enough for professionals. More than 25 years of Altium R&amp;D experience around PCB design tools built the foundation for a product that designers can pick up and design with when needed and we are looking forward to the launch of CircuitStudio together with element14.”</w:t>
      </w:r>
    </w:p>
    <w:p w:rsidP="00000000" w:rsidRPr="00000000" w:rsidR="00000000" w:rsidDel="00000000" w:rsidRDefault="00000000">
      <w:pPr>
        <w:widowControl w:val="1"/>
        <w:spacing w:lineRule="auto" w:line="360"/>
        <w:contextualSpacing w:val="0"/>
      </w:pPr>
      <w:r w:rsidRPr="00000000" w:rsidR="00000000" w:rsidDel="00000000">
        <w:rPr>
          <w:rtl w:val="0"/>
        </w:rPr>
      </w:r>
    </w:p>
    <w:p w:rsidP="00000000" w:rsidRPr="00000000" w:rsidR="00000000" w:rsidDel="00000000" w:rsidRDefault="00000000">
      <w:pPr>
        <w:widowControl w:val="1"/>
        <w:spacing w:lineRule="auto" w:line="360"/>
        <w:contextualSpacing w:val="0"/>
      </w:pPr>
      <w:r w:rsidRPr="00000000" w:rsidR="00000000" w:rsidDel="00000000">
        <w:rPr>
          <w:rtl w:val="0"/>
        </w:rPr>
        <w:t xml:space="preserve">David Shen, Group Chief Technology Officer for element14, added: “I am delighted we are able to announce this strategic partnership with Altium. With CircuitStudio, we are able to meet the needs of more professional design engineers who demand a simple yet powerful EDA tool with the features and functionalities to complete a complex PCB design”.</w:t>
      </w:r>
    </w:p>
    <w:p w:rsidP="00000000" w:rsidRPr="00000000" w:rsidR="00000000" w:rsidDel="00000000" w:rsidRDefault="00000000">
      <w:pPr>
        <w:widowControl w:val="1"/>
        <w:spacing w:lineRule="auto" w:line="360"/>
        <w:contextualSpacing w:val="0"/>
      </w:pPr>
      <w:r w:rsidRPr="00000000" w:rsidR="00000000" w:rsidDel="00000000">
        <w:rPr>
          <w:rtl w:val="0"/>
        </w:rPr>
      </w:r>
    </w:p>
    <w:p w:rsidP="00000000" w:rsidRPr="00000000" w:rsidR="00000000" w:rsidDel="00000000" w:rsidRDefault="00000000">
      <w:pPr>
        <w:widowControl w:val="1"/>
        <w:spacing w:lineRule="auto" w:line="360"/>
        <w:contextualSpacing w:val="0"/>
      </w:pPr>
      <w:r w:rsidRPr="00000000" w:rsidR="00000000" w:rsidDel="00000000">
        <w:rPr>
          <w:rtl w:val="0"/>
        </w:rPr>
        <w:t xml:space="preserve">“CircuitStudio is a perfect fit for element14 and its customers. It complements our existing range of software tools that are already sold through element14, and offers electronics design engineers a natural upgrade path for more complex PCB designs and greater degree of productivity through efficient project management tools.”</w:t>
      </w: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highlight w:val="white"/>
          <w:rtl w:val="0"/>
        </w:rPr>
        <w:t xml:space="preserve">ENDS</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tl w:val="0"/>
        </w:rPr>
        <w:t xml:space="preserve">Altium Contacts:</w:t>
      </w: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tl w:val="0"/>
        </w:rPr>
      </w:r>
    </w:p>
    <w:tbl>
      <w:tblPr>
        <w:tblStyle w:val="Table1"/>
        <w:bidiVisual w:val="0"/>
        <w:tblW w:w="9360.0" w:type="dxa"/>
        <w:jc w:val="left"/>
        <w:tblBorders>
          <w:top w:color="d9d9d9" w:space="0" w:val="single" w:sz="8"/>
          <w:left w:color="d9d9d9" w:space="0" w:val="single" w:sz="8"/>
          <w:bottom w:color="d9d9d9" w:space="0" w:val="single" w:sz="8"/>
          <w:right w:color="d9d9d9" w:space="0" w:val="single" w:sz="8"/>
          <w:insideH w:color="d9d9d9" w:space="0" w:val="single" w:sz="8"/>
          <w:insideV w:color="d9d9d9" w:space="0" w:val="single" w:sz="8"/>
        </w:tblBorders>
        <w:tblLayout w:type="fixed"/>
        <w:tblLook w:val="0600"/>
      </w:tblPr>
      <w:tblGrid>
        <w:gridCol w:w="1695"/>
        <w:gridCol w:w="3825"/>
        <w:gridCol w:w="3840"/>
        <w:tblGridChange w:id="0">
          <w:tblGrid>
            <w:gridCol w:w="1695"/>
            <w:gridCol w:w="3825"/>
            <w:gridCol w:w="3840"/>
          </w:tblGrid>
        </w:tblGridChange>
      </w:tblGrid>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Americas</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Wendy Krugman</w:t>
            </w:r>
          </w:p>
          <w:p w:rsidP="00000000" w:rsidRPr="00000000" w:rsidR="00000000" w:rsidDel="00000000" w:rsidRDefault="00000000">
            <w:pPr>
              <w:spacing w:lineRule="auto" w:line="240"/>
              <w:contextualSpacing w:val="0"/>
              <w:rPr/>
            </w:pPr>
            <w:r w:rsidRPr="00000000" w:rsidR="00000000" w:rsidDel="00000000">
              <w:rPr>
                <w:rtl w:val="0"/>
              </w:rPr>
              <w:t xml:space="preserve">The Hoffman Agency</w:t>
            </w:r>
          </w:p>
          <w:p w:rsidP="00000000" w:rsidRPr="00000000" w:rsidR="00000000" w:rsidDel="00000000" w:rsidRDefault="00000000">
            <w:pPr>
              <w:spacing w:lineRule="auto" w:line="240"/>
              <w:contextualSpacing w:val="0"/>
              <w:rPr/>
            </w:pPr>
            <w:r w:rsidRPr="00000000" w:rsidR="00000000" w:rsidDel="00000000">
              <w:rPr>
                <w:rtl w:val="0"/>
              </w:rPr>
              <w:t xml:space="preserve">+1 408 859 6394</w:t>
            </w:r>
          </w:p>
          <w:p w:rsidP="00000000" w:rsidRPr="00000000" w:rsidR="00000000" w:rsidDel="00000000" w:rsidRDefault="00000000">
            <w:pPr>
              <w:spacing w:lineRule="auto" w:line="240"/>
              <w:contextualSpacing w:val="0"/>
              <w:rPr/>
            </w:pPr>
            <w:hyperlink r:id="rId10">
              <w:r w:rsidRPr="00000000" w:rsidR="00000000" w:rsidDel="00000000">
                <w:rPr>
                  <w:color w:val="1155cc"/>
                  <w:u w:val="single"/>
                  <w:rtl w:val="0"/>
                </w:rPr>
                <w:t xml:space="preserve">wkrugman@hoffman.com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Frank Krämer</w:t>
            </w:r>
          </w:p>
          <w:p w:rsidP="00000000" w:rsidRPr="00000000" w:rsidR="00000000" w:rsidDel="00000000" w:rsidRDefault="00000000">
            <w:pPr>
              <w:spacing w:lineRule="auto" w:line="240"/>
              <w:contextualSpacing w:val="0"/>
              <w:rPr/>
            </w:pPr>
            <w:r w:rsidRPr="00000000" w:rsidR="00000000" w:rsidDel="00000000">
              <w:rPr>
                <w:rtl w:val="0"/>
              </w:rPr>
              <w:t xml:space="preserve">Altium</w:t>
            </w:r>
          </w:p>
          <w:p w:rsidP="00000000" w:rsidRPr="00000000" w:rsidR="00000000" w:rsidDel="00000000" w:rsidRDefault="00000000">
            <w:pPr>
              <w:spacing w:lineRule="auto" w:line="240"/>
              <w:contextualSpacing w:val="0"/>
              <w:rPr/>
            </w:pPr>
            <w:r w:rsidRPr="00000000" w:rsidR="00000000" w:rsidDel="00000000">
              <w:rPr>
                <w:rtl w:val="0"/>
              </w:rPr>
              <w:t xml:space="preserve">+1 442-244-4026</w:t>
            </w:r>
          </w:p>
          <w:p w:rsidP="00000000" w:rsidRPr="00000000" w:rsidR="00000000" w:rsidDel="00000000" w:rsidRDefault="00000000">
            <w:pPr>
              <w:spacing w:lineRule="auto" w:line="240"/>
              <w:contextualSpacing w:val="0"/>
              <w:rPr/>
            </w:pPr>
            <w:hyperlink r:id="rId11">
              <w:r w:rsidRPr="00000000" w:rsidR="00000000" w:rsidDel="00000000">
                <w:rPr>
                  <w:color w:val="1155cc"/>
                  <w:u w:val="single"/>
                  <w:rtl w:val="0"/>
                </w:rPr>
                <w:t xml:space="preserve">frank.kraemer@altium.com</w:t>
              </w:r>
            </w:hyperlink>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EMEA</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Gabriele Amelunxen</w:t>
            </w:r>
          </w:p>
          <w:p w:rsidP="00000000" w:rsidRPr="00000000" w:rsidR="00000000" w:rsidDel="00000000" w:rsidRDefault="00000000">
            <w:pPr>
              <w:spacing w:lineRule="auto" w:line="240"/>
              <w:contextualSpacing w:val="0"/>
              <w:rPr/>
            </w:pPr>
            <w:r w:rsidRPr="00000000" w:rsidR="00000000" w:rsidDel="00000000">
              <w:rPr>
                <w:rtl w:val="0"/>
              </w:rPr>
              <w:t xml:space="preserve">PRismaPR</w:t>
            </w:r>
          </w:p>
          <w:p w:rsidP="00000000" w:rsidRPr="00000000" w:rsidR="00000000" w:rsidDel="00000000" w:rsidRDefault="00000000">
            <w:pPr>
              <w:spacing w:lineRule="auto" w:line="240"/>
              <w:contextualSpacing w:val="0"/>
              <w:rPr/>
            </w:pPr>
            <w:r w:rsidRPr="00000000" w:rsidR="00000000" w:rsidDel="00000000">
              <w:rPr>
                <w:rtl w:val="0"/>
              </w:rPr>
              <w:t xml:space="preserve">+49 8106 247 233</w:t>
            </w:r>
          </w:p>
          <w:p w:rsidP="00000000" w:rsidRPr="00000000" w:rsidR="00000000" w:rsidDel="00000000" w:rsidRDefault="00000000">
            <w:pPr>
              <w:spacing w:lineRule="auto" w:line="240"/>
              <w:contextualSpacing w:val="0"/>
              <w:rPr/>
            </w:pPr>
            <w:hyperlink r:id="rId12">
              <w:r w:rsidRPr="00000000" w:rsidR="00000000" w:rsidDel="00000000">
                <w:rPr>
                  <w:color w:val="1155cc"/>
                  <w:u w:val="single"/>
                  <w:rtl w:val="0"/>
                </w:rPr>
                <w:t xml:space="preserve">info@prismapr.com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Frank Krämer</w:t>
            </w:r>
          </w:p>
          <w:p w:rsidP="00000000" w:rsidRPr="00000000" w:rsidR="00000000" w:rsidDel="00000000" w:rsidRDefault="00000000">
            <w:pPr>
              <w:spacing w:lineRule="auto" w:line="240"/>
              <w:contextualSpacing w:val="0"/>
              <w:rPr/>
            </w:pPr>
            <w:r w:rsidRPr="00000000" w:rsidR="00000000" w:rsidDel="00000000">
              <w:rPr>
                <w:rtl w:val="0"/>
              </w:rPr>
              <w:t xml:space="preserve">Altium Europe GmbH</w:t>
            </w:r>
          </w:p>
          <w:p w:rsidP="00000000" w:rsidRPr="00000000" w:rsidR="00000000" w:rsidDel="00000000" w:rsidRDefault="00000000">
            <w:pPr>
              <w:spacing w:lineRule="auto" w:line="240"/>
              <w:contextualSpacing w:val="0"/>
              <w:rPr/>
            </w:pPr>
            <w:r w:rsidRPr="00000000" w:rsidR="00000000" w:rsidDel="00000000">
              <w:rPr>
                <w:rtl w:val="0"/>
              </w:rPr>
              <w:t xml:space="preserve">+49 721 8244 108</w:t>
            </w:r>
          </w:p>
          <w:p w:rsidP="00000000" w:rsidRPr="00000000" w:rsidR="00000000" w:rsidDel="00000000" w:rsidRDefault="00000000">
            <w:pPr>
              <w:spacing w:lineRule="auto" w:line="240"/>
              <w:contextualSpacing w:val="0"/>
              <w:rPr/>
            </w:pPr>
            <w:hyperlink r:id="rId13">
              <w:r w:rsidRPr="00000000" w:rsidR="00000000" w:rsidDel="00000000">
                <w:rPr>
                  <w:color w:val="1155cc"/>
                  <w:u w:val="single"/>
                  <w:rtl w:val="0"/>
                </w:rPr>
                <w:t xml:space="preserve">frank.kraemer@altium.com</w:t>
              </w:r>
            </w:hyperlink>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t xml:space="preserve">Monika Cunnington</w:t>
            </w:r>
          </w:p>
          <w:p w:rsidP="00000000" w:rsidRPr="00000000" w:rsidR="00000000" w:rsidDel="00000000" w:rsidRDefault="00000000">
            <w:pPr>
              <w:spacing w:lineRule="auto" w:line="240"/>
              <w:contextualSpacing w:val="0"/>
              <w:rPr/>
            </w:pPr>
            <w:r w:rsidRPr="00000000" w:rsidR="00000000" w:rsidDel="00000000">
              <w:rPr>
                <w:rtl w:val="0"/>
              </w:rPr>
              <w:t xml:space="preserve">PRismaPR (UK, Scandinavia, Benelux)</w:t>
            </w:r>
          </w:p>
          <w:p w:rsidP="00000000" w:rsidRPr="00000000" w:rsidR="00000000" w:rsidDel="00000000" w:rsidRDefault="00000000">
            <w:pPr>
              <w:spacing w:lineRule="auto" w:line="240"/>
              <w:contextualSpacing w:val="0"/>
              <w:rPr/>
            </w:pPr>
            <w:r w:rsidRPr="00000000" w:rsidR="00000000" w:rsidDel="00000000">
              <w:rPr>
                <w:rtl w:val="0"/>
              </w:rPr>
              <w:t xml:space="preserve">+44-20 8133 6148</w:t>
            </w:r>
          </w:p>
          <w:p w:rsidP="00000000" w:rsidRPr="00000000" w:rsidR="00000000" w:rsidDel="00000000" w:rsidRDefault="00000000">
            <w:pPr>
              <w:spacing w:lineRule="auto" w:line="240"/>
              <w:contextualSpacing w:val="0"/>
              <w:rPr/>
            </w:pPr>
            <w:hyperlink r:id="rId14">
              <w:r w:rsidRPr="00000000" w:rsidR="00000000" w:rsidDel="00000000">
                <w:rPr>
                  <w:color w:val="1155cc"/>
                  <w:u w:val="single"/>
                  <w:rtl w:val="0"/>
                </w:rPr>
                <w:t xml:space="preserve">monika@prismapr.com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both"/>
              <w:rPr/>
            </w:pPr>
            <w:r w:rsidRPr="00000000" w:rsidR="00000000" w:rsidDel="00000000">
              <w:rPr>
                <w:rtl w:val="0"/>
              </w:rPr>
              <w:t xml:space="preserve">APAC</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both"/>
              <w:rPr/>
            </w:pPr>
            <w:r w:rsidRPr="00000000" w:rsidR="00000000" w:rsidDel="00000000">
              <w:rPr>
                <w:highlight w:val="white"/>
                <w:rtl w:val="0"/>
              </w:rPr>
              <w:t xml:space="preserve">Celine Han</w:t>
            </w:r>
          </w:p>
          <w:p w:rsidP="00000000" w:rsidRPr="00000000" w:rsidR="00000000" w:rsidDel="00000000" w:rsidRDefault="00000000">
            <w:pPr>
              <w:spacing w:lineRule="auto" w:line="240"/>
              <w:contextualSpacing w:val="0"/>
              <w:jc w:val="both"/>
              <w:rPr/>
            </w:pPr>
            <w:r w:rsidRPr="00000000" w:rsidR="00000000" w:rsidDel="00000000">
              <w:rPr>
                <w:highlight w:val="white"/>
                <w:rtl w:val="0"/>
              </w:rPr>
              <w:t xml:space="preserve">Altium Public Relations</w:t>
            </w:r>
          </w:p>
          <w:p w:rsidP="00000000" w:rsidRPr="00000000" w:rsidR="00000000" w:rsidDel="00000000" w:rsidRDefault="00000000">
            <w:pPr>
              <w:spacing w:lineRule="auto" w:line="240"/>
              <w:contextualSpacing w:val="0"/>
              <w:jc w:val="both"/>
              <w:rPr/>
            </w:pPr>
            <w:r w:rsidRPr="00000000" w:rsidR="00000000" w:rsidDel="00000000">
              <w:rPr>
                <w:highlight w:val="white"/>
                <w:rtl w:val="0"/>
              </w:rPr>
              <w:t xml:space="preserve">+86 186 1685 9685</w:t>
            </w:r>
          </w:p>
          <w:p w:rsidP="00000000" w:rsidRPr="00000000" w:rsidR="00000000" w:rsidDel="00000000" w:rsidRDefault="00000000">
            <w:pPr>
              <w:spacing w:lineRule="auto" w:line="240"/>
              <w:contextualSpacing w:val="0"/>
              <w:jc w:val="both"/>
              <w:rPr/>
            </w:pPr>
            <w:hyperlink r:id="rId15">
              <w:r w:rsidRPr="00000000" w:rsidR="00000000" w:rsidDel="00000000">
                <w:rPr>
                  <w:color w:val="1155cc"/>
                  <w:u w:val="single"/>
                  <w:rtl w:val="0"/>
                </w:rPr>
                <w:t xml:space="preserve">celine.han@altium.com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both"/>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both"/>
              <w:rPr/>
            </w:pPr>
            <w:r w:rsidRPr="00000000" w:rsidR="00000000" w:rsidDel="00000000">
              <w:rPr>
                <w:rtl w:val="0"/>
              </w:rPr>
              <w:t xml:space="preserve">Greater China</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both"/>
              <w:rPr/>
            </w:pPr>
            <w:r w:rsidRPr="00000000" w:rsidR="00000000" w:rsidDel="00000000">
              <w:rPr>
                <w:rtl w:val="0"/>
              </w:rPr>
              <w:t xml:space="preserve">王婷</w:t>
            </w:r>
          </w:p>
          <w:p w:rsidP="00000000" w:rsidRPr="00000000" w:rsidR="00000000" w:rsidDel="00000000" w:rsidRDefault="00000000">
            <w:pPr>
              <w:spacing w:lineRule="auto" w:line="240"/>
              <w:contextualSpacing w:val="0"/>
              <w:jc w:val="both"/>
              <w:rPr/>
            </w:pPr>
            <w:r w:rsidRPr="00000000" w:rsidR="00000000" w:rsidDel="00000000">
              <w:rPr>
                <w:rtl w:val="0"/>
              </w:rPr>
              <w:t xml:space="preserve">霍夫曼公关顾问（北京）有限公司</w:t>
            </w:r>
          </w:p>
          <w:p w:rsidP="00000000" w:rsidRPr="00000000" w:rsidR="00000000" w:rsidDel="00000000" w:rsidRDefault="00000000">
            <w:pPr>
              <w:spacing w:lineRule="auto" w:line="240"/>
              <w:contextualSpacing w:val="0"/>
              <w:jc w:val="both"/>
              <w:rPr/>
            </w:pPr>
            <w:r w:rsidRPr="00000000" w:rsidR="00000000" w:rsidDel="00000000">
              <w:rPr>
                <w:rtl w:val="0"/>
              </w:rPr>
              <w:t xml:space="preserve">电话: + 86 (0) 21 62033366-136</w:t>
            </w:r>
          </w:p>
          <w:p w:rsidP="00000000" w:rsidRPr="00000000" w:rsidR="00000000" w:rsidDel="00000000" w:rsidRDefault="00000000">
            <w:pPr>
              <w:spacing w:lineRule="auto" w:line="240"/>
              <w:contextualSpacing w:val="0"/>
              <w:rPr/>
            </w:pPr>
            <w:r w:rsidRPr="00000000" w:rsidR="00000000" w:rsidDel="00000000">
              <w:rPr>
                <w:rtl w:val="0"/>
              </w:rPr>
              <w:t xml:space="preserve">电子邮件：</w:t>
            </w:r>
            <w:hyperlink r:id="rId16">
              <w:r w:rsidRPr="00000000" w:rsidR="00000000" w:rsidDel="00000000">
                <w:rPr>
                  <w:color w:val="1155cc"/>
                  <w:u w:val="single"/>
                  <w:rtl w:val="0"/>
                </w:rPr>
                <w:t xml:space="preserve">dwang@hoffman.com</w:t>
              </w:r>
            </w:hyperlink>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jc w:val="both"/>
              <w:rPr/>
            </w:pPr>
            <w:r w:rsidRPr="00000000" w:rsidR="00000000" w:rsidDel="00000000">
              <w:rPr>
                <w:rtl w:val="0"/>
              </w:rPr>
              <w:t xml:space="preserve">仓巍</w:t>
            </w:r>
          </w:p>
          <w:p w:rsidP="00000000" w:rsidRPr="00000000" w:rsidR="00000000" w:rsidDel="00000000" w:rsidRDefault="00000000">
            <w:pPr>
              <w:spacing w:lineRule="auto" w:line="240"/>
              <w:contextualSpacing w:val="0"/>
              <w:jc w:val="both"/>
              <w:rPr/>
            </w:pPr>
            <w:r w:rsidRPr="00000000" w:rsidR="00000000" w:rsidDel="00000000">
              <w:rPr>
                <w:rtl w:val="0"/>
              </w:rPr>
              <w:t xml:space="preserve">Altium中国</w:t>
            </w:r>
          </w:p>
          <w:p w:rsidP="00000000" w:rsidRPr="00000000" w:rsidR="00000000" w:rsidDel="00000000" w:rsidRDefault="00000000">
            <w:pPr>
              <w:spacing w:lineRule="auto" w:line="240"/>
              <w:contextualSpacing w:val="0"/>
              <w:jc w:val="both"/>
              <w:rPr/>
            </w:pPr>
            <w:r w:rsidRPr="00000000" w:rsidR="00000000" w:rsidDel="00000000">
              <w:rPr>
                <w:rtl w:val="0"/>
              </w:rPr>
              <w:t xml:space="preserve">电话：+86 21 6182 3922</w:t>
            </w:r>
          </w:p>
          <w:p w:rsidP="00000000" w:rsidRPr="00000000" w:rsidR="00000000" w:rsidDel="00000000" w:rsidRDefault="00000000">
            <w:pPr>
              <w:spacing w:lineRule="auto" w:line="240"/>
              <w:contextualSpacing w:val="0"/>
              <w:jc w:val="both"/>
              <w:rPr/>
            </w:pPr>
            <w:r w:rsidRPr="00000000" w:rsidR="00000000" w:rsidDel="00000000">
              <w:rPr>
                <w:rtl w:val="0"/>
              </w:rPr>
              <w:t xml:space="preserve">电子邮件：</w:t>
            </w:r>
            <w:hyperlink r:id="rId17">
              <w:r w:rsidRPr="00000000" w:rsidR="00000000" w:rsidDel="00000000">
                <w:rPr>
                  <w:color w:val="1155cc"/>
                  <w:u w:val="single"/>
                  <w:rtl w:val="0"/>
                </w:rPr>
                <w:t xml:space="preserve">max.cang@altium.com</w:t>
              </w:r>
            </w:hyperlink>
            <w:r w:rsidRPr="00000000" w:rsidR="00000000" w:rsidDel="00000000">
              <w:rPr>
                <w:rtl w:val="0"/>
              </w:rPr>
            </w:r>
          </w:p>
        </w:tc>
      </w:tr>
    </w:tbl>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spacing w:lineRule="auto" w:line="240"/>
        <w:contextualSpacing w:val="0"/>
        <w:rPr/>
      </w:pPr>
      <w:r w:rsidRPr="00000000" w:rsidR="00000000" w:rsidDel="00000000">
        <w:rPr>
          <w:rtl w:val="0"/>
        </w:rPr>
      </w:r>
    </w:p>
    <w:p w:rsidP="00000000" w:rsidRPr="00000000" w:rsidR="00000000" w:rsidDel="00000000" w:rsidRDefault="00000000">
      <w:pPr>
        <w:spacing w:lineRule="auto" w:after="200" w:line="360"/>
        <w:contextualSpacing w:val="0"/>
        <w:rPr/>
      </w:pPr>
      <w:r w:rsidRPr="00000000" w:rsidR="00000000" w:rsidDel="00000000">
        <w:rPr>
          <w:b w:val="1"/>
          <w:rtl w:val="0"/>
        </w:rPr>
        <w:t xml:space="preserve">About Altium</w:t>
      </w:r>
    </w:p>
    <w:p w:rsidP="00000000" w:rsidRPr="00000000" w:rsidR="00000000" w:rsidDel="00000000" w:rsidRDefault="00000000">
      <w:pPr>
        <w:contextualSpacing w:val="0"/>
        <w:rPr/>
      </w:pPr>
      <w:r w:rsidRPr="00000000" w:rsidR="00000000" w:rsidDel="00000000">
        <w:rPr>
          <w:rtl w:val="0"/>
        </w:rPr>
        <w:t xml:space="preserve">Altium Limited (</w:t>
      </w:r>
      <w:hyperlink r:id="rId18">
        <w:r w:rsidRPr="00000000" w:rsidR="00000000" w:rsidDel="00000000">
          <w:rPr>
            <w:color w:val="1155cc"/>
            <w:u w:val="single"/>
            <w:rtl w:val="0"/>
          </w:rPr>
          <w:t xml:space="preserve">ASX: ALU</w:t>
        </w:r>
      </w:hyperlink>
      <w:r w:rsidRPr="00000000" w:rsidR="00000000" w:rsidDel="00000000">
        <w:rPr>
          <w:rtl w:val="0"/>
        </w:rPr>
        <w:t xml:space="preserve">) is an Australian multinational software corporation that focuses on electronics design systems for 3D PCB design and embedded system development. Altium products are found everywhere from world leading electronic design teams to the grassroots electronic design community.</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With a unique range of technologies Altium helps organisations and design communities to innovate, collaborate and create connected products while remaining on-time and on-budget. Products provided are Altium Designer, Altium Vault, CircuitStudio, CircuitMaker and the TASKING range of embedded software compilers.</w:t>
      </w: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Founded in 1985, Altium has offices worldwide, with US locations in San Diego and Boston, European locations in Karlsruhe, Amersfoort, Kiev and Zug and Asia-Pacific locations in Shanghai, Tokyo and Sydney. For more information, visit </w:t>
      </w:r>
      <w:hyperlink r:id="rId19">
        <w:r w:rsidRPr="00000000" w:rsidR="00000000" w:rsidDel="00000000">
          <w:rPr>
            <w:color w:val="1155cc"/>
            <w:u w:val="single"/>
            <w:rtl w:val="0"/>
          </w:rPr>
          <w:t xml:space="preserve">www.altium.com</w:t>
        </w:r>
      </w:hyperlink>
      <w:r w:rsidRPr="00000000" w:rsidR="00000000" w:rsidDel="00000000">
        <w:rPr>
          <w:rtl w:val="0"/>
        </w:rPr>
        <w:t xml:space="preserve">. You can also follow and engage with Altium via </w:t>
      </w:r>
      <w:hyperlink r:id="rId20">
        <w:r w:rsidRPr="00000000" w:rsidR="00000000" w:rsidDel="00000000">
          <w:rPr>
            <w:color w:val="1155cc"/>
            <w:u w:val="single"/>
            <w:rtl w:val="0"/>
          </w:rPr>
          <w:t xml:space="preserve">Facebook</w:t>
        </w:r>
      </w:hyperlink>
      <w:r w:rsidRPr="00000000" w:rsidR="00000000" w:rsidDel="00000000">
        <w:rPr>
          <w:rtl w:val="0"/>
        </w:rPr>
        <w:t xml:space="preserve">, </w:t>
      </w:r>
      <w:hyperlink r:id="rId21">
        <w:r w:rsidRPr="00000000" w:rsidR="00000000" w:rsidDel="00000000">
          <w:rPr>
            <w:color w:val="1155cc"/>
            <w:u w:val="single"/>
            <w:rtl w:val="0"/>
          </w:rPr>
          <w:t xml:space="preserve">Twitter</w:t>
        </w:r>
      </w:hyperlink>
      <w:r w:rsidRPr="00000000" w:rsidR="00000000" w:rsidDel="00000000">
        <w:rPr>
          <w:rtl w:val="0"/>
        </w:rPr>
        <w:t xml:space="preserve"> and </w:t>
      </w:r>
      <w:hyperlink r:id="rId22">
        <w:r w:rsidRPr="00000000" w:rsidR="00000000" w:rsidDel="00000000">
          <w:rPr>
            <w:color w:val="1155cc"/>
            <w:u w:val="single"/>
            <w:rtl w:val="0"/>
          </w:rPr>
          <w:t xml:space="preserve">YouTube</w:t>
        </w:r>
      </w:hyperlink>
      <w:r w:rsidRPr="00000000" w:rsidR="00000000" w:rsidDel="00000000">
        <w:rPr>
          <w:rtl w:val="0"/>
        </w:rPr>
        <w:t xml:space="preserve">.</w:t>
      </w:r>
      <w:r w:rsidRPr="00000000" w:rsidR="00000000" w:rsidDel="00000000">
        <w:rPr>
          <w:rtl w:val="0"/>
        </w:rPr>
      </w:r>
    </w:p>
    <w:sectPr>
      <w:headerReference r:id="rId23"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keepNext w:val="0"/>
      <w:keepLines w:val="0"/>
      <w:widowControl w:val="0"/>
      <w:contextualSpacing w:val="0"/>
      <w:jc w:val="center"/>
    </w:pPr>
    <w:r w:rsidRPr="00000000" w:rsidR="00000000" w:rsidDel="00000000">
      <w:rPr>
        <w:rtl w:val="0"/>
      </w:rPr>
    </w:r>
    <w:r w:rsidRPr="00000000" w:rsidR="00000000" w:rsidDel="00000000">
      <w:drawing>
        <wp:anchor allowOverlap="0" distR="19050" hidden="0" distT="19050" distB="19050" layoutInCell="0" locked="0" relativeHeight="0" simplePos="0" distL="19050" behindDoc="0">
          <wp:simplePos y="0" x="0"/>
          <wp:positionH relativeFrom="margin">
            <wp:posOffset>4581525</wp:posOffset>
          </wp:positionH>
          <wp:positionV relativeFrom="paragraph">
            <wp:posOffset>123825</wp:posOffset>
          </wp:positionV>
          <wp:extent cy="438150" cx="1066800"/>
          <wp:effectExtent t="0" b="0" r="0" l="0"/>
          <wp:wrapTopAndBottom distT="19050" distB="19050"/>
          <wp:docPr id="1" name="image01.jpg"/>
          <a:graphic>
            <a:graphicData uri="http://schemas.openxmlformats.org/drawingml/2006/picture">
              <pic:pic>
                <pic:nvPicPr>
                  <pic:cNvPr id="0" name="image01.jpg"/>
                  <pic:cNvPicPr preferRelativeResize="0"/>
                </pic:nvPicPr>
                <pic:blipFill>
                  <a:blip r:embed="rId1"/>
                  <a:srcRect t="0" b="0" r="0" l="0"/>
                  <a:stretch>
                    <a:fillRect/>
                  </a:stretch>
                </pic:blipFill>
                <pic:spPr>
                  <a:xfrm>
                    <a:off y="0" x="0"/>
                    <a:ext cy="438150" cx="1066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0"/>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0"/>
      <w:keepLines w:val="0"/>
      <w:widowControl w:val="0"/>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0"/>
      <w:keepLines w:val="0"/>
      <w:widowControl w:val="0"/>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0"/>
      <w:keepLines w:val="0"/>
      <w:widowControl w:val="0"/>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0"/>
      <w:keepLines w:val="0"/>
      <w:widowControl w:val="0"/>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0"/>
      <w:keepLines w:val="0"/>
      <w:widowControl w:val="0"/>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0"/>
      <w:keepLines w:val="0"/>
      <w:widowControl w:val="0"/>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0"/>
      <w:keepLines w:val="0"/>
      <w:widowControl w:val="0"/>
      <w:spacing w:lineRule="auto" w:after="200" w:before="0"/>
      <w:contextualSpacing w:val="1"/>
    </w:pPr>
    <w:rPr>
      <w:rFonts w:cs="Trebuchet MS" w:hAnsi="Trebuchet MS" w:eastAsia="Trebuchet MS" w:ascii="Trebuchet MS"/>
      <w:i w:val="1"/>
      <w:color w:val="666666"/>
      <w:sz w:val="26"/>
    </w:rPr>
  </w:style>
  <w:style w:styleId="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http://www.altium.com/" Type="http://schemas.openxmlformats.org/officeDocument/2006/relationships/hyperlink" TargetMode="External" Id="rId19"/><Relationship Target="http://www.asx.com.au/asx/research/companyInfo.do?by=asxCode&amp;allinfo=&amp;asxCode=alu" Type="http://schemas.openxmlformats.org/officeDocument/2006/relationships/hyperlink" TargetMode="External" Id="rId18"/><Relationship Target="mailto:max.cang@altium.com" Type="http://schemas.openxmlformats.org/officeDocument/2006/relationships/hyperlink" TargetMode="External" Id="rId17"/><Relationship Target="mailto:dwang@hoffman.com" Type="http://schemas.openxmlformats.org/officeDocument/2006/relationships/hyperlink" TargetMode="External" Id="rId16"/><Relationship Target="mailto:celine.han@altium.com" Type="http://schemas.openxmlformats.org/officeDocument/2006/relationships/hyperlink" TargetMode="External" Id="rId15"/><Relationship Target="mailto:monika@prismapr.com" Type="http://schemas.openxmlformats.org/officeDocument/2006/relationships/hyperlink" TargetMode="External" Id="rId14"/><Relationship Target="https://twitter.com/#!/altium" Type="http://schemas.openxmlformats.org/officeDocument/2006/relationships/hyperlink" TargetMode="External" Id="rId21"/><Relationship Target="fontTable.xml" Type="http://schemas.openxmlformats.org/officeDocument/2006/relationships/fontTable" Id="rId2"/><Relationship Target="mailto:info@prismapr.com" Type="http://schemas.openxmlformats.org/officeDocument/2006/relationships/hyperlink" TargetMode="External" Id="rId12"/><Relationship Target="http://www.youtube.com/altiumofficial" Type="http://schemas.openxmlformats.org/officeDocument/2006/relationships/hyperlink" TargetMode="External" Id="rId22"/><Relationship Target="mailto:frank.kraemer@altium.com" Type="http://schemas.openxmlformats.org/officeDocument/2006/relationships/hyperlink" TargetMode="External" Id="rId13"/><Relationship Target="settings.xml" Type="http://schemas.openxmlformats.org/officeDocument/2006/relationships/settings" Id="rId1"/><Relationship Target="header1.xml" Type="http://schemas.openxmlformats.org/officeDocument/2006/relationships/header" Id="rId23"/><Relationship Target="styles.xml" Type="http://schemas.openxmlformats.org/officeDocument/2006/relationships/styles" Id="rId4"/><Relationship Target="mailto:wkrugman@hoffman.com" Type="http://schemas.openxmlformats.org/officeDocument/2006/relationships/hyperlink" TargetMode="External" Id="rId10"/><Relationship Target="numbering.xml" Type="http://schemas.openxmlformats.org/officeDocument/2006/relationships/numbering" Id="rId3"/><Relationship Target="mailto:frank.kraemer@altium.com" Type="http://schemas.openxmlformats.org/officeDocument/2006/relationships/hyperlink" TargetMode="External" Id="rId11"/><Relationship Target="http://www.facebook.com/pages/Altium/106726426049146" Type="http://schemas.openxmlformats.org/officeDocument/2006/relationships/hyperlink" TargetMode="External" Id="rId20"/><Relationship Target="http://www.element14.com/altiumcs" Type="http://schemas.openxmlformats.org/officeDocument/2006/relationships/hyperlink" TargetMode="External" Id="rId9"/><Relationship Target="http://products.live.altium.com/" Type="http://schemas.openxmlformats.org/officeDocument/2006/relationships/hyperlink" TargetMode="External" Id="rId6"/><Relationship Target="http://www.altium.com/" Type="http://schemas.openxmlformats.org/officeDocument/2006/relationships/hyperlink" TargetMode="External" Id="rId5"/><Relationship Target="http://www.circuitstudio.com" Type="http://schemas.openxmlformats.org/officeDocument/2006/relationships/hyperlink" TargetMode="External" Id="rId8"/><Relationship Target="http://www.tasking.com/" Type="http://schemas.openxmlformats.org/officeDocument/2006/relationships/hyperlink" TargetMode="External" Id="rId7"/></Relationships>
</file>

<file path=word/_rels/header1.xml.rels><?xml version="1.0" encoding="UTF-8" standalone="yes"?><Relationships xmlns="http://schemas.openxmlformats.org/package/2006/relationships"><Relationship Target="media/image01.jpg" Type="http://schemas.openxmlformats.org/officeDocument/2006/relationships/image" Id="rId1"/></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Altium and element14 announce partnership.docx</dc:title>
</cp:coreProperties>
</file>