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pStyle w:val="Title"/>
        <w:keepNext w:val="1"/>
        <w:keepLines w:v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jc w:val="center"/>
      </w:pPr>
      <w:bookmarkStart w:id="0" w:colFirst="0" w:name="h.xx7q1ibfwk52" w:colLast="0"/>
      <w:bookmarkEnd w:id="0"/>
      <w:r w:rsidRPr="00000000" w:rsidR="00000000" w:rsidDel="00000000">
        <w:rPr>
          <w:rtl w:val="0"/>
        </w:rPr>
        <w:t xml:space="preserve">Altium Announces New PCB Design Tool for Integrated SolidWorks Collaboration</w:t>
      </w: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jc w:val="center"/>
        <w:rPr/>
      </w:pPr>
      <w:r w:rsidRPr="00000000" w:rsidR="00000000" w:rsidDel="00000000">
        <w:rPr>
          <w:i w:val="1"/>
          <w:rtl w:val="0"/>
        </w:rPr>
        <w:t xml:space="preserve">Removes communication barriers between ECAD/MCAD designers with new collaboration tools and data integration</w:t>
      </w: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Phoenix, AZ – February 9, 2015 -</w:t>
      </w:r>
      <w:r w:rsidRPr="00000000" w:rsidR="00000000" w:rsidDel="00000000">
        <w:rPr>
          <w:rtl w:val="0"/>
        </w:rPr>
        <w:t xml:space="preserve">  </w:t>
      </w:r>
      <w:hyperlink r:id="rId5">
        <w:r w:rsidRPr="00000000" w:rsidR="00000000" w:rsidDel="00000000">
          <w:rPr>
            <w:color w:val="1155cc"/>
            <w:u w:val="single"/>
            <w:rtl w:val="0"/>
          </w:rPr>
          <w:t xml:space="preserve">Altium Limited</w:t>
        </w:r>
      </w:hyperlink>
      <w:r w:rsidRPr="00000000" w:rsidR="00000000" w:rsidDel="00000000">
        <w:rPr>
          <w:rtl w:val="0"/>
        </w:rPr>
        <w:t xml:space="preserve">, a global leader in Electronic Design Automation, Native 3D PCB design systems (</w:t>
      </w:r>
      <w:hyperlink r:id="rId6">
        <w:r w:rsidRPr="00000000" w:rsidR="00000000" w:rsidDel="00000000">
          <w:rPr>
            <w:color w:val="1155cc"/>
            <w:u w:val="single"/>
            <w:rtl w:val="0"/>
          </w:rPr>
          <w:t xml:space="preserve">Altium Designer</w:t>
        </w:r>
      </w:hyperlink>
      <w:r w:rsidRPr="00000000" w:rsidR="00000000" w:rsidDel="00000000">
        <w:rPr>
          <w:sz w:val="24"/>
          <w:vertAlign w:val="superscript"/>
          <w:rtl w:val="0"/>
        </w:rPr>
        <w:t xml:space="preserve">®</w:t>
      </w:r>
      <w:r w:rsidRPr="00000000" w:rsidR="00000000" w:rsidDel="00000000">
        <w:rPr>
          <w:rtl w:val="0"/>
        </w:rPr>
        <w:t xml:space="preserve">, </w:t>
      </w:r>
      <w:hyperlink r:id="rId7">
        <w:r w:rsidRPr="00000000" w:rsidR="00000000" w:rsidDel="00000000">
          <w:rPr>
            <w:color w:val="1155cc"/>
            <w:u w:val="single"/>
            <w:rtl w:val="0"/>
          </w:rPr>
          <w:t xml:space="preserve">CircuitStudio</w:t>
        </w:r>
      </w:hyperlink>
      <w:r w:rsidRPr="00000000" w:rsidR="00000000" w:rsidDel="00000000">
        <w:rPr>
          <w:sz w:val="24"/>
          <w:vertAlign w:val="superscript"/>
          <w:rtl w:val="0"/>
        </w:rPr>
        <w:t xml:space="preserve">®</w:t>
      </w:r>
      <w:r w:rsidRPr="00000000" w:rsidR="00000000" w:rsidDel="00000000">
        <w:rPr>
          <w:rtl w:val="0"/>
        </w:rPr>
        <w:t xml:space="preserve">, </w:t>
      </w:r>
      <w:hyperlink r:id="rId8">
        <w:r w:rsidRPr="00000000" w:rsidR="00000000" w:rsidDel="00000000">
          <w:rPr>
            <w:color w:val="1155cc"/>
            <w:u w:val="single"/>
            <w:rtl w:val="0"/>
          </w:rPr>
          <w:t xml:space="preserve">CircuitMaker</w:t>
        </w:r>
      </w:hyperlink>
      <w:r w:rsidRPr="00000000" w:rsidR="00000000" w:rsidDel="00000000">
        <w:rPr>
          <w:sz w:val="24"/>
          <w:vertAlign w:val="superscript"/>
          <w:rtl w:val="0"/>
        </w:rPr>
        <w:t xml:space="preserve">®</w:t>
      </w:r>
      <w:r w:rsidRPr="00000000" w:rsidR="00000000" w:rsidDel="00000000">
        <w:rPr>
          <w:rtl w:val="0"/>
        </w:rPr>
        <w:t xml:space="preserve">), ECAD design data management (</w:t>
      </w:r>
      <w:hyperlink r:id="rId9">
        <w:r w:rsidRPr="00000000" w:rsidR="00000000" w:rsidDel="00000000">
          <w:rPr>
            <w:color w:val="1155cc"/>
            <w:u w:val="single"/>
            <w:rtl w:val="0"/>
          </w:rPr>
          <w:t xml:space="preserve">Altium Vault</w:t>
        </w:r>
      </w:hyperlink>
      <w:r w:rsidRPr="00000000" w:rsidR="00000000" w:rsidDel="00000000">
        <w:rPr>
          <w:sz w:val="24"/>
          <w:vertAlign w:val="superscript"/>
          <w:rtl w:val="0"/>
        </w:rPr>
        <w:t xml:space="preserve">®</w:t>
      </w:r>
      <w:r w:rsidRPr="00000000" w:rsidR="00000000" w:rsidDel="00000000">
        <w:rPr>
          <w:rtl w:val="0"/>
        </w:rPr>
        <w:t xml:space="preserve">), and embedded software development toolkits (</w:t>
      </w:r>
      <w:r w:rsidRPr="00000000" w:rsidR="00000000" w:rsidDel="00000000">
        <w:rPr>
          <w:rtl w:val="0"/>
        </w:rPr>
        <w:t xml:space="preserve">TASKING</w:t>
      </w:r>
      <w:r w:rsidRPr="00000000" w:rsidR="00000000" w:rsidDel="00000000">
        <w:rPr>
          <w:sz w:val="24"/>
          <w:vertAlign w:val="superscript"/>
          <w:rtl w:val="0"/>
        </w:rPr>
        <w:t xml:space="preserve">®</w:t>
      </w:r>
      <w:r w:rsidRPr="00000000" w:rsidR="00000000" w:rsidDel="00000000">
        <w:rPr>
          <w:rtl w:val="0"/>
        </w:rPr>
        <w:t xml:space="preserve">)</w:t>
      </w:r>
      <w:r w:rsidRPr="00000000" w:rsidR="00000000" w:rsidDel="00000000">
        <w:rPr>
          <w:highlight w:val="white"/>
          <w:rtl w:val="0"/>
        </w:rPr>
        <w:t xml:space="preserve"> </w:t>
      </w:r>
      <w:r w:rsidRPr="00000000" w:rsidR="00000000" w:rsidDel="00000000">
        <w:rPr>
          <w:rtl w:val="0"/>
        </w:rPr>
        <w:t xml:space="preserve">today </w:t>
      </w:r>
      <w:r w:rsidRPr="00000000" w:rsidR="00000000" w:rsidDel="00000000">
        <w:rPr>
          <w:rtl w:val="0"/>
        </w:rPr>
        <w:t xml:space="preserve">announced PCBWorks, a new PCB design tool created to enhance workflow collaboration between electrical and mechanical designers. Created in direct response to the divide between electrical and mechanical workflows, PCBWorks provides a powerful set of collaboration tools to integrate design data with the industry-leading mechanical design software, SolidWorks</w:t>
      </w:r>
      <w:r w:rsidRPr="00000000" w:rsidR="00000000" w:rsidDel="00000000">
        <w:rPr>
          <w:sz w:val="24"/>
          <w:vertAlign w:val="superscript"/>
          <w:rtl w:val="0"/>
        </w:rPr>
        <w:t xml:space="preserve">®</w:t>
      </w:r>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“Collaboration issues between ECAD and MCAD workflows have always been a thorn in the side of </w:t>
      </w:r>
      <w:r w:rsidRPr="00000000" w:rsidR="00000000" w:rsidDel="00000000">
        <w:rPr>
          <w:rtl w:val="0"/>
        </w:rPr>
        <w:t xml:space="preserve">engineering teams,”</w:t>
      </w:r>
      <w:r w:rsidRPr="00000000" w:rsidR="00000000" w:rsidDel="00000000">
        <w:rPr>
          <w:rtl w:val="0"/>
        </w:rPr>
        <w:t xml:space="preserve"> said Jason Hingston, CTO at Altium. “PCBWorks dramatically shifts the landscape of how electronic and mechanical engineers work together</w:t>
      </w:r>
      <w:r w:rsidRPr="00000000" w:rsidR="00000000" w:rsidDel="00000000">
        <w:rPr>
          <w:rtl w:val="0"/>
        </w:rPr>
        <w:t xml:space="preserve">,</w:t>
      </w:r>
      <w:r w:rsidRPr="00000000" w:rsidR="00000000" w:rsidDel="00000000">
        <w:rPr>
          <w:rtl w:val="0"/>
        </w:rPr>
        <w:t xml:space="preserve"> making the design process virtually seamless between ECAD and MCAD teams.”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At the core of PCBWorks is a set of powerful schematic capture and PCB layout tools along with an easy-to-use interface that works in tandem with existing mechanical workflows in SolidWorks. Design data between components and mechanical enclosures are linked seamlessly between electrical and mechanical workflows, with the world’s first-ever managed Engineering Change Orders (ECO) process delivering changes in design data from SolidWorks to </w:t>
      </w:r>
      <w:r w:rsidRPr="00000000" w:rsidR="00000000" w:rsidDel="00000000">
        <w:rPr>
          <w:rtl w:val="0"/>
        </w:rPr>
        <w:t xml:space="preserve">PCBWorks</w:t>
      </w:r>
      <w:r w:rsidRPr="00000000" w:rsidR="00000000" w:rsidDel="00000000">
        <w:rPr>
          <w:rtl w:val="0"/>
        </w:rPr>
        <w:t xml:space="preserve"> using native SolidWorks files.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PCBWorks empowers mechanical designers with the ability to manage design changes in an existing workflow environment in SolidWorks. This added functionality allows design teams to change component placement, board shapes, and mounting holes of PCBs in SolidWorks without interrupting existing mechanical workflows. Answering an often-heard demand from mechanical engineers, board assemblies from PCBWorks can also be opened in SolidWorks with included copper information for deeper analysis and simulation options.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Designed to help bridge the ECAD/MCAD divide, PCBWorks provides a new method of native collaboration between electrical and mechanical design teams that have commonly been plagued by communication</w:t>
      </w:r>
      <w:r w:rsidRPr="00000000" w:rsidR="00000000" w:rsidDel="00000000">
        <w:rPr>
          <w:rtl w:val="0"/>
        </w:rPr>
        <w:t xml:space="preserve"> and file compatibility i</w:t>
      </w:r>
      <w:r w:rsidRPr="00000000" w:rsidR="00000000" w:rsidDel="00000000">
        <w:rPr>
          <w:rtl w:val="0"/>
        </w:rPr>
        <w:t xml:space="preserve">ssues. With PCBWorks, two distinct workflow and engineering mindsets are being brought together to work in parallel for a new model of true design collaboration.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Availability</w:t>
      </w:r>
    </w:p>
    <w:p w:rsidP="00000000" w:rsidRPr="00000000" w:rsidR="00000000" w:rsidDel="00000000" w:rsidRDefault="00000000">
      <w:pPr>
        <w:contextualSpacing w:val="0"/>
      </w:pPr>
      <w:r w:rsidRPr="00000000" w:rsidR="00000000" w:rsidDel="00000000">
        <w:rPr>
          <w:rtl w:val="0"/>
        </w:rPr>
        <w:t xml:space="preserve">PCBWorks is showcased at SolidWorks World 2015 in Phoenix, AZ, from February 8-11 and will be available for purchase from a number of certified</w:t>
      </w:r>
      <w:r w:rsidRPr="00000000" w:rsidR="00000000" w:rsidDel="00000000">
        <w:rPr>
          <w:rtl w:val="0"/>
        </w:rPr>
        <w:t xml:space="preserve"> </w:t>
      </w:r>
      <w:r w:rsidRPr="00000000" w:rsidR="00000000" w:rsidDel="00000000">
        <w:rPr>
          <w:rtl w:val="0"/>
        </w:rPr>
        <w:t xml:space="preserve">SolidWorks resellers. More reseller options for expanded market availability are being added as development continues.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Visit </w:t>
      </w:r>
      <w:hyperlink r:id="rId10">
        <w:r w:rsidRPr="00000000" w:rsidR="00000000" w:rsidDel="00000000">
          <w:rPr>
            <w:color w:val="1155cc"/>
            <w:u w:val="single"/>
            <w:rtl w:val="0"/>
          </w:rPr>
          <w:t xml:space="preserve">www.pcbworks.com</w:t>
        </w:r>
      </w:hyperlink>
      <w:r w:rsidRPr="00000000" w:rsidR="00000000" w:rsidDel="00000000">
        <w:rPr>
          <w:rtl w:val="0"/>
        </w:rPr>
        <w:t xml:space="preserve"> for information on the latest development updates and purchasing options through local resellers. </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ENDS</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spacing w:lineRule="auto" w:line="240"/>
        <w:contextualSpacing w:val="0"/>
        <w:rPr/>
      </w:pPr>
      <w:r w:rsidRPr="00000000" w:rsidR="00000000" w:rsidDel="00000000">
        <w:rPr>
          <w:rtl w:val="0"/>
        </w:rPr>
        <w:t xml:space="preserve">Contacts:</w:t>
      </w: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tl w:val="0"/>
        </w:rPr>
      </w:r>
    </w:p>
    <w:tbl>
      <w:tblPr>
        <w:tblStyle w:val="Table1"/>
        <w:bidiVisual w:val="0"/>
        <w:tblW w:w="9360.0" w:type="dxa"/>
        <w:jc w:val="left"/>
        <w:tblBorders>
          <w:top w:color="d9d9d9" w:space="0" w:val="single" w:sz="8"/>
          <w:left w:color="d9d9d9" w:space="0" w:val="single" w:sz="8"/>
          <w:bottom w:color="d9d9d9" w:space="0" w:val="single" w:sz="8"/>
          <w:right w:color="d9d9d9" w:space="0" w:val="single" w:sz="8"/>
          <w:insideH w:color="d9d9d9" w:space="0" w:val="single" w:sz="8"/>
          <w:insideV w:color="d9d9d9" w:space="0" w:val="single" w:sz="8"/>
        </w:tblBorders>
        <w:tblLayout w:type="fixed"/>
        <w:tblLook w:val="0600"/>
      </w:tblPr>
      <w:tblGrid>
        <w:gridCol w:w="1695"/>
        <w:gridCol w:w="3810"/>
        <w:gridCol w:w="3855"/>
        <w:tblGridChange w:id="0">
          <w:tblGrid>
            <w:gridCol w:w="1695"/>
            <w:gridCol w:w="3810"/>
            <w:gridCol w:w="3855"/>
          </w:tblGrid>
        </w:tblGridChange>
      </w:tblGrid>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Americas</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Wendy Krugman</w:t>
            </w:r>
          </w:p>
          <w:p w:rsidP="00000000" w:rsidRPr="00000000" w:rsidR="00000000" w:rsidDel="00000000" w:rsidRDefault="00000000">
            <w:pPr>
              <w:spacing w:lineRule="auto" w:line="240"/>
              <w:contextualSpacing w:val="0"/>
              <w:rPr/>
            </w:pPr>
            <w:r w:rsidRPr="00000000" w:rsidR="00000000" w:rsidDel="00000000">
              <w:rPr>
                <w:rtl w:val="0"/>
              </w:rPr>
              <w:t xml:space="preserve">The Hoffman Agency</w:t>
            </w:r>
          </w:p>
          <w:p w:rsidP="00000000" w:rsidRPr="00000000" w:rsidR="00000000" w:rsidDel="00000000" w:rsidRDefault="00000000">
            <w:pPr>
              <w:spacing w:lineRule="auto" w:line="240"/>
              <w:contextualSpacing w:val="0"/>
              <w:rPr/>
            </w:pPr>
            <w:r w:rsidRPr="00000000" w:rsidR="00000000" w:rsidDel="00000000">
              <w:rPr>
                <w:rtl w:val="0"/>
              </w:rPr>
              <w:t xml:space="preserve">+1 408 859 6394</w:t>
            </w:r>
          </w:p>
          <w:p w:rsidP="00000000" w:rsidRPr="00000000" w:rsidR="00000000" w:rsidDel="00000000" w:rsidRDefault="00000000">
            <w:pPr>
              <w:spacing w:lineRule="auto" w:line="240"/>
              <w:contextualSpacing w:val="0"/>
              <w:rPr/>
            </w:pPr>
            <w:hyperlink r:id="rId11">
              <w:r w:rsidRPr="00000000" w:rsidR="00000000" w:rsidDel="00000000">
                <w:rPr>
                  <w:color w:val="1155cc"/>
                  <w:u w:val="single"/>
                  <w:rtl w:val="0"/>
                </w:rPr>
                <w:t xml:space="preserve">wkrugman@hoffman.com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t xml:space="preserve">Frank Krämer</w:t>
            </w:r>
          </w:p>
          <w:p w:rsidP="00000000" w:rsidRPr="00000000" w:rsidR="00000000" w:rsidDel="00000000" w:rsidRDefault="00000000">
            <w:pPr>
              <w:spacing w:lineRule="auto" w:line="240"/>
              <w:contextualSpacing w:val="0"/>
            </w:pPr>
            <w:r w:rsidRPr="00000000" w:rsidR="00000000" w:rsidDel="00000000">
              <w:rPr>
                <w:rtl w:val="0"/>
              </w:rPr>
              <w:t xml:space="preserve">Altium </w:t>
            </w:r>
          </w:p>
          <w:p w:rsidP="00000000" w:rsidRPr="00000000" w:rsidR="00000000" w:rsidDel="00000000" w:rsidRDefault="00000000">
            <w:pPr>
              <w:spacing w:lineRule="auto" w:line="240"/>
              <w:contextualSpacing w:val="0"/>
            </w:pPr>
            <w:r w:rsidRPr="00000000" w:rsidR="00000000" w:rsidDel="00000000">
              <w:rPr>
                <w:rtl w:val="0"/>
              </w:rPr>
              <w:t xml:space="preserve">+49 721 8244 108</w:t>
            </w:r>
          </w:p>
          <w:p w:rsidP="00000000" w:rsidRPr="00000000" w:rsidR="00000000" w:rsidDel="00000000" w:rsidRDefault="00000000">
            <w:pPr>
              <w:spacing w:lineRule="auto" w:line="240"/>
              <w:contextualSpacing w:val="0"/>
              <w:rPr/>
            </w:pPr>
            <w:hyperlink r:id="rId12">
              <w:r w:rsidRPr="00000000" w:rsidR="00000000" w:rsidDel="00000000">
                <w:rPr>
                  <w:color w:val="1155cc"/>
                  <w:u w:val="single"/>
                  <w:rtl w:val="0"/>
                </w:rPr>
                <w:t xml:space="preserve">frank.kraemer@altium.com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EMEA</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Gabriele Amelunxen</w:t>
            </w:r>
          </w:p>
          <w:p w:rsidP="00000000" w:rsidRPr="00000000" w:rsidR="00000000" w:rsidDel="00000000" w:rsidRDefault="00000000">
            <w:pPr>
              <w:spacing w:lineRule="auto" w:line="240"/>
              <w:contextualSpacing w:val="0"/>
              <w:rPr/>
            </w:pPr>
            <w:r w:rsidRPr="00000000" w:rsidR="00000000" w:rsidDel="00000000">
              <w:rPr>
                <w:rtl w:val="0"/>
              </w:rPr>
              <w:t xml:space="preserve">PRismaPR</w:t>
            </w:r>
          </w:p>
          <w:p w:rsidP="00000000" w:rsidRPr="00000000" w:rsidR="00000000" w:rsidDel="00000000" w:rsidRDefault="00000000">
            <w:pPr>
              <w:spacing w:lineRule="auto" w:line="240"/>
              <w:contextualSpacing w:val="0"/>
              <w:rPr/>
            </w:pPr>
            <w:r w:rsidRPr="00000000" w:rsidR="00000000" w:rsidDel="00000000">
              <w:rPr>
                <w:rtl w:val="0"/>
              </w:rPr>
              <w:t xml:space="preserve">+49 8106 247 233</w:t>
            </w:r>
          </w:p>
          <w:p w:rsidP="00000000" w:rsidRPr="00000000" w:rsidR="00000000" w:rsidDel="00000000" w:rsidRDefault="00000000">
            <w:pPr>
              <w:spacing w:lineRule="auto" w:line="240"/>
              <w:contextualSpacing w:val="0"/>
              <w:rPr/>
            </w:pPr>
            <w:hyperlink r:id="rId13">
              <w:r w:rsidRPr="00000000" w:rsidR="00000000" w:rsidDel="00000000">
                <w:rPr>
                  <w:color w:val="1155cc"/>
                  <w:u w:val="single"/>
                  <w:rtl w:val="0"/>
                </w:rPr>
                <w:t xml:space="preserve">info@prismapr.com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Frank Krämer</w:t>
            </w:r>
          </w:p>
          <w:p w:rsidP="00000000" w:rsidRPr="00000000" w:rsidR="00000000" w:rsidDel="00000000" w:rsidRDefault="00000000">
            <w:pPr>
              <w:spacing w:lineRule="auto" w:line="240"/>
              <w:contextualSpacing w:val="0"/>
              <w:rPr/>
            </w:pPr>
            <w:r w:rsidRPr="00000000" w:rsidR="00000000" w:rsidDel="00000000">
              <w:rPr>
                <w:rtl w:val="0"/>
              </w:rPr>
              <w:t xml:space="preserve">Altium </w:t>
            </w:r>
          </w:p>
          <w:p w:rsidP="00000000" w:rsidRPr="00000000" w:rsidR="00000000" w:rsidDel="00000000" w:rsidRDefault="00000000">
            <w:pPr>
              <w:spacing w:lineRule="auto" w:line="240"/>
              <w:contextualSpacing w:val="0"/>
              <w:rPr/>
            </w:pPr>
            <w:r w:rsidRPr="00000000" w:rsidR="00000000" w:rsidDel="00000000">
              <w:rPr>
                <w:rtl w:val="0"/>
              </w:rPr>
              <w:t xml:space="preserve">+49 721 8244 108</w:t>
            </w:r>
          </w:p>
          <w:p w:rsidP="00000000" w:rsidRPr="00000000" w:rsidR="00000000" w:rsidDel="00000000" w:rsidRDefault="00000000">
            <w:pPr>
              <w:spacing w:lineRule="auto" w:line="240"/>
              <w:contextualSpacing w:val="0"/>
              <w:rPr/>
            </w:pPr>
            <w:hyperlink r:id="rId14">
              <w:r w:rsidRPr="00000000" w:rsidR="00000000" w:rsidDel="00000000">
                <w:rPr>
                  <w:color w:val="1155cc"/>
                  <w:u w:val="single"/>
                  <w:rtl w:val="0"/>
                </w:rPr>
                <w:t xml:space="preserve">frank.kraemer@altium.com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Monika Cunnington</w:t>
            </w:r>
          </w:p>
          <w:p w:rsidP="00000000" w:rsidRPr="00000000" w:rsidR="00000000" w:rsidDel="00000000" w:rsidRDefault="00000000">
            <w:pPr>
              <w:spacing w:lineRule="auto" w:line="240"/>
              <w:contextualSpacing w:val="0"/>
              <w:rPr/>
            </w:pPr>
            <w:r w:rsidRPr="00000000" w:rsidR="00000000" w:rsidDel="00000000">
              <w:rPr>
                <w:rtl w:val="0"/>
              </w:rPr>
              <w:t xml:space="preserve">PRismaPR (UK, Scandinavia, Benelux)</w:t>
            </w:r>
          </w:p>
          <w:p w:rsidP="00000000" w:rsidRPr="00000000" w:rsidR="00000000" w:rsidDel="00000000" w:rsidRDefault="00000000">
            <w:pPr>
              <w:spacing w:lineRule="auto" w:line="240"/>
              <w:contextualSpacing w:val="0"/>
              <w:rPr/>
            </w:pPr>
            <w:r w:rsidRPr="00000000" w:rsidR="00000000" w:rsidDel="00000000">
              <w:rPr>
                <w:rtl w:val="0"/>
              </w:rPr>
              <w:t xml:space="preserve">+44-20 8133 6148</w:t>
            </w:r>
          </w:p>
          <w:p w:rsidP="00000000" w:rsidRPr="00000000" w:rsidR="00000000" w:rsidDel="00000000" w:rsidRDefault="00000000">
            <w:pPr>
              <w:spacing w:lineRule="auto" w:line="240"/>
              <w:contextualSpacing w:val="0"/>
              <w:rPr/>
            </w:pPr>
            <w:hyperlink r:id="rId15">
              <w:r w:rsidRPr="00000000" w:rsidR="00000000" w:rsidDel="00000000">
                <w:rPr>
                  <w:color w:val="1155cc"/>
                  <w:u w:val="single"/>
                  <w:rtl w:val="0"/>
                </w:rPr>
                <w:t xml:space="preserve">monika@prismapr.com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t xml:space="preserve">APAC</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t xml:space="preserve">Frank Krämer</w:t>
            </w:r>
          </w:p>
          <w:p w:rsidP="00000000" w:rsidRPr="00000000" w:rsidR="00000000" w:rsidDel="00000000" w:rsidRDefault="00000000">
            <w:pPr>
              <w:spacing w:lineRule="auto" w:line="240"/>
              <w:contextualSpacing w:val="0"/>
            </w:pPr>
            <w:r w:rsidRPr="00000000" w:rsidR="00000000" w:rsidDel="00000000">
              <w:rPr>
                <w:rtl w:val="0"/>
              </w:rPr>
              <w:t xml:space="preserve">Altium </w:t>
            </w:r>
          </w:p>
          <w:p w:rsidP="00000000" w:rsidRPr="00000000" w:rsidR="00000000" w:rsidDel="00000000" w:rsidRDefault="00000000">
            <w:pPr>
              <w:spacing w:lineRule="auto" w:line="240"/>
              <w:contextualSpacing w:val="0"/>
            </w:pPr>
            <w:r w:rsidRPr="00000000" w:rsidR="00000000" w:rsidDel="00000000">
              <w:rPr>
                <w:rtl w:val="0"/>
              </w:rPr>
              <w:t xml:space="preserve">+49 721 8244 108</w:t>
            </w:r>
          </w:p>
          <w:p w:rsidP="00000000" w:rsidRPr="00000000" w:rsidR="00000000" w:rsidDel="00000000" w:rsidRDefault="00000000">
            <w:pPr>
              <w:spacing w:lineRule="auto" w:line="240"/>
              <w:contextualSpacing w:val="0"/>
              <w:rPr/>
            </w:pPr>
            <w:hyperlink r:id="rId16">
              <w:r w:rsidRPr="00000000" w:rsidR="00000000" w:rsidDel="00000000">
                <w:rPr>
                  <w:color w:val="1155cc"/>
                  <w:u w:val="single"/>
                  <w:rtl w:val="0"/>
                </w:rPr>
                <w:t xml:space="preserve">frank.kraemer@altium.com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pPr>
            <w:r w:rsidRPr="00000000" w:rsidR="00000000" w:rsidDel="00000000">
              <w:rPr>
                <w:highlight w:val="white"/>
                <w:rtl w:val="0"/>
              </w:rPr>
              <w:t xml:space="preserve">Celine Han</w:t>
            </w:r>
          </w:p>
          <w:p w:rsidP="00000000" w:rsidRPr="00000000" w:rsidR="00000000" w:rsidDel="00000000" w:rsidRDefault="00000000">
            <w:pPr>
              <w:spacing w:lineRule="auto" w:line="240"/>
              <w:contextualSpacing w:val="0"/>
              <w:jc w:val="both"/>
            </w:pPr>
            <w:r w:rsidRPr="00000000" w:rsidR="00000000" w:rsidDel="00000000">
              <w:rPr>
                <w:highlight w:val="white"/>
                <w:rtl w:val="0"/>
              </w:rPr>
              <w:t xml:space="preserve">Altium Public Relations</w:t>
            </w:r>
          </w:p>
          <w:p w:rsidP="00000000" w:rsidRPr="00000000" w:rsidR="00000000" w:rsidDel="00000000" w:rsidRDefault="00000000">
            <w:pPr>
              <w:spacing w:lineRule="auto" w:line="240"/>
              <w:contextualSpacing w:val="0"/>
              <w:jc w:val="both"/>
            </w:pPr>
            <w:r w:rsidRPr="00000000" w:rsidR="00000000" w:rsidDel="00000000">
              <w:rPr>
                <w:highlight w:val="white"/>
                <w:rtl w:val="0"/>
              </w:rPr>
              <w:t xml:space="preserve">+86 186 1685 9685</w:t>
            </w:r>
          </w:p>
          <w:p w:rsidP="00000000" w:rsidRPr="00000000" w:rsidR="00000000" w:rsidDel="00000000" w:rsidRDefault="00000000">
            <w:pPr>
              <w:spacing w:lineRule="auto" w:line="240"/>
              <w:contextualSpacing w:val="0"/>
              <w:jc w:val="both"/>
              <w:rPr/>
            </w:pPr>
            <w:hyperlink r:id="rId17">
              <w:r w:rsidRPr="00000000" w:rsidR="00000000" w:rsidDel="00000000">
                <w:rPr>
                  <w:color w:val="1155cc"/>
                  <w:u w:val="single"/>
                  <w:rtl w:val="0"/>
                </w:rPr>
                <w:t xml:space="preserve">celine.han@altium.com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t xml:space="preserve">Greater China</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t xml:space="preserve">王婷</w:t>
            </w:r>
          </w:p>
          <w:p w:rsidP="00000000" w:rsidRPr="00000000" w:rsidR="00000000" w:rsidDel="00000000" w:rsidRDefault="00000000">
            <w:pPr>
              <w:spacing w:lineRule="auto" w:line="240"/>
              <w:contextualSpacing w:val="0"/>
              <w:jc w:val="both"/>
              <w:rPr/>
            </w:pPr>
            <w:r w:rsidRPr="00000000" w:rsidR="00000000" w:rsidDel="00000000">
              <w:rPr>
                <w:rtl w:val="0"/>
              </w:rPr>
              <w:t xml:space="preserve">霍夫曼公关顾问（北京）有限公司</w:t>
            </w:r>
          </w:p>
          <w:p w:rsidP="00000000" w:rsidRPr="00000000" w:rsidR="00000000" w:rsidDel="00000000" w:rsidRDefault="00000000">
            <w:pPr>
              <w:spacing w:lineRule="auto" w:line="240"/>
              <w:contextualSpacing w:val="0"/>
              <w:jc w:val="both"/>
              <w:rPr/>
            </w:pPr>
            <w:r w:rsidRPr="00000000" w:rsidR="00000000" w:rsidDel="00000000">
              <w:rPr>
                <w:rtl w:val="0"/>
              </w:rPr>
              <w:t xml:space="preserve">电话: + 86 (0) 21 62033366-136</w:t>
            </w:r>
          </w:p>
          <w:p w:rsidP="00000000" w:rsidRPr="00000000" w:rsidR="00000000" w:rsidDel="00000000" w:rsidRDefault="00000000">
            <w:pPr>
              <w:spacing w:lineRule="auto" w:line="240"/>
              <w:contextualSpacing w:val="0"/>
              <w:rPr/>
            </w:pPr>
            <w:r w:rsidRPr="00000000" w:rsidR="00000000" w:rsidDel="00000000">
              <w:rPr>
                <w:rtl w:val="0"/>
              </w:rPr>
              <w:t xml:space="preserve">电子邮件：</w:t>
            </w:r>
            <w:hyperlink r:id="rId18">
              <w:r w:rsidRPr="00000000" w:rsidR="00000000" w:rsidDel="00000000">
                <w:rPr>
                  <w:color w:val="1155cc"/>
                  <w:u w:val="single"/>
                  <w:rtl w:val="0"/>
                </w:rPr>
                <w:t xml:space="preserve">dwang@hoffman.com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pPr>
            <w:r w:rsidRPr="00000000" w:rsidR="00000000" w:rsidDel="00000000">
              <w:rPr>
                <w:highlight w:val="white"/>
                <w:rtl w:val="0"/>
              </w:rPr>
              <w:t xml:space="preserve">Celine Han</w:t>
            </w:r>
          </w:p>
          <w:p w:rsidP="00000000" w:rsidRPr="00000000" w:rsidR="00000000" w:rsidDel="00000000" w:rsidRDefault="00000000">
            <w:pPr>
              <w:spacing w:lineRule="auto" w:line="240"/>
              <w:contextualSpacing w:val="0"/>
              <w:jc w:val="both"/>
            </w:pPr>
            <w:r w:rsidRPr="00000000" w:rsidR="00000000" w:rsidDel="00000000">
              <w:rPr>
                <w:highlight w:val="white"/>
                <w:rtl w:val="0"/>
              </w:rPr>
              <w:t xml:space="preserve">Altium Public Relations</w:t>
            </w:r>
          </w:p>
          <w:p w:rsidP="00000000" w:rsidRPr="00000000" w:rsidR="00000000" w:rsidDel="00000000" w:rsidRDefault="00000000">
            <w:pPr>
              <w:spacing w:lineRule="auto" w:line="240"/>
              <w:contextualSpacing w:val="0"/>
              <w:jc w:val="both"/>
            </w:pPr>
            <w:r w:rsidRPr="00000000" w:rsidR="00000000" w:rsidDel="00000000">
              <w:rPr>
                <w:rtl w:val="0"/>
              </w:rPr>
              <w:t xml:space="preserve">电话：</w:t>
            </w:r>
            <w:r w:rsidRPr="00000000" w:rsidR="00000000" w:rsidDel="00000000">
              <w:rPr>
                <w:highlight w:val="white"/>
                <w:rtl w:val="0"/>
              </w:rPr>
              <w:t xml:space="preserve">+86 186 1685 9685</w:t>
            </w:r>
          </w:p>
          <w:p w:rsidP="00000000" w:rsidRPr="00000000" w:rsidR="00000000" w:rsidDel="00000000" w:rsidRDefault="00000000">
            <w:pPr>
              <w:spacing w:lineRule="auto" w:line="240"/>
              <w:contextualSpacing w:val="0"/>
              <w:jc w:val="both"/>
              <w:rPr/>
            </w:pPr>
            <w:r w:rsidRPr="00000000" w:rsidR="00000000" w:rsidDel="00000000">
              <w:rPr>
                <w:rtl w:val="0"/>
              </w:rPr>
              <w:t xml:space="preserve">电子邮件：</w:t>
            </w:r>
            <w:hyperlink r:id="rId19">
              <w:r w:rsidRPr="00000000" w:rsidR="00000000" w:rsidDel="00000000">
                <w:rPr>
                  <w:color w:val="1155cc"/>
                  <w:u w:val="single"/>
                  <w:rtl w:val="0"/>
                </w:rPr>
                <w:t xml:space="preserve">celine.han@altium.com</w:t>
              </w:r>
            </w:hyperlink>
            <w:r w:rsidRPr="00000000" w:rsidR="00000000" w:rsidDel="00000000">
              <w:rPr>
                <w:rtl w:val="0"/>
              </w:rPr>
            </w:r>
          </w:p>
        </w:tc>
      </w:tr>
    </w:tbl>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widowControl w:val="1"/>
        <w:spacing w:lineRule="auto" w:after="200" w:line="360"/>
        <w:contextualSpacing w:val="0"/>
      </w:pPr>
      <w:r w:rsidRPr="00000000" w:rsidR="00000000" w:rsidDel="00000000">
        <w:rPr>
          <w:b w:val="1"/>
          <w:rtl w:val="0"/>
        </w:rPr>
        <w:t xml:space="preserve">About Altium</w:t>
      </w:r>
    </w:p>
    <w:p w:rsidP="00000000" w:rsidRPr="00000000" w:rsidR="00000000" w:rsidDel="00000000" w:rsidRDefault="00000000">
      <w:pPr>
        <w:widowControl w:val="1"/>
        <w:contextualSpacing w:val="0"/>
      </w:pPr>
      <w:r w:rsidRPr="00000000" w:rsidR="00000000" w:rsidDel="00000000">
        <w:rPr>
          <w:rtl w:val="0"/>
        </w:rPr>
        <w:t xml:space="preserve">Altium Limited (</w:t>
      </w:r>
      <w:hyperlink r:id="rId20">
        <w:r w:rsidRPr="00000000" w:rsidR="00000000" w:rsidDel="00000000">
          <w:rPr>
            <w:color w:val="1155cc"/>
            <w:u w:val="single"/>
            <w:rtl w:val="0"/>
          </w:rPr>
          <w:t xml:space="preserve">ASX: ALU</w:t>
        </w:r>
      </w:hyperlink>
      <w:r w:rsidRPr="00000000" w:rsidR="00000000" w:rsidDel="00000000">
        <w:rPr>
          <w:rtl w:val="0"/>
        </w:rPr>
        <w:t xml:space="preserve">) is an Australian multinational software corporation that focuses on electronics design systems for 3D PCB design and embedded system development. Altium products are found everywhere from world leading electronic design teams to the grassroots electronic design community.</w:t>
      </w:r>
    </w:p>
    <w:p w:rsidP="00000000" w:rsidRPr="00000000" w:rsidR="00000000" w:rsidDel="00000000" w:rsidRDefault="00000000">
      <w:pPr>
        <w:widowControl w:val="1"/>
        <w:contextualSpacing w:val="0"/>
      </w:pPr>
      <w:r w:rsidRPr="00000000" w:rsidR="00000000" w:rsidDel="00000000">
        <w:rPr>
          <w:rtl w:val="0"/>
        </w:rPr>
        <w:t xml:space="preserve"> </w:t>
      </w:r>
    </w:p>
    <w:p w:rsidP="00000000" w:rsidRPr="00000000" w:rsidR="00000000" w:rsidDel="00000000" w:rsidRDefault="00000000">
      <w:pPr>
        <w:widowControl w:val="1"/>
        <w:contextualSpacing w:val="0"/>
      </w:pPr>
      <w:r w:rsidRPr="00000000" w:rsidR="00000000" w:rsidDel="00000000">
        <w:rPr>
          <w:rtl w:val="0"/>
        </w:rPr>
        <w:t xml:space="preserve">With a unique range of technologies Altium helps organisations and design communities to innovate, collaborate and create connected products while remaining on-time and on-budget. Products provided are Altium Designer</w:t>
      </w:r>
      <w:r w:rsidRPr="00000000" w:rsidR="00000000" w:rsidDel="00000000">
        <w:rPr>
          <w:sz w:val="24"/>
          <w:vertAlign w:val="superscript"/>
          <w:rtl w:val="0"/>
        </w:rPr>
        <w:t xml:space="preserve">®</w:t>
      </w:r>
      <w:r w:rsidRPr="00000000" w:rsidR="00000000" w:rsidDel="00000000">
        <w:rPr>
          <w:rtl w:val="0"/>
        </w:rPr>
        <w:t xml:space="preserve">, Altium Vault</w:t>
      </w:r>
      <w:r w:rsidRPr="00000000" w:rsidR="00000000" w:rsidDel="00000000">
        <w:rPr>
          <w:sz w:val="24"/>
          <w:vertAlign w:val="superscript"/>
          <w:rtl w:val="0"/>
        </w:rPr>
        <w:t xml:space="preserve">®</w:t>
      </w:r>
      <w:r w:rsidRPr="00000000" w:rsidR="00000000" w:rsidDel="00000000">
        <w:rPr>
          <w:rtl w:val="0"/>
        </w:rPr>
        <w:t xml:space="preserve">, CircuitStudio</w:t>
      </w:r>
      <w:r w:rsidRPr="00000000" w:rsidR="00000000" w:rsidDel="00000000">
        <w:rPr>
          <w:sz w:val="24"/>
          <w:vertAlign w:val="superscript"/>
          <w:rtl w:val="0"/>
        </w:rPr>
        <w:t xml:space="preserve">®</w:t>
      </w:r>
      <w:r w:rsidRPr="00000000" w:rsidR="00000000" w:rsidDel="00000000">
        <w:rPr>
          <w:rtl w:val="0"/>
        </w:rPr>
        <w:t xml:space="preserve">, CircuitMaker</w:t>
      </w:r>
      <w:r w:rsidRPr="00000000" w:rsidR="00000000" w:rsidDel="00000000">
        <w:rPr>
          <w:sz w:val="24"/>
          <w:vertAlign w:val="superscript"/>
          <w:rtl w:val="0"/>
        </w:rPr>
        <w:t xml:space="preserve">®</w:t>
      </w:r>
      <w:r w:rsidRPr="00000000" w:rsidR="00000000" w:rsidDel="00000000">
        <w:rPr>
          <w:rtl w:val="0"/>
        </w:rPr>
        <w:t xml:space="preserve"> and the TASKING</w:t>
      </w:r>
      <w:r w:rsidRPr="00000000" w:rsidR="00000000" w:rsidDel="00000000">
        <w:rPr>
          <w:sz w:val="24"/>
          <w:vertAlign w:val="superscript"/>
          <w:rtl w:val="0"/>
        </w:rPr>
        <w:t xml:space="preserve">®</w:t>
      </w:r>
      <w:r w:rsidRPr="00000000" w:rsidR="00000000" w:rsidDel="00000000">
        <w:rPr>
          <w:rtl w:val="0"/>
        </w:rPr>
        <w:t xml:space="preserve"> range of embedded software compilers.</w:t>
      </w:r>
      <w:r w:rsidRPr="00000000" w:rsidR="00000000" w:rsidDel="00000000">
        <w:rPr>
          <w:rtl w:val="0"/>
        </w:rPr>
        <w:t xml:space="preserve"> </w:t>
      </w:r>
      <w:r w:rsidRPr="00000000" w:rsidR="00000000" w:rsidDel="00000000">
        <w:rPr>
          <w:rtl w:val="0"/>
        </w:rPr>
      </w:r>
    </w:p>
    <w:p w:rsidP="00000000" w:rsidRPr="00000000" w:rsidR="00000000" w:rsidDel="00000000" w:rsidRDefault="00000000">
      <w:pPr>
        <w:widowControl w:val="1"/>
        <w:contextualSpacing w:val="0"/>
      </w:pPr>
      <w:r w:rsidRPr="00000000" w:rsidR="00000000" w:rsidDel="00000000">
        <w:rPr>
          <w:rtl w:val="0"/>
        </w:rPr>
        <w:t xml:space="preserve"> </w:t>
      </w:r>
    </w:p>
    <w:p w:rsidP="00000000" w:rsidRPr="00000000" w:rsidR="00000000" w:rsidDel="00000000" w:rsidRDefault="00000000">
      <w:pPr>
        <w:widowControl w:val="1"/>
        <w:contextualSpacing w:val="0"/>
      </w:pPr>
      <w:r w:rsidRPr="00000000" w:rsidR="00000000" w:rsidDel="00000000">
        <w:rPr>
          <w:rtl w:val="0"/>
        </w:rPr>
        <w:t xml:space="preserve">Founded in 1985, Altium has offices worldwide, with US locations in San Diego and Boston, European locations in Karlsruhe, Amersfoort, Kiev and Zug and Asia-Pacific locations in Shanghai, Tokyo and Sydney. For more information, visit </w:t>
      </w:r>
      <w:hyperlink r:id="rId21">
        <w:r w:rsidRPr="00000000" w:rsidR="00000000" w:rsidDel="00000000">
          <w:rPr>
            <w:color w:val="1155cc"/>
            <w:u w:val="single"/>
            <w:rtl w:val="0"/>
          </w:rPr>
          <w:t xml:space="preserve">www.altium.com</w:t>
        </w:r>
      </w:hyperlink>
      <w:r w:rsidRPr="00000000" w:rsidR="00000000" w:rsidDel="00000000">
        <w:rPr>
          <w:rtl w:val="0"/>
        </w:rPr>
        <w:t xml:space="preserve">. You can also follow and engage with Altium via </w:t>
      </w:r>
      <w:hyperlink r:id="rId22">
        <w:r w:rsidRPr="00000000" w:rsidR="00000000" w:rsidDel="00000000">
          <w:rPr>
            <w:color w:val="1155cc"/>
            <w:u w:val="single"/>
            <w:rtl w:val="0"/>
          </w:rPr>
          <w:t xml:space="preserve">Facebook</w:t>
        </w:r>
      </w:hyperlink>
      <w:r w:rsidRPr="00000000" w:rsidR="00000000" w:rsidDel="00000000">
        <w:rPr>
          <w:rtl w:val="0"/>
        </w:rPr>
        <w:t xml:space="preserve">, </w:t>
      </w:r>
      <w:hyperlink r:id="rId23">
        <w:r w:rsidRPr="00000000" w:rsidR="00000000" w:rsidDel="00000000">
          <w:rPr>
            <w:color w:val="1155cc"/>
            <w:u w:val="single"/>
            <w:rtl w:val="0"/>
          </w:rPr>
          <w:t xml:space="preserve">Twitter</w:t>
        </w:r>
      </w:hyperlink>
      <w:r w:rsidRPr="00000000" w:rsidR="00000000" w:rsidDel="00000000">
        <w:rPr>
          <w:rtl w:val="0"/>
        </w:rPr>
        <w:t xml:space="preserve"> and </w:t>
      </w:r>
      <w:hyperlink r:id="rId24">
        <w:r w:rsidRPr="00000000" w:rsidR="00000000" w:rsidDel="00000000">
          <w:rPr>
            <w:color w:val="1155cc"/>
            <w:u w:val="single"/>
            <w:rtl w:val="0"/>
          </w:rPr>
          <w:t xml:space="preserve">YouTube</w:t>
        </w:r>
      </w:hyperlink>
      <w:r w:rsidRPr="00000000" w:rsidR="00000000" w:rsidDel="00000000">
        <w:rPr>
          <w:rtl w:val="0"/>
        </w:rPr>
        <w:t xml:space="preserve">.</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b w:val="1"/>
          <w:rtl w:val="0"/>
        </w:rPr>
        <w:t xml:space="preserve">SolidWorks®</w:t>
      </w:r>
      <w:r w:rsidRPr="00000000" w:rsidR="00000000" w:rsidDel="00000000">
        <w:rPr>
          <w:rtl w:val="0"/>
        </w:rPr>
        <w:t xml:space="preserve"> is a registered trademark of Dassault Systèmes SolidWorks Corporation.</w:t>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sectPr>
      <w:headerReference r:id="rId25"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keepNext w:val="0"/>
      <w:keepLines w:val="0"/>
      <w:widowControl w:val="0"/>
      <w:contextualSpacing w:val="0"/>
      <w:jc w:val="right"/>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4772025</wp:posOffset>
          </wp:positionH>
          <wp:positionV relativeFrom="paragraph">
            <wp:posOffset>0</wp:posOffset>
          </wp:positionV>
          <wp:extent cy="204788" cx="939613"/>
          <wp:effectExtent t="0" b="0" r="0" l="0"/>
          <wp:wrapSquare distR="114300" distT="114300" distB="114300" wrapText="bothSides" distL="114300"/>
          <wp:docPr id="1" name="image01.jpg" descr="web-Altium® 2014 Logo_black.jpg"/>
          <a:graphic>
            <a:graphicData uri="http://schemas.openxmlformats.org/drawingml/2006/picture">
              <pic:pic>
                <pic:nvPicPr>
                  <pic:cNvPr id="0" name="image01.jpg" descr="web-Altium® 2014 Logo_black.jpg"/>
                  <pic:cNvPicPr preferRelativeResize="0"/>
                </pic:nvPicPr>
                <pic:blipFill>
                  <a:blip r:embed="rId1"/>
                  <a:srcRect t="0" b="0" r="0" l="0"/>
                  <a:stretch>
                    <a:fillRect/>
                  </a:stretch>
                </pic:blipFill>
                <pic:spPr>
                  <a:xfrm>
                    <a:off y="0" x="0"/>
                    <a:ext cy="204788" cx="939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0"/>
      <w:keepLines w:val="0"/>
      <w:widowControl w:val="0"/>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0"/>
      <w:keepLines w:val="0"/>
      <w:widowControl w:val="0"/>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0"/>
      <w:keepLines w:val="0"/>
      <w:widowControl w:val="0"/>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0"/>
      <w:keepLines w:val="0"/>
      <w:widowControl w:val="0"/>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0"/>
      <w:keepLines w:val="0"/>
      <w:widowControl w:val="0"/>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0"/>
      <w:keepLines w:val="0"/>
      <w:widowControl w:val="0"/>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0"/>
      <w:keepLines w:val="0"/>
      <w:widowControl w:val="0"/>
      <w:spacing w:lineRule="auto" w:after="200" w:before="0"/>
      <w:contextualSpacing w:val="1"/>
    </w:pPr>
    <w:rPr>
      <w:rFonts w:cs="Trebuchet MS" w:hAnsi="Trebuchet MS" w:eastAsia="Trebuchet MS" w:ascii="Trebuchet MS"/>
      <w:i w:val="1"/>
      <w:color w:val="666666"/>
      <w:sz w:val="26"/>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mailto:celine.han@altium.com" Type="http://schemas.openxmlformats.org/officeDocument/2006/relationships/hyperlink" TargetMode="External" Id="rId19"/><Relationship Target="mailto:dwang@hoffman.com" Type="http://schemas.openxmlformats.org/officeDocument/2006/relationships/hyperlink" TargetMode="External" Id="rId18"/><Relationship Target="mailto:celine.han@altium.com" Type="http://schemas.openxmlformats.org/officeDocument/2006/relationships/hyperlink" TargetMode="External" Id="rId17"/><Relationship Target="mailto:frank.kraemer@altium.com" Type="http://schemas.openxmlformats.org/officeDocument/2006/relationships/hyperlink" TargetMode="External" Id="rId16"/><Relationship Target="mailto:monika@prismapr.com" Type="http://schemas.openxmlformats.org/officeDocument/2006/relationships/hyperlink" TargetMode="External" Id="rId15"/><Relationship Target="mailto:frank.kraemer@altium.com" Type="http://schemas.openxmlformats.org/officeDocument/2006/relationships/hyperlink" TargetMode="External" Id="rId14"/><Relationship Target="mailto:frank.kraemer@altium.com" Type="http://schemas.openxmlformats.org/officeDocument/2006/relationships/hyperlink" TargetMode="External" Id="rId12"/><Relationship Target="mailto:info@prismapr.com" Type="http://schemas.openxmlformats.org/officeDocument/2006/relationships/hyperlink" TargetMode="External" Id="rId13"/><Relationship Target="http://www.pcbworks.com" Type="http://schemas.openxmlformats.org/officeDocument/2006/relationships/hyperlink" TargetMode="External" Id="rId10"/><Relationship Target="mailto:wkrugman@hoffman.com" Type="http://schemas.openxmlformats.org/officeDocument/2006/relationships/hyperlink" TargetMode="External" Id="rId11"/><Relationship Target="header1.xml" Type="http://schemas.openxmlformats.org/officeDocument/2006/relationships/header" Id="rId25"/><Relationship Target="fontTable.xml" Type="http://schemas.openxmlformats.org/officeDocument/2006/relationships/fontTable" Id="rId2"/><Relationship Target="http://www.altium.com/" Type="http://schemas.openxmlformats.org/officeDocument/2006/relationships/hyperlink" TargetMode="External" Id="rId21"/><Relationship Target="settings.xml" Type="http://schemas.openxmlformats.org/officeDocument/2006/relationships/settings" Id="rId1"/><Relationship Target="http://www.facebook.com/pages/Altium/106726426049146" Type="http://schemas.openxmlformats.org/officeDocument/2006/relationships/hyperlink" TargetMode="External" Id="rId22"/><Relationship Target="styles.xml" Type="http://schemas.openxmlformats.org/officeDocument/2006/relationships/styles" Id="rId4"/><Relationship Target="https://twitter.com/#!/altium" Type="http://schemas.openxmlformats.org/officeDocument/2006/relationships/hyperlink" TargetMode="External" Id="rId23"/><Relationship Target="numbering.xml" Type="http://schemas.openxmlformats.org/officeDocument/2006/relationships/numbering" Id="rId3"/><Relationship Target="http://www.youtube.com/altiumofficial" Type="http://schemas.openxmlformats.org/officeDocument/2006/relationships/hyperlink" TargetMode="External" Id="rId24"/><Relationship Target="http://www.asx.com.au/asx/research/companyInfo.do?by=asxCode&amp;allinfo=&amp;asxCode=alu" Type="http://schemas.openxmlformats.org/officeDocument/2006/relationships/hyperlink" TargetMode="External" Id="rId20"/><Relationship Target="http://www.altium.com/altium-vault/overview" Type="http://schemas.openxmlformats.org/officeDocument/2006/relationships/hyperlink" TargetMode="External" Id="rId9"/><Relationship Target="http://products.live.altium.com/" Type="http://schemas.openxmlformats.org/officeDocument/2006/relationships/hyperlink" TargetMode="External" Id="rId6"/><Relationship Target="http://www.altium.com/" Type="http://schemas.openxmlformats.org/officeDocument/2006/relationships/hyperlink" TargetMode="External" Id="rId5"/><Relationship Target="http://circuitmaker.com/" Type="http://schemas.openxmlformats.org/officeDocument/2006/relationships/hyperlink" TargetMode="External" Id="rId8"/><Relationship Target="http://www.circuitstudio.com/" Type="http://schemas.openxmlformats.org/officeDocument/2006/relationships/hyperlink" TargetMode="External" Id="rId7"/></Relationships>
</file>

<file path=word/_rels/header1.xml.rels><?xml version="1.0" encoding="UTF-8" standalone="yes"?><Relationships xmlns="http://schemas.openxmlformats.org/package/2006/relationships"><Relationship Target="media/image01.jpg" Type="http://schemas.openxmlformats.org/officeDocument/2006/relationships/image" Id="rId1"/></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2015-02-09 PR Altium announces PCBWorks.docx</dc:title>
</cp:coreProperties>
</file>