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809CB" w14:textId="77777777" w:rsidR="00456183" w:rsidRPr="00456183" w:rsidRDefault="00456183" w:rsidP="00456183">
      <w:pPr>
        <w:contextualSpacing/>
        <w:rPr>
          <w:b/>
          <w:sz w:val="22"/>
          <w:szCs w:val="22"/>
        </w:rPr>
      </w:pPr>
      <w:r w:rsidRPr="00456183">
        <w:rPr>
          <w:b/>
          <w:sz w:val="22"/>
          <w:szCs w:val="22"/>
        </w:rPr>
        <w:t>For Immediate Release</w:t>
      </w:r>
    </w:p>
    <w:p w14:paraId="2B5C83D8" w14:textId="77777777" w:rsidR="00456183" w:rsidRPr="00456183" w:rsidRDefault="00456183" w:rsidP="00456183">
      <w:pPr>
        <w:rPr>
          <w:sz w:val="22"/>
          <w:szCs w:val="22"/>
        </w:rPr>
      </w:pPr>
      <w:r w:rsidRPr="00456183">
        <w:rPr>
          <w:sz w:val="22"/>
          <w:szCs w:val="22"/>
        </w:rPr>
        <w:t>Contact: Carli Brinkman | Brickhouse PR</w:t>
      </w:r>
    </w:p>
    <w:p w14:paraId="173AB9CE" w14:textId="77777777" w:rsidR="00456183" w:rsidRPr="00456183" w:rsidRDefault="00456183" w:rsidP="00456183">
      <w:pPr>
        <w:rPr>
          <w:sz w:val="22"/>
          <w:szCs w:val="22"/>
        </w:rPr>
      </w:pPr>
      <w:r w:rsidRPr="00456183">
        <w:rPr>
          <w:sz w:val="22"/>
          <w:szCs w:val="22"/>
        </w:rPr>
        <w:t xml:space="preserve">561.308.3683 | </w:t>
      </w:r>
      <w:hyperlink r:id="rId8" w:history="1">
        <w:r w:rsidRPr="00456183">
          <w:rPr>
            <w:rStyle w:val="Hyperlink"/>
            <w:sz w:val="22"/>
            <w:szCs w:val="22"/>
          </w:rPr>
          <w:t>carli@brickhousepr.com</w:t>
        </w:r>
      </w:hyperlink>
    </w:p>
    <w:p w14:paraId="42F6E07D" w14:textId="77777777" w:rsidR="00456183" w:rsidRPr="00867100" w:rsidRDefault="00456183" w:rsidP="00456183">
      <w:pPr>
        <w:rPr>
          <w:b/>
          <w:sz w:val="12"/>
          <w:szCs w:val="12"/>
        </w:rPr>
      </w:pPr>
    </w:p>
    <w:p w14:paraId="140EEE49" w14:textId="0C476185" w:rsidR="00AD6AE8" w:rsidRPr="00585359" w:rsidRDefault="00013B7F" w:rsidP="00AD6AE8">
      <w:pPr>
        <w:jc w:val="center"/>
        <w:rPr>
          <w:rFonts w:ascii="Cambria" w:hAnsi="Cambria"/>
          <w:b/>
        </w:rPr>
      </w:pPr>
      <w:r>
        <w:rPr>
          <w:b/>
        </w:rPr>
        <w:t xml:space="preserve">TOUCHSUITE NOW OFFERING MORE AFFORDABLE, FULLY INTEGRATED </w:t>
      </w:r>
      <w:r w:rsidRPr="00585359">
        <w:rPr>
          <w:rFonts w:ascii="Cambria" w:hAnsi="Cambria"/>
          <w:b/>
        </w:rPr>
        <w:t xml:space="preserve">PROCESSING </w:t>
      </w:r>
      <w:r>
        <w:rPr>
          <w:rFonts w:ascii="Cambria" w:hAnsi="Cambria"/>
          <w:b/>
        </w:rPr>
        <w:t>ALTERNATIVE FOR SMB QUICKBOOKS</w:t>
      </w:r>
      <w:r w:rsidRPr="00867100">
        <w:rPr>
          <w:rFonts w:ascii="Cambria" w:hAnsi="Cambria"/>
        </w:rPr>
        <w:t>®</w:t>
      </w:r>
      <w:r>
        <w:rPr>
          <w:rFonts w:ascii="Cambria" w:hAnsi="Cambria"/>
          <w:b/>
        </w:rPr>
        <w:t xml:space="preserve"> USERS </w:t>
      </w:r>
    </w:p>
    <w:p w14:paraId="1BD815F4" w14:textId="77777777" w:rsidR="00AD6AE8" w:rsidRPr="007A31F1" w:rsidRDefault="00AD6AE8" w:rsidP="00AD6AE8">
      <w:pPr>
        <w:jc w:val="center"/>
        <w:rPr>
          <w:rFonts w:ascii="Cambria" w:hAnsi="Cambria"/>
          <w:sz w:val="10"/>
          <w:szCs w:val="10"/>
        </w:rPr>
      </w:pPr>
    </w:p>
    <w:p w14:paraId="4BCEE44B" w14:textId="77777777" w:rsidR="00AD6AE8" w:rsidRPr="00867100" w:rsidRDefault="00AD6AE8" w:rsidP="00797B2A">
      <w:pPr>
        <w:pStyle w:val="ListParagraph"/>
        <w:numPr>
          <w:ilvl w:val="0"/>
          <w:numId w:val="2"/>
        </w:numPr>
        <w:ind w:left="270"/>
        <w:jc w:val="center"/>
        <w:rPr>
          <w:rFonts w:ascii="Cambria" w:hAnsi="Cambria"/>
        </w:rPr>
      </w:pPr>
      <w:r w:rsidRPr="009009E3">
        <w:rPr>
          <w:rFonts w:ascii="Cambria" w:hAnsi="Cambria"/>
          <w:i/>
        </w:rPr>
        <w:t xml:space="preserve"> </w:t>
      </w:r>
      <w:r w:rsidRPr="00867100">
        <w:rPr>
          <w:rFonts w:ascii="Cambria" w:hAnsi="Cambria"/>
          <w:i/>
        </w:rPr>
        <w:t xml:space="preserve">Lightning </w:t>
      </w:r>
      <w:r w:rsidRPr="00867100">
        <w:rPr>
          <w:rFonts w:ascii="Cambria" w:hAnsi="Cambria" w:cs="Arial"/>
          <w:i/>
          <w:color w:val="343434"/>
        </w:rPr>
        <w:t>Payments</w:t>
      </w:r>
      <w:r w:rsidRPr="00867100">
        <w:rPr>
          <w:rFonts w:ascii="Cambria" w:hAnsi="Cambria" w:cs="Arial"/>
          <w:color w:val="343434"/>
        </w:rPr>
        <w:t>™</w:t>
      </w:r>
      <w:r w:rsidRPr="00867100">
        <w:rPr>
          <w:rFonts w:ascii="Cambria" w:hAnsi="Cambria" w:cs="Arial"/>
          <w:i/>
          <w:color w:val="343434"/>
        </w:rPr>
        <w:t xml:space="preserve">, powered by TouchSuite, </w:t>
      </w:r>
      <w:r w:rsidR="00F60447">
        <w:rPr>
          <w:rFonts w:ascii="Cambria" w:hAnsi="Cambria" w:cs="Arial"/>
          <w:i/>
          <w:color w:val="343434"/>
        </w:rPr>
        <w:t>offers</w:t>
      </w:r>
      <w:r w:rsidRPr="00867100">
        <w:rPr>
          <w:rFonts w:ascii="Cambria" w:hAnsi="Cambria" w:cs="Arial"/>
          <w:i/>
          <w:color w:val="343434"/>
        </w:rPr>
        <w:t xml:space="preserve"> </w:t>
      </w:r>
      <w:r w:rsidR="00B10C5B">
        <w:rPr>
          <w:rFonts w:ascii="Cambria" w:hAnsi="Cambria" w:cs="Arial"/>
          <w:i/>
          <w:color w:val="343434"/>
        </w:rPr>
        <w:t>merchants significant</w:t>
      </w:r>
      <w:r w:rsidR="00797B2A" w:rsidRPr="00867100">
        <w:rPr>
          <w:rFonts w:ascii="Cambria" w:hAnsi="Cambria" w:cs="Arial"/>
          <w:i/>
          <w:color w:val="343434"/>
        </w:rPr>
        <w:t xml:space="preserve"> savings</w:t>
      </w:r>
      <w:r w:rsidRPr="00867100">
        <w:rPr>
          <w:rFonts w:ascii="Cambria" w:hAnsi="Cambria" w:cs="Arial"/>
          <w:i/>
          <w:color w:val="343434"/>
        </w:rPr>
        <w:t xml:space="preserve"> in processing fees</w:t>
      </w:r>
      <w:r w:rsidR="00797B2A" w:rsidRPr="00867100">
        <w:rPr>
          <w:rFonts w:ascii="Cambria" w:hAnsi="Cambria" w:cs="Arial"/>
          <w:i/>
          <w:color w:val="343434"/>
        </w:rPr>
        <w:t xml:space="preserve"> and a host of new payment tools</w:t>
      </w:r>
      <w:r w:rsidR="00F60447">
        <w:rPr>
          <w:rFonts w:ascii="Cambria" w:hAnsi="Cambria" w:cs="Arial"/>
          <w:i/>
          <w:color w:val="343434"/>
        </w:rPr>
        <w:t>, all within current QuickBooks software</w:t>
      </w:r>
      <w:r w:rsidRPr="00867100">
        <w:rPr>
          <w:rFonts w:ascii="Cambria" w:hAnsi="Cambria" w:cs="Arial"/>
          <w:i/>
          <w:color w:val="343434"/>
        </w:rPr>
        <w:t>—</w:t>
      </w:r>
    </w:p>
    <w:p w14:paraId="5B18E2FE" w14:textId="77777777" w:rsidR="00AD6AE8" w:rsidRPr="00867100" w:rsidRDefault="00AD6AE8" w:rsidP="00AD6AE8">
      <w:pPr>
        <w:jc w:val="both"/>
        <w:rPr>
          <w:rFonts w:ascii="Cambria" w:hAnsi="Cambria"/>
          <w:sz w:val="12"/>
          <w:szCs w:val="12"/>
        </w:rPr>
      </w:pPr>
    </w:p>
    <w:p w14:paraId="64C90AA1" w14:textId="77777777" w:rsidR="00867100" w:rsidRDefault="00AD6AE8" w:rsidP="00B51960">
      <w:pPr>
        <w:jc w:val="both"/>
        <w:rPr>
          <w:rFonts w:ascii="Cambria" w:hAnsi="Cambria"/>
        </w:rPr>
      </w:pPr>
      <w:r w:rsidRPr="00867100">
        <w:rPr>
          <w:rFonts w:ascii="Cambria" w:hAnsi="Cambria"/>
        </w:rPr>
        <w:t>Bo</w:t>
      </w:r>
      <w:r w:rsidR="00A51BCE" w:rsidRPr="00867100">
        <w:rPr>
          <w:rFonts w:ascii="Cambria" w:hAnsi="Cambria"/>
        </w:rPr>
        <w:t>ca Raton, FL (</w:t>
      </w:r>
      <w:r w:rsidR="00F94979">
        <w:rPr>
          <w:rFonts w:ascii="Cambria" w:hAnsi="Cambria"/>
        </w:rPr>
        <w:t>February 16</w:t>
      </w:r>
      <w:r w:rsidR="00A51BCE" w:rsidRPr="00867100">
        <w:rPr>
          <w:rFonts w:ascii="Cambria" w:hAnsi="Cambria"/>
        </w:rPr>
        <w:t>, 2015</w:t>
      </w:r>
      <w:r w:rsidRPr="00867100">
        <w:rPr>
          <w:rFonts w:ascii="Cambria" w:hAnsi="Cambria"/>
        </w:rPr>
        <w:t>)— Leading U.S. financial technology company, To</w:t>
      </w:r>
      <w:r w:rsidR="00585359" w:rsidRPr="00867100">
        <w:rPr>
          <w:rFonts w:ascii="Cambria" w:hAnsi="Cambria"/>
        </w:rPr>
        <w:t>uchSuite, today announced that it</w:t>
      </w:r>
      <w:r w:rsidRPr="00867100">
        <w:rPr>
          <w:rFonts w:ascii="Cambria" w:hAnsi="Cambria"/>
        </w:rPr>
        <w:t xml:space="preserve"> </w:t>
      </w:r>
      <w:r w:rsidR="00F60447">
        <w:rPr>
          <w:rFonts w:ascii="Cambria" w:hAnsi="Cambria"/>
        </w:rPr>
        <w:t xml:space="preserve">is now </w:t>
      </w:r>
      <w:r w:rsidRPr="00867100">
        <w:rPr>
          <w:rFonts w:ascii="Cambria" w:hAnsi="Cambria"/>
        </w:rPr>
        <w:t>one of the only payment</w:t>
      </w:r>
      <w:bookmarkStart w:id="0" w:name="_GoBack"/>
      <w:bookmarkEnd w:id="0"/>
      <w:r w:rsidRPr="00867100">
        <w:rPr>
          <w:rFonts w:ascii="Cambria" w:hAnsi="Cambria"/>
        </w:rPr>
        <w:t xml:space="preserve"> processors integrated </w:t>
      </w:r>
      <w:r w:rsidR="00585359" w:rsidRPr="00867100">
        <w:rPr>
          <w:rFonts w:ascii="Cambria" w:hAnsi="Cambria"/>
        </w:rPr>
        <w:t xml:space="preserve">with </w:t>
      </w:r>
      <w:r w:rsidRPr="00867100">
        <w:rPr>
          <w:rFonts w:ascii="Cambria" w:hAnsi="Cambria"/>
        </w:rPr>
        <w:t xml:space="preserve">QuickBooks®, </w:t>
      </w:r>
      <w:r w:rsidR="00585359" w:rsidRPr="00867100">
        <w:rPr>
          <w:rFonts w:ascii="Cambria" w:hAnsi="Cambria"/>
        </w:rPr>
        <w:t>providing</w:t>
      </w:r>
      <w:r w:rsidRPr="00867100">
        <w:rPr>
          <w:rFonts w:ascii="Cambria" w:hAnsi="Cambria"/>
        </w:rPr>
        <w:t xml:space="preserve"> QuickBooks software </w:t>
      </w:r>
      <w:r w:rsidR="00B10C5B">
        <w:rPr>
          <w:rFonts w:ascii="Cambria" w:hAnsi="Cambria"/>
        </w:rPr>
        <w:t xml:space="preserve">and </w:t>
      </w:r>
      <w:r w:rsidR="00E25516">
        <w:rPr>
          <w:rFonts w:ascii="Cambria" w:hAnsi="Cambria"/>
        </w:rPr>
        <w:t>QuickBooks</w:t>
      </w:r>
      <w:r w:rsidR="00B10C5B">
        <w:rPr>
          <w:rFonts w:ascii="Cambria" w:hAnsi="Cambria"/>
        </w:rPr>
        <w:t xml:space="preserve"> POS </w:t>
      </w:r>
      <w:r w:rsidRPr="00867100">
        <w:rPr>
          <w:rFonts w:ascii="Cambria" w:hAnsi="Cambria"/>
        </w:rPr>
        <w:t xml:space="preserve">users </w:t>
      </w:r>
      <w:r w:rsidR="00585359" w:rsidRPr="00867100">
        <w:rPr>
          <w:rFonts w:ascii="Cambria" w:hAnsi="Cambria"/>
        </w:rPr>
        <w:t>with the</w:t>
      </w:r>
      <w:r w:rsidRPr="00867100">
        <w:rPr>
          <w:rFonts w:ascii="Cambria" w:hAnsi="Cambria"/>
        </w:rPr>
        <w:t xml:space="preserve"> option to choose a more affordable payment processor </w:t>
      </w:r>
      <w:r w:rsidR="00797B2A" w:rsidRPr="00867100">
        <w:rPr>
          <w:rFonts w:ascii="Cambria" w:hAnsi="Cambria"/>
        </w:rPr>
        <w:t>and advanced payment technology that eliminates</w:t>
      </w:r>
      <w:r w:rsidRPr="00867100">
        <w:rPr>
          <w:rFonts w:ascii="Cambria" w:hAnsi="Cambria"/>
        </w:rPr>
        <w:t xml:space="preserve"> th</w:t>
      </w:r>
      <w:r w:rsidR="00867100">
        <w:rPr>
          <w:rFonts w:ascii="Cambria" w:hAnsi="Cambria"/>
        </w:rPr>
        <w:t xml:space="preserve">e hassle of double data entry. </w:t>
      </w:r>
      <w:r w:rsidR="00F60447">
        <w:rPr>
          <w:rFonts w:ascii="Cambria" w:hAnsi="Cambria"/>
        </w:rPr>
        <w:t>The</w:t>
      </w:r>
      <w:r w:rsidRPr="00867100">
        <w:rPr>
          <w:rFonts w:ascii="Cambria" w:hAnsi="Cambria"/>
        </w:rPr>
        <w:t xml:space="preserve"> auto-sync payment interface, </w:t>
      </w:r>
      <w:r w:rsidRPr="00867100">
        <w:rPr>
          <w:rFonts w:ascii="Cambria" w:hAnsi="Cambria"/>
          <w:i/>
        </w:rPr>
        <w:t xml:space="preserve">Lightning </w:t>
      </w:r>
      <w:r w:rsidRPr="00867100">
        <w:rPr>
          <w:rFonts w:ascii="Cambria" w:hAnsi="Cambria" w:cs="Arial"/>
          <w:i/>
        </w:rPr>
        <w:t>Payments</w:t>
      </w:r>
      <w:r w:rsidRPr="00867100">
        <w:rPr>
          <w:rFonts w:ascii="Cambria" w:hAnsi="Cambria" w:cs="Arial"/>
        </w:rPr>
        <w:t>™</w:t>
      </w:r>
      <w:r w:rsidRPr="00867100">
        <w:rPr>
          <w:rFonts w:ascii="Cambria" w:hAnsi="Cambria" w:cs="Arial"/>
          <w:i/>
        </w:rPr>
        <w:t xml:space="preserve">, </w:t>
      </w:r>
      <w:r w:rsidR="00F60447">
        <w:rPr>
          <w:rFonts w:ascii="Cambria" w:hAnsi="Cambria" w:cs="Arial"/>
        </w:rPr>
        <w:t xml:space="preserve">operates </w:t>
      </w:r>
      <w:r w:rsidRPr="00867100">
        <w:rPr>
          <w:rFonts w:ascii="Cambria" w:hAnsi="Cambria" w:cs="Arial"/>
        </w:rPr>
        <w:t xml:space="preserve">within </w:t>
      </w:r>
      <w:r w:rsidRPr="00867100">
        <w:rPr>
          <w:rFonts w:ascii="Cambria" w:hAnsi="Cambria"/>
        </w:rPr>
        <w:t>QuickBooks POS and accounting so</w:t>
      </w:r>
      <w:r w:rsidR="009D7597" w:rsidRPr="00867100">
        <w:rPr>
          <w:rFonts w:ascii="Cambria" w:hAnsi="Cambria"/>
        </w:rPr>
        <w:t>ftware</w:t>
      </w:r>
      <w:r w:rsidR="00F60447">
        <w:rPr>
          <w:rFonts w:ascii="Cambria" w:hAnsi="Cambria"/>
        </w:rPr>
        <w:t xml:space="preserve"> and offers users a significantly lower processing fee than the software’s native payment solution</w:t>
      </w:r>
      <w:r w:rsidR="009D7597" w:rsidRPr="00867100">
        <w:rPr>
          <w:rFonts w:ascii="Cambria" w:hAnsi="Cambria"/>
        </w:rPr>
        <w:t>.</w:t>
      </w:r>
      <w:r w:rsidR="009D7597">
        <w:rPr>
          <w:rFonts w:ascii="Cambria" w:hAnsi="Cambria"/>
        </w:rPr>
        <w:t xml:space="preserve">  </w:t>
      </w:r>
    </w:p>
    <w:p w14:paraId="0FA9B2F5" w14:textId="77777777" w:rsidR="00867100" w:rsidRPr="00867100" w:rsidRDefault="00867100" w:rsidP="00370C89">
      <w:pPr>
        <w:jc w:val="both"/>
        <w:rPr>
          <w:rFonts w:ascii="Cambria" w:hAnsi="Cambria"/>
          <w:sz w:val="10"/>
          <w:szCs w:val="10"/>
        </w:rPr>
      </w:pPr>
    </w:p>
    <w:p w14:paraId="7C432D21" w14:textId="7CEDB6A2" w:rsidR="00604D35" w:rsidRPr="00691B42" w:rsidRDefault="00F60447" w:rsidP="00370C8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TouchSuite’s </w:t>
      </w:r>
      <w:r>
        <w:rPr>
          <w:rFonts w:ascii="Cambria" w:hAnsi="Cambria"/>
          <w:i/>
        </w:rPr>
        <w:t xml:space="preserve">Lightning </w:t>
      </w:r>
      <w:r>
        <w:rPr>
          <w:rFonts w:ascii="Cambria" w:hAnsi="Cambria"/>
        </w:rPr>
        <w:t>QuickBook</w:t>
      </w:r>
      <w:r w:rsidR="00BC4531">
        <w:rPr>
          <w:rFonts w:ascii="Cambria" w:hAnsi="Cambria"/>
        </w:rPr>
        <w:t>s®</w:t>
      </w:r>
      <w:r w:rsidR="00BC4531" w:rsidRPr="00370C8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payment integration also comes with </w:t>
      </w:r>
      <w:r w:rsidR="00797B2A" w:rsidRPr="00370C89">
        <w:rPr>
          <w:rFonts w:ascii="Cambria" w:hAnsi="Cambria"/>
        </w:rPr>
        <w:t>full line of payment-related</w:t>
      </w:r>
      <w:r w:rsidR="009D7597" w:rsidRPr="00370C89">
        <w:rPr>
          <w:rFonts w:ascii="Cambria" w:hAnsi="Cambria"/>
        </w:rPr>
        <w:t xml:space="preserve"> tools</w:t>
      </w:r>
      <w:r>
        <w:rPr>
          <w:rFonts w:ascii="Cambria" w:hAnsi="Cambria"/>
        </w:rPr>
        <w:t xml:space="preserve"> to enhance and expand the merchant’s transactional capabilities.  These new payment tools </w:t>
      </w:r>
      <w:r w:rsidR="00604D35">
        <w:rPr>
          <w:rFonts w:ascii="Cambria" w:hAnsi="Cambria"/>
        </w:rPr>
        <w:t xml:space="preserve">include mobile POS access, e-commerce, </w:t>
      </w:r>
      <w:r w:rsidR="007A31F1" w:rsidRPr="00370C89">
        <w:rPr>
          <w:rFonts w:ascii="Cambria" w:hAnsi="Cambria"/>
        </w:rPr>
        <w:t>gift card transactions, and</w:t>
      </w:r>
      <w:r w:rsidR="009D7597" w:rsidRPr="00370C89">
        <w:rPr>
          <w:rFonts w:ascii="Cambria" w:hAnsi="Cambria"/>
        </w:rPr>
        <w:t xml:space="preserve"> IP</w:t>
      </w:r>
      <w:r w:rsidR="00797B2A" w:rsidRPr="00370C89">
        <w:rPr>
          <w:rFonts w:ascii="Cambria" w:hAnsi="Cambria"/>
        </w:rPr>
        <w:t xml:space="preserve">LINK, the application that </w:t>
      </w:r>
      <w:r w:rsidR="009D7597" w:rsidRPr="00370C89">
        <w:rPr>
          <w:rFonts w:ascii="Cambria" w:hAnsi="Cambria"/>
        </w:rPr>
        <w:t xml:space="preserve">allows </w:t>
      </w:r>
      <w:r w:rsidR="00E4025B" w:rsidRPr="00370C89">
        <w:rPr>
          <w:rFonts w:ascii="Cambria" w:hAnsi="Cambria"/>
        </w:rPr>
        <w:t>QuickBooks</w:t>
      </w:r>
      <w:r w:rsidR="00BC4531">
        <w:rPr>
          <w:rFonts w:ascii="Cambria" w:hAnsi="Cambria"/>
        </w:rPr>
        <w:t xml:space="preserve"> </w:t>
      </w:r>
      <w:r w:rsidR="009D7597" w:rsidRPr="00370C89">
        <w:rPr>
          <w:rFonts w:ascii="Cambria" w:hAnsi="Cambria"/>
        </w:rPr>
        <w:t xml:space="preserve">users to accept payments and automatically synchronize the </w:t>
      </w:r>
      <w:r w:rsidR="007A31F1" w:rsidRPr="00370C89">
        <w:rPr>
          <w:rFonts w:ascii="Cambria" w:hAnsi="Cambria"/>
        </w:rPr>
        <w:t>moment the payment is received.</w:t>
      </w:r>
      <w:r w:rsidR="00370C89">
        <w:rPr>
          <w:rFonts w:ascii="Cambria" w:hAnsi="Cambria"/>
        </w:rPr>
        <w:t xml:space="preserve">  </w:t>
      </w:r>
      <w:r w:rsidR="00370C89">
        <w:rPr>
          <w:rFonts w:ascii="Cambria" w:hAnsi="Cambria"/>
          <w:i/>
        </w:rPr>
        <w:t xml:space="preserve">Lightning </w:t>
      </w:r>
      <w:r w:rsidR="00370C89">
        <w:rPr>
          <w:rFonts w:ascii="Cambria" w:hAnsi="Cambria"/>
        </w:rPr>
        <w:t>also includes cutting-edge credit card encryption, ensuring superior consumer security.</w:t>
      </w:r>
      <w:r w:rsidR="007456FD">
        <w:rPr>
          <w:rFonts w:ascii="Cambria" w:hAnsi="Cambria"/>
        </w:rPr>
        <w:t xml:space="preserve">  Users</w:t>
      </w:r>
      <w:r w:rsidR="00867100">
        <w:rPr>
          <w:rFonts w:ascii="Cambria" w:hAnsi="Cambria"/>
        </w:rPr>
        <w:t xml:space="preserve"> are also given access to a standard virtual terminal application, which can be accessed remotely and process credit, debit and gift transactions with the click of a </w:t>
      </w:r>
      <w:r w:rsidR="00867100" w:rsidRPr="00691B42">
        <w:rPr>
          <w:rFonts w:ascii="Cambria" w:hAnsi="Cambria"/>
        </w:rPr>
        <w:t xml:space="preserve">button. </w:t>
      </w:r>
    </w:p>
    <w:p w14:paraId="382739CF" w14:textId="77777777" w:rsidR="00AD6AE8" w:rsidRPr="00691B42" w:rsidRDefault="00AD6AE8" w:rsidP="00AD6AE8">
      <w:pPr>
        <w:jc w:val="both"/>
        <w:rPr>
          <w:rFonts w:ascii="Cambria" w:hAnsi="Cambria"/>
          <w:sz w:val="12"/>
          <w:szCs w:val="12"/>
        </w:rPr>
      </w:pPr>
    </w:p>
    <w:p w14:paraId="53E1868D" w14:textId="77777777" w:rsidR="00AD6AE8" w:rsidRPr="00691B42" w:rsidRDefault="00AD6AE8" w:rsidP="00AD6AE8">
      <w:pPr>
        <w:jc w:val="both"/>
        <w:rPr>
          <w:rFonts w:ascii="Cambria" w:hAnsi="Cambria"/>
        </w:rPr>
      </w:pPr>
      <w:r w:rsidRPr="00691B42">
        <w:rPr>
          <w:rFonts w:ascii="Cambria" w:hAnsi="Cambria"/>
        </w:rPr>
        <w:t>“Anticipating and creating affordable solutions around the needs of small to medium size businesses is the obj</w:t>
      </w:r>
      <w:r w:rsidR="00F60447" w:rsidRPr="00691B42">
        <w:rPr>
          <w:rFonts w:ascii="Cambria" w:hAnsi="Cambria"/>
        </w:rPr>
        <w:t>ective behind everything we do,</w:t>
      </w:r>
      <w:r w:rsidRPr="00691B42">
        <w:rPr>
          <w:rFonts w:ascii="Cambria" w:hAnsi="Cambria"/>
        </w:rPr>
        <w:t>,” said TouchSuite CEO Sam Zietz. “With one seamless system, our clients can now synchronize their entire financial and accounting process without the forced hand of high processing rates.”</w:t>
      </w:r>
    </w:p>
    <w:p w14:paraId="0DF3AC96" w14:textId="77777777" w:rsidR="00AD6AE8" w:rsidRPr="00691B42" w:rsidRDefault="00AD6AE8" w:rsidP="00AD6AE8">
      <w:pPr>
        <w:jc w:val="both"/>
        <w:rPr>
          <w:rFonts w:ascii="Cambria" w:hAnsi="Cambria"/>
          <w:sz w:val="12"/>
          <w:szCs w:val="12"/>
        </w:rPr>
      </w:pPr>
    </w:p>
    <w:p w14:paraId="5830B668" w14:textId="46845851" w:rsidR="00AD6AE8" w:rsidRPr="00691B42" w:rsidRDefault="00AD6AE8" w:rsidP="00AD6AE8">
      <w:pPr>
        <w:jc w:val="both"/>
        <w:rPr>
          <w:rFonts w:ascii="Cambria" w:hAnsi="Cambria"/>
        </w:rPr>
      </w:pPr>
      <w:r w:rsidRPr="00691B42">
        <w:rPr>
          <w:rFonts w:ascii="Cambria" w:hAnsi="Cambria"/>
          <w:i/>
        </w:rPr>
        <w:t>Lightning</w:t>
      </w:r>
      <w:r w:rsidRPr="00691B42">
        <w:rPr>
          <w:rFonts w:ascii="Cambria" w:hAnsi="Cambria"/>
        </w:rPr>
        <w:t>’s direct data core integration allows QuickBooks</w:t>
      </w:r>
      <w:r w:rsidR="00BC4531">
        <w:rPr>
          <w:rFonts w:ascii="Cambria" w:hAnsi="Cambria"/>
        </w:rPr>
        <w:t>®</w:t>
      </w:r>
      <w:r w:rsidR="00BC4531" w:rsidRPr="00370C89">
        <w:rPr>
          <w:rFonts w:ascii="Cambria" w:hAnsi="Cambria"/>
        </w:rPr>
        <w:t xml:space="preserve"> </w:t>
      </w:r>
      <w:r w:rsidR="00E4025B" w:rsidRPr="00691B42">
        <w:rPr>
          <w:rFonts w:ascii="Cambria" w:hAnsi="Cambria"/>
        </w:rPr>
        <w:t xml:space="preserve"> and QuickBooks Point of Sale</w:t>
      </w:r>
      <w:r w:rsidRPr="00691B42">
        <w:rPr>
          <w:rFonts w:ascii="Cambria" w:hAnsi="Cambria"/>
        </w:rPr>
        <w:t xml:space="preserve"> users to receive payments natively </w:t>
      </w:r>
      <w:r w:rsidR="00E4025B" w:rsidRPr="00691B42">
        <w:rPr>
          <w:rFonts w:ascii="Cambria" w:hAnsi="Cambria"/>
        </w:rPr>
        <w:t>within the respective products</w:t>
      </w:r>
      <w:r w:rsidRPr="00691B42">
        <w:rPr>
          <w:rFonts w:ascii="Cambria" w:hAnsi="Cambria"/>
        </w:rPr>
        <w:t>, without the requirement of a peripheral unit or terminal.  With t</w:t>
      </w:r>
      <w:r w:rsidR="00F60447" w:rsidRPr="00691B42">
        <w:rPr>
          <w:rFonts w:ascii="Cambria" w:hAnsi="Cambria"/>
        </w:rPr>
        <w:t xml:space="preserve">his new development, </w:t>
      </w:r>
      <w:r w:rsidRPr="00691B42">
        <w:rPr>
          <w:rFonts w:ascii="Cambria" w:hAnsi="Cambria"/>
        </w:rPr>
        <w:t>TouchSuite becomes on</w:t>
      </w:r>
      <w:r w:rsidR="00797B2A" w:rsidRPr="00691B42">
        <w:rPr>
          <w:rFonts w:ascii="Cambria" w:hAnsi="Cambria"/>
        </w:rPr>
        <w:t>e</w:t>
      </w:r>
      <w:r w:rsidRPr="00691B42">
        <w:rPr>
          <w:rFonts w:ascii="Cambria" w:hAnsi="Cambria"/>
        </w:rPr>
        <w:t xml:space="preserve"> of only a few outside processors with a payment interface integrated within QuickBooks</w:t>
      </w:r>
      <w:r w:rsidR="00E4025B" w:rsidRPr="00691B42">
        <w:rPr>
          <w:rFonts w:ascii="Cambria" w:hAnsi="Cambria"/>
        </w:rPr>
        <w:t xml:space="preserve"> product lineup</w:t>
      </w:r>
      <w:r w:rsidRPr="00691B42">
        <w:rPr>
          <w:rFonts w:ascii="Cambria" w:hAnsi="Cambria"/>
        </w:rPr>
        <w:t>.</w:t>
      </w:r>
    </w:p>
    <w:p w14:paraId="5FD28B4C" w14:textId="77777777" w:rsidR="00AD6AE8" w:rsidRPr="00691B42" w:rsidRDefault="00AD6AE8" w:rsidP="00867100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12"/>
          <w:szCs w:val="12"/>
        </w:rPr>
      </w:pPr>
    </w:p>
    <w:p w14:paraId="2B36C272" w14:textId="77777777" w:rsidR="00691B42" w:rsidRDefault="00691B42" w:rsidP="00691B42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691B42">
        <w:rPr>
          <w:rFonts w:ascii="Cambria" w:hAnsi="Cambria" w:cs="Calibri"/>
          <w:b/>
          <w:bCs/>
        </w:rPr>
        <w:t xml:space="preserve">About TouchSuite: </w:t>
      </w:r>
      <w:r w:rsidRPr="00691B42">
        <w:rPr>
          <w:rFonts w:ascii="Cambria" w:hAnsi="Cambria" w:cs="Calibri"/>
        </w:rPr>
        <w:t xml:space="preserve">TouchSuite is one of America’s leading technology companies focused on the electronic payment space.  It has been honored six times on </w:t>
      </w:r>
      <w:r w:rsidRPr="00691B42">
        <w:rPr>
          <w:rFonts w:ascii="Cambria" w:hAnsi="Cambria" w:cs="Calibri"/>
          <w:i/>
          <w:iCs/>
        </w:rPr>
        <w:t xml:space="preserve">Inc. Magazine’s </w:t>
      </w:r>
      <w:r w:rsidRPr="00691B42">
        <w:rPr>
          <w:rFonts w:ascii="Cambria" w:hAnsi="Cambria" w:cs="Calibri"/>
        </w:rPr>
        <w:t xml:space="preserve">list of the 500 fastest growing private companies in America.  The company’s latest, patented point of sale system, </w:t>
      </w:r>
      <w:r w:rsidRPr="00691B42">
        <w:rPr>
          <w:rFonts w:ascii="Cambria" w:hAnsi="Cambria" w:cs="Calibri"/>
          <w:i/>
          <w:iCs/>
        </w:rPr>
        <w:t>The Firefly,</w:t>
      </w:r>
      <w:r w:rsidRPr="00691B42">
        <w:rPr>
          <w:rFonts w:ascii="Cambria" w:hAnsi="Cambria" w:cs="Calibri"/>
        </w:rPr>
        <w:t xml:space="preserve"> offers the most advanced software on the market, with full mobile capabilities and a comprehensive marketing suite tailored for SMB retailers and salon and spa owners. The solution is fully integrated with cutting-edge payment processing capabilities, include ApplePay and other mobile transaction technologies, and is the first POS solution on the U.S. market with built-in, commercially viable EMV processing.  TouchSuite is one of only a few processors in the country currently integrated with QuickBooks®, providing users with a more affordable payment processing option that the software’s native solution, without the hassle of double data entry, through its auto-sync payment interface, </w:t>
      </w:r>
      <w:r w:rsidRPr="00691B42">
        <w:rPr>
          <w:rFonts w:ascii="Cambria" w:hAnsi="Cambria" w:cs="Calibri"/>
          <w:i/>
          <w:iCs/>
        </w:rPr>
        <w:t>Lightning Payments</w:t>
      </w:r>
      <w:r w:rsidRPr="00691B42">
        <w:rPr>
          <w:rFonts w:ascii="Cambria" w:hAnsi="Cambria" w:cs="Calibri"/>
        </w:rPr>
        <w:t xml:space="preserve">™. TouchSuite is headquartered in Boca Raton, FL.  For additional information about TouchSuite, its company and services, please visit </w:t>
      </w:r>
      <w:hyperlink r:id="rId9" w:history="1">
        <w:r w:rsidRPr="00691B42">
          <w:rPr>
            <w:rFonts w:ascii="Cambria" w:hAnsi="Cambria" w:cs="Calibri"/>
            <w:color w:val="0000FF"/>
          </w:rPr>
          <w:t>www.touchsuite.com</w:t>
        </w:r>
      </w:hyperlink>
      <w:r>
        <w:rPr>
          <w:rFonts w:ascii="Cambria" w:hAnsi="Cambria" w:cs="Calibri"/>
        </w:rPr>
        <w:t>.</w:t>
      </w:r>
    </w:p>
    <w:p w14:paraId="6ECE4F1A" w14:textId="77777777" w:rsidR="00691B42" w:rsidRPr="00691B42" w:rsidRDefault="00691B42" w:rsidP="00691B42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sz w:val="12"/>
          <w:szCs w:val="12"/>
        </w:rPr>
      </w:pPr>
    </w:p>
    <w:p w14:paraId="7BBD816B" w14:textId="77777777" w:rsidR="00CC062E" w:rsidRPr="00691B42" w:rsidRDefault="00AD6AE8" w:rsidP="00691B42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</w:rPr>
      </w:pPr>
      <w:r w:rsidRPr="00405A20">
        <w:rPr>
          <w:rFonts w:ascii="Cambria" w:hAnsi="Cambria"/>
          <w:sz w:val="22"/>
          <w:szCs w:val="22"/>
        </w:rPr>
        <w:t>###</w:t>
      </w:r>
    </w:p>
    <w:sectPr w:rsidR="00CC062E" w:rsidRPr="00691B42" w:rsidSect="00691B42">
      <w:headerReference w:type="default" r:id="rId10"/>
      <w:pgSz w:w="12240" w:h="15840"/>
      <w:pgMar w:top="18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85142" w14:textId="77777777" w:rsidR="000546E8" w:rsidRDefault="000546E8" w:rsidP="00456183">
      <w:r>
        <w:separator/>
      </w:r>
    </w:p>
  </w:endnote>
  <w:endnote w:type="continuationSeparator" w:id="0">
    <w:p w14:paraId="4A1889FF" w14:textId="77777777" w:rsidR="000546E8" w:rsidRDefault="000546E8" w:rsidP="0045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AD225" w14:textId="77777777" w:rsidR="000546E8" w:rsidRDefault="000546E8" w:rsidP="00456183">
      <w:r>
        <w:separator/>
      </w:r>
    </w:p>
  </w:footnote>
  <w:footnote w:type="continuationSeparator" w:id="0">
    <w:p w14:paraId="68D511BE" w14:textId="77777777" w:rsidR="000546E8" w:rsidRDefault="000546E8" w:rsidP="004561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FCEF8" w14:textId="77777777" w:rsidR="00867100" w:rsidRDefault="00867100" w:rsidP="00456183">
    <w:pPr>
      <w:pStyle w:val="Header"/>
      <w:jc w:val="right"/>
    </w:pPr>
    <w:r>
      <w:rPr>
        <w:b/>
        <w:noProof/>
        <w:sz w:val="22"/>
        <w:szCs w:val="22"/>
      </w:rPr>
      <w:drawing>
        <wp:inline distT="0" distB="0" distL="0" distR="0" wp14:anchorId="40A6EA9E" wp14:editId="5E837D3F">
          <wp:extent cx="1747520" cy="555625"/>
          <wp:effectExtent l="0" t="0" r="508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43"/>
    <w:multiLevelType w:val="hybridMultilevel"/>
    <w:tmpl w:val="79B8255A"/>
    <w:lvl w:ilvl="0" w:tplc="F2483D70">
      <w:start w:val="1"/>
      <w:numFmt w:val="bullet"/>
      <w:lvlText w:val="—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56676"/>
    <w:multiLevelType w:val="hybridMultilevel"/>
    <w:tmpl w:val="4E6285E4"/>
    <w:lvl w:ilvl="0" w:tplc="DDAE08DC">
      <w:start w:val="1"/>
      <w:numFmt w:val="bullet"/>
      <w:lvlText w:val="—"/>
      <w:lvlJc w:val="left"/>
      <w:pPr>
        <w:ind w:left="720" w:hanging="360"/>
      </w:pPr>
      <w:rPr>
        <w:rFonts w:ascii="Cambria" w:eastAsiaTheme="minorEastAsia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rey White">
    <w15:presenceInfo w15:providerId="Windows Live" w15:userId="c39e08a44eb885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11"/>
    <w:rsid w:val="00013B7F"/>
    <w:rsid w:val="000358A0"/>
    <w:rsid w:val="00052DC7"/>
    <w:rsid w:val="000546E8"/>
    <w:rsid w:val="000C76C8"/>
    <w:rsid w:val="001534E4"/>
    <w:rsid w:val="00165DFF"/>
    <w:rsid w:val="00266340"/>
    <w:rsid w:val="00286FEB"/>
    <w:rsid w:val="003158A6"/>
    <w:rsid w:val="00370C89"/>
    <w:rsid w:val="0039036A"/>
    <w:rsid w:val="003A73AB"/>
    <w:rsid w:val="003C457A"/>
    <w:rsid w:val="00405A20"/>
    <w:rsid w:val="00456183"/>
    <w:rsid w:val="00557511"/>
    <w:rsid w:val="0058532E"/>
    <w:rsid w:val="00585359"/>
    <w:rsid w:val="00604D35"/>
    <w:rsid w:val="006169A7"/>
    <w:rsid w:val="00627C7D"/>
    <w:rsid w:val="00691B42"/>
    <w:rsid w:val="006A4F73"/>
    <w:rsid w:val="00735319"/>
    <w:rsid w:val="00742929"/>
    <w:rsid w:val="0074378F"/>
    <w:rsid w:val="007456FD"/>
    <w:rsid w:val="007938FB"/>
    <w:rsid w:val="00797B2A"/>
    <w:rsid w:val="007A08A1"/>
    <w:rsid w:val="007A31F1"/>
    <w:rsid w:val="00824724"/>
    <w:rsid w:val="00830661"/>
    <w:rsid w:val="00867100"/>
    <w:rsid w:val="008C31A8"/>
    <w:rsid w:val="008D7C8E"/>
    <w:rsid w:val="00962D64"/>
    <w:rsid w:val="009D7597"/>
    <w:rsid w:val="00A401A8"/>
    <w:rsid w:val="00A51BCE"/>
    <w:rsid w:val="00A809BF"/>
    <w:rsid w:val="00AD6AE8"/>
    <w:rsid w:val="00AD7768"/>
    <w:rsid w:val="00AE2FC5"/>
    <w:rsid w:val="00B10C5B"/>
    <w:rsid w:val="00B242A6"/>
    <w:rsid w:val="00B44473"/>
    <w:rsid w:val="00B51960"/>
    <w:rsid w:val="00B5484E"/>
    <w:rsid w:val="00BC4531"/>
    <w:rsid w:val="00BE00A0"/>
    <w:rsid w:val="00BE744E"/>
    <w:rsid w:val="00C93769"/>
    <w:rsid w:val="00CC062E"/>
    <w:rsid w:val="00CC658A"/>
    <w:rsid w:val="00D75BA7"/>
    <w:rsid w:val="00D81309"/>
    <w:rsid w:val="00DD0FFB"/>
    <w:rsid w:val="00DD364F"/>
    <w:rsid w:val="00DE4D52"/>
    <w:rsid w:val="00E25516"/>
    <w:rsid w:val="00E4025B"/>
    <w:rsid w:val="00E90F61"/>
    <w:rsid w:val="00F60447"/>
    <w:rsid w:val="00F7680F"/>
    <w:rsid w:val="00F777F0"/>
    <w:rsid w:val="00F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EE2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  <w:style w:type="character" w:styleId="FollowedHyperlink">
    <w:name w:val="FollowedHyperlink"/>
    <w:basedOn w:val="DefaultParagraphFont"/>
    <w:uiPriority w:val="99"/>
    <w:semiHidden/>
    <w:unhideWhenUsed/>
    <w:rsid w:val="00867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  <w:style w:type="character" w:styleId="FollowedHyperlink">
    <w:name w:val="FollowedHyperlink"/>
    <w:basedOn w:val="DefaultParagraphFont"/>
    <w:uiPriority w:val="99"/>
    <w:semiHidden/>
    <w:unhideWhenUsed/>
    <w:rsid w:val="00867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rli@brickhousepr.com" TargetMode="External"/><Relationship Id="rId9" Type="http://schemas.openxmlformats.org/officeDocument/2006/relationships/hyperlink" Target="http://www.touchsuite.com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3077</Characters>
  <Application>Microsoft Macintosh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 Smith</dc:creator>
  <cp:lastModifiedBy>Carli Smith</cp:lastModifiedBy>
  <cp:revision>5</cp:revision>
  <dcterms:created xsi:type="dcterms:W3CDTF">2015-02-13T22:29:00Z</dcterms:created>
  <dcterms:modified xsi:type="dcterms:W3CDTF">2015-02-16T20:22:00Z</dcterms:modified>
</cp:coreProperties>
</file>