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ED" w:rsidRPr="00B938D6" w:rsidRDefault="00912371" w:rsidP="00184AED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Student Data</w:t>
      </w:r>
      <w:r w:rsidR="00CB75BB">
        <w:rPr>
          <w:rFonts w:ascii="Arial" w:hAnsi="Arial" w:cs="Arial"/>
          <w:b/>
          <w:i/>
          <w:sz w:val="22"/>
          <w:szCs w:val="22"/>
        </w:rPr>
        <w:t xml:space="preserve"> Improve</w:t>
      </w:r>
      <w:r>
        <w:rPr>
          <w:rFonts w:ascii="Arial" w:hAnsi="Arial" w:cs="Arial"/>
          <w:b/>
          <w:i/>
          <w:sz w:val="22"/>
          <w:szCs w:val="22"/>
        </w:rPr>
        <w:t>s</w:t>
      </w:r>
      <w:r w:rsidR="00CB75BB">
        <w:rPr>
          <w:rFonts w:ascii="Arial" w:hAnsi="Arial" w:cs="Arial"/>
          <w:b/>
          <w:i/>
          <w:sz w:val="22"/>
          <w:szCs w:val="22"/>
        </w:rPr>
        <w:t xml:space="preserve"> </w:t>
      </w:r>
      <w:r w:rsidR="00184AED" w:rsidRPr="00B938D6">
        <w:rPr>
          <w:rFonts w:ascii="Arial" w:hAnsi="Arial" w:cs="Arial"/>
          <w:b/>
          <w:i/>
          <w:sz w:val="22"/>
          <w:szCs w:val="22"/>
        </w:rPr>
        <w:t>P</w:t>
      </w:r>
      <w:r w:rsidR="00CB75BB">
        <w:rPr>
          <w:rFonts w:ascii="Arial" w:hAnsi="Arial" w:cs="Arial"/>
          <w:b/>
          <w:i/>
          <w:sz w:val="22"/>
          <w:szCs w:val="22"/>
        </w:rPr>
        <w:t>ennsylvania</w:t>
      </w:r>
      <w:r w:rsidR="00184AED" w:rsidRPr="00B938D6">
        <w:rPr>
          <w:rFonts w:ascii="Arial" w:hAnsi="Arial" w:cs="Arial"/>
          <w:b/>
          <w:i/>
          <w:sz w:val="22"/>
          <w:szCs w:val="22"/>
        </w:rPr>
        <w:t>’s Future</w:t>
      </w:r>
    </w:p>
    <w:p w:rsidR="00184AED" w:rsidRDefault="00CF317D" w:rsidP="00184AED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106A41">
        <w:rPr>
          <w:rFonts w:ascii="Arial" w:hAnsi="Arial" w:cs="Arial"/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C82FD" wp14:editId="3859E805">
                <wp:simplePos x="0" y="0"/>
                <wp:positionH relativeFrom="margin">
                  <wp:align>right</wp:align>
                </wp:positionH>
                <wp:positionV relativeFrom="paragraph">
                  <wp:posOffset>-64135</wp:posOffset>
                </wp:positionV>
                <wp:extent cx="1687830" cy="811530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3E6" w:rsidRPr="00CF317D" w:rsidRDefault="00A7025E" w:rsidP="005425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428750" cy="55245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NEw logo_Mik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875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6FEB" w:rsidRPr="00CF317D" w:rsidRDefault="00606FEB" w:rsidP="00106A41">
                            <w:pPr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:rsidR="00BB43E6" w:rsidRPr="00326FC5" w:rsidRDefault="00BB43E6" w:rsidP="00CF317D">
                            <w:pPr>
                              <w:spacing w:before="240" w:after="240"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Computer Resources 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announced today that they will offer </w:t>
                            </w: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ennsylvania Ea</w:t>
                            </w: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rly Warning System 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and Intervention Catalog </w:t>
                            </w: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implementation services t</w:t>
                            </w:r>
                            <w:r w:rsidR="00FA28FD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hat will enhance educators’ ability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to respond to students </w:t>
                            </w:r>
                            <w:r w:rsidR="00CF317D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who are 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 risk of dropping out</w:t>
                            </w:r>
                            <w:r w:rsidR="00CF317D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PA schools</w:t>
                            </w:r>
                            <w:r w:rsidR="00606FEB"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tbl>
                            <w:tblPr>
                              <w:tblW w:w="1884" w:type="dxa"/>
                              <w:tblCellSpacing w:w="15" w:type="dxa"/>
                              <w:tblInd w:w="6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7"/>
                              <w:gridCol w:w="301"/>
                              <w:gridCol w:w="301"/>
                              <w:gridCol w:w="200"/>
                              <w:gridCol w:w="301"/>
                              <w:gridCol w:w="301"/>
                              <w:gridCol w:w="37"/>
                              <w:gridCol w:w="37"/>
                              <w:gridCol w:w="37"/>
                              <w:gridCol w:w="52"/>
                            </w:tblGrid>
                            <w:tr w:rsidR="006379DD" w:rsidRPr="00326FC5" w:rsidTr="00A7025E">
                              <w:trPr>
                                <w:trHeight w:val="170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ascii="Calibri" w:eastAsia="Calibri" w:hAnsi="Calibri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26A47BF0" wp14:editId="0F3364E8">
                                        <wp:extent cx="152400" cy="152400"/>
                                        <wp:effectExtent l="0" t="0" r="0" b="0"/>
                                        <wp:docPr id="18" name="Picture 18" descr="cid:part1.08060205.08010300@cri-mms.com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id:part1.08060205.08010300@cri-mms.com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ascii="Calibri" w:eastAsia="Calibri" w:hAnsi="Calibri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41B2CD08" wp14:editId="037080F4">
                                        <wp:extent cx="152400" cy="152400"/>
                                        <wp:effectExtent l="0" t="0" r="0" b="0"/>
                                        <wp:docPr id="17" name="Picture 17" descr="cid:part3.02080106.06090804@cri-mms.com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id:part3.02080106.06090804@cri-mms.com">
                                                  <a:hlinkClick r:id="rId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ascii="Calibri" w:eastAsia="Calibri" w:hAnsi="Calibri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E0FCA57" wp14:editId="0ED219D7">
                                        <wp:extent cx="152400" cy="152400"/>
                                        <wp:effectExtent l="0" t="0" r="0" b="0"/>
                                        <wp:docPr id="16" name="Picture 16" descr="cid:part5.06030008.01040308@cri-mms.com">
                                          <a:hlinkClick xmlns:a="http://schemas.openxmlformats.org/drawingml/2006/main" r:id="rId11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id:part5.06030008.01040308@cri-mms.com">
                                                  <a:hlinkClick r:id="rId11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ascii="Calibri" w:eastAsia="Calibri" w:hAnsi="Calibri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2D36035B" wp14:editId="0C2B8105">
                                        <wp:extent cx="85725" cy="142875"/>
                                        <wp:effectExtent l="0" t="0" r="9525" b="9525"/>
                                        <wp:docPr id="15" name="Picture 15" descr="cid:part7.07050204.01040409@cri-mms.com">
                                          <a:hlinkClick xmlns:a="http://schemas.openxmlformats.org/drawingml/2006/main" r:id="rId13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id:part7.07050204.01040409@cri-mms.com">
                                                  <a:hlinkClick r:id="rId13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725" cy="142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ascii="Calibri" w:eastAsia="Calibri" w:hAnsi="Calibri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7C0150D0" wp14:editId="59863E03">
                                        <wp:extent cx="152400" cy="152400"/>
                                        <wp:effectExtent l="0" t="0" r="0" b="0"/>
                                        <wp:docPr id="14" name="Picture 14" descr="cid:part9.02050901.03060104@cri-mms.com">
                                          <a:hlinkClick xmlns:a="http://schemas.openxmlformats.org/drawingml/2006/main" r:id="rId15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id:part9.02050901.03060104@cri-mms.com">
                                                  <a:hlinkClick r:id="rId15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26FC5">
                                    <w:rPr>
                                      <w:rFonts w:eastAsiaTheme="minor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eastAsiaTheme="minorEastAsia"/>
                                      <w:noProof/>
                                      <w:color w:val="0000FF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 wp14:anchorId="0E05DC13" wp14:editId="11D8765C">
                                        <wp:extent cx="152400" cy="152400"/>
                                        <wp:effectExtent l="0" t="0" r="0" b="0"/>
                                        <wp:docPr id="13" name="Picture 13" descr="you-tube-share">
                                          <a:hlinkClick xmlns:a="http://schemas.openxmlformats.org/drawingml/2006/main" r:id="rId1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you-tube-share">
                                                  <a:hlinkClick r:id="rId1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326FC5">
                                    <w:rPr>
                                      <w:rFonts w:eastAsiaTheme="minor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6379DD" w:rsidRPr="00326FC5" w:rsidRDefault="006379DD" w:rsidP="00CF317D">
                                  <w:pPr>
                                    <w:spacing w:before="240" w:after="240"/>
                                    <w:rPr>
                                      <w:rFonts w:ascii="Calibri" w:eastAsia="Calibri" w:hAnsi="Calibri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326FC5">
                                    <w:rPr>
                                      <w:rFonts w:eastAsiaTheme="minor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:rsidR="0018215B" w:rsidRDefault="0018215B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Video Case Study at:</w:t>
                            </w:r>
                          </w:p>
                          <w:p w:rsidR="0018215B" w:rsidRPr="0018215B" w:rsidRDefault="0018215B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18215B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https://youtu.be/QZTp9vUl4dk</w:t>
                            </w:r>
                          </w:p>
                          <w:p w:rsidR="00FA28FD" w:rsidRPr="00326FC5" w:rsidRDefault="0054254E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Computer Resources LLC</w:t>
                            </w:r>
                          </w:p>
                          <w:p w:rsidR="0054254E" w:rsidRPr="00326FC5" w:rsidRDefault="0054254E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888.665.4046</w:t>
                            </w:r>
                          </w:p>
                          <w:p w:rsidR="00CF317D" w:rsidRPr="00326FC5" w:rsidRDefault="00075748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9" w:history="1">
                              <w:r w:rsidR="0054254E" w:rsidRPr="00326FC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www.cri-mms.com</w:t>
                              </w:r>
                            </w:hyperlink>
                          </w:p>
                          <w:p w:rsidR="0054254E" w:rsidRPr="00326FC5" w:rsidRDefault="00075748" w:rsidP="00CF317D">
                            <w:pPr>
                              <w:spacing w:before="240" w:after="2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20" w:history="1">
                              <w:r w:rsidR="0018215B" w:rsidRPr="0026689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info@cri-mms.com</w:t>
                              </w:r>
                            </w:hyperlink>
                          </w:p>
                          <w:p w:rsidR="00FA28FD" w:rsidRPr="00CF317D" w:rsidRDefault="00FA28FD" w:rsidP="00BB43E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C82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7pt;margin-top:-5.05pt;width:132.9pt;height:63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" stroked="f">
                <v:textbox>
                  <w:txbxContent>
                    <w:p w:rsidR="00BB43E6" w:rsidRPr="00CF317D" w:rsidRDefault="00A7025E" w:rsidP="005425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1428750" cy="55245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NEw logo_Mik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8750" cy="55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6FEB" w:rsidRPr="00CF317D" w:rsidRDefault="00606FEB" w:rsidP="00106A41">
                      <w:pPr>
                        <w:jc w:val="center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</w:p>
                    <w:p w:rsidR="00BB43E6" w:rsidRPr="00326FC5" w:rsidRDefault="00BB43E6" w:rsidP="00CF317D">
                      <w:pPr>
                        <w:spacing w:before="240" w:after="240"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Computer Resources 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announced today that they will offer </w:t>
                      </w: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ennsylvania Ea</w:t>
                      </w: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rly Warning System 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and Intervention Catalog </w:t>
                      </w: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implementation services t</w:t>
                      </w:r>
                      <w:r w:rsidR="00FA28FD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hat will enhance educators’ ability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 respond to students </w:t>
                      </w:r>
                      <w:r w:rsidR="00CF317D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who are 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at risk of dropping out</w:t>
                      </w:r>
                      <w:r w:rsidR="00CF317D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PA schools</w:t>
                      </w:r>
                      <w:r w:rsidR="00606FEB"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tbl>
                      <w:tblPr>
                        <w:tblW w:w="1884" w:type="dxa"/>
                        <w:tblCellSpacing w:w="15" w:type="dxa"/>
                        <w:tblInd w:w="6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7"/>
                        <w:gridCol w:w="301"/>
                        <w:gridCol w:w="301"/>
                        <w:gridCol w:w="200"/>
                        <w:gridCol w:w="301"/>
                        <w:gridCol w:w="301"/>
                        <w:gridCol w:w="37"/>
                        <w:gridCol w:w="37"/>
                        <w:gridCol w:w="37"/>
                        <w:gridCol w:w="52"/>
                      </w:tblGrid>
                      <w:tr w:rsidR="006379DD" w:rsidRPr="00326FC5" w:rsidTr="00A7025E">
                        <w:trPr>
                          <w:trHeight w:val="170"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Calibri" w:eastAsia="Calibri" w:hAnsi="Calibri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6A47BF0" wp14:editId="0F3364E8">
                                  <wp:extent cx="152400" cy="152400"/>
                                  <wp:effectExtent l="0" t="0" r="0" b="0"/>
                                  <wp:docPr id="18" name="Picture 18" descr="cid:part1.08060205.08010300@cri-mms.com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id:part1.08060205.08010300@cri-mms.com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Calibri" w:eastAsia="Calibri" w:hAnsi="Calibri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1B2CD08" wp14:editId="037080F4">
                                  <wp:extent cx="152400" cy="152400"/>
                                  <wp:effectExtent l="0" t="0" r="0" b="0"/>
                                  <wp:docPr id="17" name="Picture 17" descr="cid:part3.02080106.06090804@cri-mms.com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part3.02080106.06090804@cri-mms.com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Calibri" w:eastAsia="Calibri" w:hAnsi="Calibri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0FCA57" wp14:editId="0ED219D7">
                                  <wp:extent cx="152400" cy="152400"/>
                                  <wp:effectExtent l="0" t="0" r="0" b="0"/>
                                  <wp:docPr id="16" name="Picture 16" descr="cid:part5.06030008.01040308@cri-mms.com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part5.06030008.01040308@cri-mms.com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Calibri" w:eastAsia="Calibri" w:hAnsi="Calibri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D36035B" wp14:editId="0C2B8105">
                                  <wp:extent cx="85725" cy="142875"/>
                                  <wp:effectExtent l="0" t="0" r="9525" b="9525"/>
                                  <wp:docPr id="15" name="Picture 15" descr="cid:part7.07050204.01040409@cri-mms.com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id:part7.07050204.01040409@cri-mms.com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ascii="Calibri" w:eastAsia="Calibri" w:hAnsi="Calibri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C0150D0" wp14:editId="59863E03">
                                  <wp:extent cx="152400" cy="152400"/>
                                  <wp:effectExtent l="0" t="0" r="0" b="0"/>
                                  <wp:docPr id="14" name="Picture 14" descr="cid:part9.02050901.03060104@cri-mms.com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id:part9.02050901.03060104@cri-mms.com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6FC5">
                              <w:rPr>
                                <w:rFonts w:eastAsiaTheme="minor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eastAsiaTheme="minorEastAsia"/>
                                <w:noProof/>
                                <w:color w:val="0000FF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0E05DC13" wp14:editId="11D8765C">
                                  <wp:extent cx="152400" cy="152400"/>
                                  <wp:effectExtent l="0" t="0" r="0" b="0"/>
                                  <wp:docPr id="13" name="Picture 13" descr="you-tube-share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you-tube-share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6FC5">
                              <w:rPr>
                                <w:rFonts w:eastAsiaTheme="minor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6379DD" w:rsidRPr="00326FC5" w:rsidRDefault="006379DD" w:rsidP="00CF317D">
                            <w:pPr>
                              <w:spacing w:before="240" w:after="240"/>
                              <w:rPr>
                                <w:rFonts w:ascii="Calibri" w:eastAsia="Calibri" w:hAnsi="Calibri"/>
                                <w:noProof/>
                                <w:sz w:val="18"/>
                                <w:szCs w:val="18"/>
                              </w:rPr>
                            </w:pPr>
                            <w:r w:rsidRPr="00326FC5">
                              <w:rPr>
                                <w:rFonts w:eastAsiaTheme="minorEastAsia"/>
                                <w:noProof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:rsidR="0018215B" w:rsidRDefault="0018215B" w:rsidP="00CF317D">
                      <w:pPr>
                        <w:spacing w:before="24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Video Case Study at:</w:t>
                      </w:r>
                    </w:p>
                    <w:p w:rsidR="0018215B" w:rsidRPr="0018215B" w:rsidRDefault="0018215B" w:rsidP="00CF317D">
                      <w:pPr>
                        <w:spacing w:before="240" w:after="240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18215B">
                        <w:rPr>
                          <w:rFonts w:ascii="Arial" w:hAnsi="Arial" w:cs="Arial"/>
                          <w:sz w:val="16"/>
                          <w:szCs w:val="18"/>
                        </w:rPr>
                        <w:t>https://youtu.be/QZTp9vUl4dk</w:t>
                      </w:r>
                    </w:p>
                    <w:p w:rsidR="00FA28FD" w:rsidRPr="00326FC5" w:rsidRDefault="0054254E" w:rsidP="00CF317D">
                      <w:pPr>
                        <w:spacing w:before="24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Computer Resources LLC</w:t>
                      </w:r>
                    </w:p>
                    <w:p w:rsidR="0054254E" w:rsidRPr="00326FC5" w:rsidRDefault="0054254E" w:rsidP="00CF317D">
                      <w:pPr>
                        <w:spacing w:before="24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26FC5">
                        <w:rPr>
                          <w:rFonts w:ascii="Arial" w:hAnsi="Arial" w:cs="Arial"/>
                          <w:sz w:val="18"/>
                          <w:szCs w:val="18"/>
                        </w:rPr>
                        <w:t>888.665.4046</w:t>
                      </w:r>
                    </w:p>
                    <w:p w:rsidR="00CF317D" w:rsidRPr="00326FC5" w:rsidRDefault="00075748" w:rsidP="00CF317D">
                      <w:pPr>
                        <w:spacing w:before="24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21" w:history="1">
                        <w:r w:rsidR="0054254E" w:rsidRPr="00326FC5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www.cri-mms.com</w:t>
                        </w:r>
                      </w:hyperlink>
                    </w:p>
                    <w:p w:rsidR="0054254E" w:rsidRPr="00326FC5" w:rsidRDefault="00075748" w:rsidP="00CF317D">
                      <w:pPr>
                        <w:spacing w:before="240" w:after="2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22" w:history="1">
                        <w:r w:rsidR="0018215B" w:rsidRPr="0026689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info@cri-mms.com</w:t>
                        </w:r>
                      </w:hyperlink>
                    </w:p>
                    <w:p w:rsidR="00FA28FD" w:rsidRPr="00CF317D" w:rsidRDefault="00FA28FD" w:rsidP="00BB43E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D1714" w:rsidRPr="00B938D6" w:rsidRDefault="00ED1714" w:rsidP="00184AED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938D6">
        <w:rPr>
          <w:rFonts w:ascii="Arial" w:hAnsi="Arial" w:cs="Arial"/>
          <w:b/>
          <w:i/>
          <w:sz w:val="20"/>
          <w:szCs w:val="20"/>
        </w:rPr>
        <w:t xml:space="preserve">Computer Resources supports </w:t>
      </w:r>
      <w:r w:rsidR="0018215B">
        <w:rPr>
          <w:rFonts w:ascii="Arial" w:hAnsi="Arial" w:cs="Arial"/>
          <w:b/>
          <w:i/>
          <w:sz w:val="20"/>
          <w:szCs w:val="20"/>
        </w:rPr>
        <w:t xml:space="preserve">research-based </w:t>
      </w:r>
      <w:r w:rsidRPr="00B938D6">
        <w:rPr>
          <w:rFonts w:ascii="Arial" w:hAnsi="Arial" w:cs="Arial"/>
          <w:b/>
          <w:i/>
          <w:sz w:val="20"/>
          <w:szCs w:val="20"/>
        </w:rPr>
        <w:t>efforts to improve graduation rates in Pennsylvania with free professional services for schools</w:t>
      </w:r>
    </w:p>
    <w:p w:rsidR="00ED1714" w:rsidRPr="00AE4C08" w:rsidRDefault="00ED1714" w:rsidP="00ED1714">
      <w:pPr>
        <w:rPr>
          <w:rFonts w:ascii="Arial" w:hAnsi="Arial" w:cs="Arial"/>
          <w:sz w:val="22"/>
          <w:szCs w:val="22"/>
        </w:rPr>
      </w:pPr>
    </w:p>
    <w:p w:rsidR="00184AED" w:rsidRPr="00B938D6" w:rsidRDefault="00184AED" w:rsidP="00184AED">
      <w:pPr>
        <w:jc w:val="center"/>
        <w:rPr>
          <w:rFonts w:ascii="Arial" w:hAnsi="Arial" w:cs="Arial"/>
          <w:i/>
          <w:sz w:val="16"/>
          <w:szCs w:val="16"/>
        </w:rPr>
      </w:pPr>
      <w:r w:rsidRPr="00B938D6">
        <w:rPr>
          <w:rFonts w:ascii="Arial" w:hAnsi="Arial" w:cs="Arial"/>
          <w:i/>
          <w:sz w:val="16"/>
          <w:szCs w:val="16"/>
        </w:rPr>
        <w:t xml:space="preserve">To tweet </w:t>
      </w:r>
      <w:r w:rsidR="005B38EE" w:rsidRPr="00B938D6">
        <w:rPr>
          <w:rFonts w:ascii="Arial" w:hAnsi="Arial" w:cs="Arial"/>
          <w:i/>
          <w:sz w:val="16"/>
          <w:szCs w:val="16"/>
        </w:rPr>
        <w:t>this news, copy and paste</w:t>
      </w:r>
      <w:r w:rsidRPr="00B938D6">
        <w:rPr>
          <w:rFonts w:ascii="Arial" w:hAnsi="Arial" w:cs="Arial"/>
          <w:i/>
          <w:sz w:val="16"/>
          <w:szCs w:val="16"/>
        </w:rPr>
        <w:t xml:space="preserve"> to your Twitter handle with the hashtag #</w:t>
      </w:r>
      <w:proofErr w:type="spellStart"/>
      <w:r w:rsidRPr="00B938D6">
        <w:rPr>
          <w:rFonts w:ascii="Arial" w:hAnsi="Arial" w:cs="Arial"/>
          <w:i/>
          <w:sz w:val="16"/>
          <w:szCs w:val="16"/>
        </w:rPr>
        <w:t>mmsforschools</w:t>
      </w:r>
      <w:proofErr w:type="spellEnd"/>
    </w:p>
    <w:p w:rsidR="00184AED" w:rsidRDefault="00184AED" w:rsidP="00ED1714">
      <w:pPr>
        <w:rPr>
          <w:rFonts w:ascii="Arial" w:hAnsi="Arial" w:cs="Arial"/>
          <w:sz w:val="22"/>
          <w:szCs w:val="22"/>
        </w:rPr>
      </w:pPr>
    </w:p>
    <w:p w:rsidR="00912371" w:rsidRDefault="00912371" w:rsidP="00912371">
      <w:pPr>
        <w:jc w:val="center"/>
        <w:rPr>
          <w:rFonts w:ascii="Arial" w:hAnsi="Arial" w:cs="Arial"/>
          <w:sz w:val="22"/>
          <w:szCs w:val="22"/>
        </w:rPr>
      </w:pPr>
      <w:r w:rsidRPr="00912371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94825" cy="1838325"/>
            <wp:effectExtent l="0" t="0" r="0" b="0"/>
            <wp:docPr id="21" name="Picture 21" descr="C:\Users\dabrigley\Pictures\AGHS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dabrigley\Pictures\AGHS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600" cy="18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8FD" w:rsidRPr="00326FC5" w:rsidRDefault="00FA28FD" w:rsidP="00ED1714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8B4AB9" w:rsidRPr="00683C5F" w:rsidRDefault="008B4AB9" w:rsidP="00ED1714">
      <w:pPr>
        <w:rPr>
          <w:rFonts w:ascii="Arial" w:hAnsi="Arial" w:cs="Arial"/>
          <w:sz w:val="20"/>
          <w:szCs w:val="20"/>
        </w:rPr>
      </w:pPr>
    </w:p>
    <w:p w:rsidR="00ED1714" w:rsidRPr="00912371" w:rsidRDefault="00B31D06" w:rsidP="00ED17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Pittsburgh, PA</w:t>
      </w:r>
      <w:r w:rsidR="00CF317D" w:rsidRPr="00912371">
        <w:rPr>
          <w:rFonts w:ascii="Arial" w:hAnsi="Arial" w:cs="Arial"/>
          <w:sz w:val="18"/>
          <w:szCs w:val="18"/>
        </w:rPr>
        <w:t xml:space="preserve">— </w:t>
      </w:r>
      <w:proofErr w:type="gramStart"/>
      <w:r w:rsidR="00ED1714" w:rsidRPr="00912371">
        <w:rPr>
          <w:rFonts w:ascii="Arial" w:hAnsi="Arial" w:cs="Arial"/>
          <w:sz w:val="18"/>
          <w:szCs w:val="18"/>
        </w:rPr>
        <w:t>To</w:t>
      </w:r>
      <w:proofErr w:type="gramEnd"/>
      <w:r w:rsidR="00ED1714" w:rsidRPr="00912371">
        <w:rPr>
          <w:rFonts w:ascii="Arial" w:hAnsi="Arial" w:cs="Arial"/>
          <w:sz w:val="18"/>
          <w:szCs w:val="18"/>
        </w:rPr>
        <w:t xml:space="preserve"> improve the graduation rates for districts in the Commonwealth, the P</w:t>
      </w:r>
      <w:r w:rsidR="008161EC" w:rsidRPr="00912371">
        <w:rPr>
          <w:rFonts w:ascii="Arial" w:hAnsi="Arial" w:cs="Arial"/>
          <w:sz w:val="18"/>
          <w:szCs w:val="18"/>
        </w:rPr>
        <w:t>ennsylvania</w:t>
      </w:r>
      <w:r w:rsidR="00ED1714" w:rsidRPr="00912371">
        <w:rPr>
          <w:rFonts w:ascii="Arial" w:hAnsi="Arial" w:cs="Arial"/>
          <w:sz w:val="18"/>
          <w:szCs w:val="18"/>
        </w:rPr>
        <w:t xml:space="preserve"> Department of Education has made a state</w:t>
      </w:r>
      <w:r w:rsidR="00AE4C08" w:rsidRPr="00912371">
        <w:rPr>
          <w:rFonts w:ascii="Arial" w:hAnsi="Arial" w:cs="Arial"/>
          <w:sz w:val="18"/>
          <w:szCs w:val="18"/>
        </w:rPr>
        <w:t>-</w:t>
      </w:r>
      <w:r w:rsidR="00ED1714" w:rsidRPr="00912371">
        <w:rPr>
          <w:rFonts w:ascii="Arial" w:hAnsi="Arial" w:cs="Arial"/>
          <w:sz w:val="18"/>
          <w:szCs w:val="18"/>
        </w:rPr>
        <w:t xml:space="preserve">wide Early Warning System and Intervention Catalog </w:t>
      </w:r>
      <w:r w:rsidR="008161EC" w:rsidRPr="00912371">
        <w:rPr>
          <w:rFonts w:ascii="Arial" w:hAnsi="Arial" w:cs="Arial"/>
          <w:sz w:val="18"/>
          <w:szCs w:val="18"/>
        </w:rPr>
        <w:t xml:space="preserve">(EWS) </w:t>
      </w:r>
      <w:r w:rsidR="00ED1714" w:rsidRPr="00912371">
        <w:rPr>
          <w:rFonts w:ascii="Arial" w:hAnsi="Arial" w:cs="Arial"/>
          <w:sz w:val="18"/>
          <w:szCs w:val="18"/>
        </w:rPr>
        <w:t xml:space="preserve">available to all schools. While all schools are eligible, </w:t>
      </w:r>
      <w:r>
        <w:rPr>
          <w:rFonts w:ascii="Arial" w:hAnsi="Arial" w:cs="Arial"/>
          <w:sz w:val="18"/>
          <w:szCs w:val="18"/>
        </w:rPr>
        <w:t>scheduling time to implement during the middle of the year creates a barrier for schools to adopt the powerful program.</w:t>
      </w:r>
    </w:p>
    <w:p w:rsidR="00ED1714" w:rsidRPr="00912371" w:rsidRDefault="00ED1714" w:rsidP="00ED1714">
      <w:pPr>
        <w:rPr>
          <w:rFonts w:ascii="Arial" w:hAnsi="Arial" w:cs="Arial"/>
          <w:sz w:val="18"/>
          <w:szCs w:val="18"/>
        </w:rPr>
      </w:pPr>
    </w:p>
    <w:p w:rsidR="00ED1714" w:rsidRPr="00912371" w:rsidRDefault="008161EC" w:rsidP="00ED1714">
      <w:pPr>
        <w:rPr>
          <w:rFonts w:ascii="Arial" w:hAnsi="Arial" w:cs="Arial"/>
          <w:sz w:val="18"/>
          <w:szCs w:val="18"/>
        </w:rPr>
      </w:pPr>
      <w:r w:rsidRPr="00912371">
        <w:rPr>
          <w:rFonts w:ascii="Arial" w:hAnsi="Arial" w:cs="Arial"/>
          <w:sz w:val="18"/>
          <w:szCs w:val="18"/>
        </w:rPr>
        <w:t>T</w:t>
      </w:r>
      <w:r w:rsidR="00ED1714" w:rsidRPr="00912371">
        <w:rPr>
          <w:rFonts w:ascii="Arial" w:hAnsi="Arial" w:cs="Arial"/>
          <w:sz w:val="18"/>
          <w:szCs w:val="18"/>
        </w:rPr>
        <w:t xml:space="preserve">o help ensure the success of this program, </w:t>
      </w:r>
      <w:r w:rsidRPr="00912371">
        <w:rPr>
          <w:rFonts w:ascii="Arial" w:hAnsi="Arial" w:cs="Arial"/>
          <w:sz w:val="18"/>
          <w:szCs w:val="18"/>
        </w:rPr>
        <w:t xml:space="preserve">Computer Resources </w:t>
      </w:r>
      <w:r w:rsidR="00ED1714" w:rsidRPr="00912371">
        <w:rPr>
          <w:rFonts w:ascii="Arial" w:hAnsi="Arial" w:cs="Arial"/>
          <w:sz w:val="18"/>
          <w:szCs w:val="18"/>
        </w:rPr>
        <w:t>is donating free on-boarding s</w:t>
      </w:r>
      <w:r w:rsidR="00B31D06">
        <w:rPr>
          <w:rFonts w:ascii="Arial" w:hAnsi="Arial" w:cs="Arial"/>
          <w:sz w:val="18"/>
          <w:szCs w:val="18"/>
        </w:rPr>
        <w:t xml:space="preserve">ervices to interested districts. </w:t>
      </w:r>
    </w:p>
    <w:p w:rsidR="00ED1714" w:rsidRPr="00912371" w:rsidRDefault="00ED1714" w:rsidP="00ED1714">
      <w:pPr>
        <w:rPr>
          <w:rFonts w:ascii="Arial" w:hAnsi="Arial" w:cs="Arial"/>
          <w:sz w:val="18"/>
          <w:szCs w:val="18"/>
        </w:rPr>
      </w:pPr>
    </w:p>
    <w:p w:rsidR="00ED1714" w:rsidRPr="00912371" w:rsidRDefault="00ED1714" w:rsidP="00ED1714">
      <w:pPr>
        <w:rPr>
          <w:rFonts w:ascii="Arial" w:hAnsi="Arial" w:cs="Arial"/>
          <w:sz w:val="18"/>
          <w:szCs w:val="18"/>
        </w:rPr>
      </w:pPr>
      <w:r w:rsidRPr="00912371">
        <w:rPr>
          <w:rFonts w:ascii="Arial" w:hAnsi="Arial" w:cs="Arial"/>
          <w:sz w:val="18"/>
          <w:szCs w:val="18"/>
        </w:rPr>
        <w:t>“The benefits of</w:t>
      </w:r>
      <w:r w:rsidR="00AE4C08" w:rsidRPr="00912371">
        <w:rPr>
          <w:rFonts w:ascii="Arial" w:hAnsi="Arial" w:cs="Arial"/>
          <w:sz w:val="18"/>
          <w:szCs w:val="18"/>
        </w:rPr>
        <w:t xml:space="preserve"> this program are </w:t>
      </w:r>
      <w:r w:rsidR="00B31D06">
        <w:rPr>
          <w:rFonts w:ascii="Arial" w:hAnsi="Arial" w:cs="Arial"/>
          <w:sz w:val="18"/>
          <w:szCs w:val="18"/>
        </w:rPr>
        <w:t xml:space="preserve">quite </w:t>
      </w:r>
      <w:r w:rsidR="00AE4C08" w:rsidRPr="00912371">
        <w:rPr>
          <w:rFonts w:ascii="Arial" w:hAnsi="Arial" w:cs="Arial"/>
          <w:sz w:val="18"/>
          <w:szCs w:val="18"/>
        </w:rPr>
        <w:t>clear,” says Michael B</w:t>
      </w:r>
      <w:r w:rsidRPr="00912371">
        <w:rPr>
          <w:rFonts w:ascii="Arial" w:hAnsi="Arial" w:cs="Arial"/>
          <w:sz w:val="18"/>
          <w:szCs w:val="18"/>
        </w:rPr>
        <w:t>ronder,</w:t>
      </w:r>
      <w:r w:rsidR="008161EC" w:rsidRPr="00912371">
        <w:rPr>
          <w:rFonts w:ascii="Arial" w:hAnsi="Arial" w:cs="Arial"/>
          <w:sz w:val="18"/>
          <w:szCs w:val="18"/>
        </w:rPr>
        <w:t xml:space="preserve"> Computer Resources Group VP, </w:t>
      </w:r>
      <w:r w:rsidR="003F2B16">
        <w:rPr>
          <w:rFonts w:ascii="Arial" w:hAnsi="Arial" w:cs="Arial"/>
          <w:sz w:val="18"/>
          <w:szCs w:val="18"/>
        </w:rPr>
        <w:t>“and the Pennsylvania Department of Education</w:t>
      </w:r>
      <w:r w:rsidRPr="00912371">
        <w:rPr>
          <w:rFonts w:ascii="Arial" w:hAnsi="Arial" w:cs="Arial"/>
          <w:sz w:val="18"/>
          <w:szCs w:val="18"/>
        </w:rPr>
        <w:t xml:space="preserve"> has made this as easy as possible for districts to get on board and take advantage of the dashboard and</w:t>
      </w:r>
      <w:r w:rsidR="00AE4C08" w:rsidRPr="00912371">
        <w:rPr>
          <w:rFonts w:ascii="Arial" w:hAnsi="Arial" w:cs="Arial"/>
          <w:sz w:val="18"/>
          <w:szCs w:val="18"/>
        </w:rPr>
        <w:t xml:space="preserve"> alerting system they’ve built.</w:t>
      </w:r>
      <w:r w:rsidRPr="00912371">
        <w:rPr>
          <w:rFonts w:ascii="Arial" w:hAnsi="Arial" w:cs="Arial"/>
          <w:sz w:val="18"/>
          <w:szCs w:val="18"/>
        </w:rPr>
        <w:t xml:space="preserve"> However, we know it’s always hard for school districts to take on new projects so we’re donating services to districts to help ease that burden. We know that</w:t>
      </w:r>
      <w:r w:rsidR="00AE4C08" w:rsidRPr="00912371">
        <w:rPr>
          <w:rFonts w:ascii="Arial" w:hAnsi="Arial" w:cs="Arial"/>
          <w:sz w:val="18"/>
          <w:szCs w:val="18"/>
        </w:rPr>
        <w:t xml:space="preserve"> this r</w:t>
      </w:r>
      <w:r w:rsidRPr="00912371">
        <w:rPr>
          <w:rFonts w:ascii="Arial" w:hAnsi="Arial" w:cs="Arial"/>
          <w:sz w:val="18"/>
          <w:szCs w:val="18"/>
        </w:rPr>
        <w:t>esearch-based early warning system is effective, and we want to do whatever we can to help schools take advantage of this free resource.”</w:t>
      </w:r>
    </w:p>
    <w:p w:rsidR="00ED1714" w:rsidRPr="00912371" w:rsidRDefault="00ED1714" w:rsidP="00ED1714">
      <w:pPr>
        <w:rPr>
          <w:rFonts w:ascii="Arial" w:hAnsi="Arial" w:cs="Arial"/>
          <w:sz w:val="18"/>
          <w:szCs w:val="18"/>
        </w:rPr>
      </w:pPr>
    </w:p>
    <w:p w:rsidR="00ED1714" w:rsidRDefault="00ED1714" w:rsidP="00ED1714">
      <w:pPr>
        <w:rPr>
          <w:rFonts w:ascii="Arial" w:hAnsi="Arial" w:cs="Arial"/>
          <w:sz w:val="18"/>
          <w:szCs w:val="18"/>
        </w:rPr>
      </w:pPr>
      <w:r w:rsidRPr="00912371">
        <w:rPr>
          <w:rFonts w:ascii="Arial" w:hAnsi="Arial" w:cs="Arial"/>
          <w:sz w:val="18"/>
          <w:szCs w:val="18"/>
        </w:rPr>
        <w:t>Using web-services, MMS configures and connects schools’ student information systems directly to the EWS. I</w:t>
      </w:r>
      <w:r w:rsidR="008161EC" w:rsidRPr="00912371">
        <w:rPr>
          <w:rFonts w:ascii="Arial" w:hAnsi="Arial" w:cs="Arial"/>
          <w:sz w:val="18"/>
          <w:szCs w:val="18"/>
        </w:rPr>
        <w:t xml:space="preserve">nformation </w:t>
      </w:r>
      <w:r w:rsidRPr="00912371">
        <w:rPr>
          <w:rFonts w:ascii="Arial" w:hAnsi="Arial" w:cs="Arial"/>
          <w:sz w:val="18"/>
          <w:szCs w:val="18"/>
        </w:rPr>
        <w:t>T</w:t>
      </w:r>
      <w:r w:rsidR="008161EC" w:rsidRPr="00912371">
        <w:rPr>
          <w:rFonts w:ascii="Arial" w:hAnsi="Arial" w:cs="Arial"/>
          <w:sz w:val="18"/>
          <w:szCs w:val="18"/>
        </w:rPr>
        <w:t>echnologist</w:t>
      </w:r>
      <w:r w:rsidRPr="00912371">
        <w:rPr>
          <w:rFonts w:ascii="Arial" w:hAnsi="Arial" w:cs="Arial"/>
          <w:sz w:val="18"/>
          <w:szCs w:val="18"/>
        </w:rPr>
        <w:t>’s involvement is minimal, and once configur</w:t>
      </w:r>
      <w:r w:rsidR="008161EC" w:rsidRPr="00912371">
        <w:rPr>
          <w:rFonts w:ascii="Arial" w:hAnsi="Arial" w:cs="Arial"/>
          <w:sz w:val="18"/>
          <w:szCs w:val="18"/>
        </w:rPr>
        <w:t xml:space="preserve">ation is complete, </w:t>
      </w:r>
      <w:r w:rsidRPr="00912371">
        <w:rPr>
          <w:rFonts w:ascii="Arial" w:hAnsi="Arial" w:cs="Arial"/>
          <w:sz w:val="18"/>
          <w:szCs w:val="18"/>
        </w:rPr>
        <w:t>the EWS runs automatically, making it much easier for guidance counselors and other educators to recognize trends and correlations that indicate a studen</w:t>
      </w:r>
      <w:r w:rsidR="00EC680A" w:rsidRPr="00912371">
        <w:rPr>
          <w:rFonts w:ascii="Arial" w:hAnsi="Arial" w:cs="Arial"/>
          <w:sz w:val="18"/>
          <w:szCs w:val="18"/>
        </w:rPr>
        <w:t>t may be at risk of becoming un</w:t>
      </w:r>
      <w:r w:rsidR="008161EC" w:rsidRPr="00912371">
        <w:rPr>
          <w:rFonts w:ascii="Arial" w:hAnsi="Arial" w:cs="Arial"/>
          <w:sz w:val="18"/>
          <w:szCs w:val="18"/>
        </w:rPr>
        <w:t xml:space="preserve">engaged with school, </w:t>
      </w:r>
      <w:r w:rsidRPr="00912371">
        <w:rPr>
          <w:rFonts w:ascii="Arial" w:hAnsi="Arial" w:cs="Arial"/>
          <w:sz w:val="18"/>
          <w:szCs w:val="18"/>
        </w:rPr>
        <w:t xml:space="preserve">through declining grades, </w:t>
      </w:r>
      <w:r w:rsidR="008161EC" w:rsidRPr="00912371">
        <w:rPr>
          <w:rFonts w:ascii="Arial" w:hAnsi="Arial" w:cs="Arial"/>
          <w:sz w:val="18"/>
          <w:szCs w:val="18"/>
        </w:rPr>
        <w:t>a rise in disciplinary infractions,</w:t>
      </w:r>
      <w:r w:rsidRPr="00912371">
        <w:rPr>
          <w:rFonts w:ascii="Arial" w:hAnsi="Arial" w:cs="Arial"/>
          <w:sz w:val="18"/>
          <w:szCs w:val="18"/>
        </w:rPr>
        <w:t xml:space="preserve"> or attendance metrics.</w:t>
      </w:r>
    </w:p>
    <w:p w:rsidR="00B31D06" w:rsidRDefault="00B31D06" w:rsidP="00ED1714">
      <w:pPr>
        <w:rPr>
          <w:rFonts w:ascii="Arial" w:hAnsi="Arial" w:cs="Arial"/>
          <w:sz w:val="18"/>
          <w:szCs w:val="18"/>
        </w:rPr>
      </w:pPr>
    </w:p>
    <w:p w:rsidR="00B31D06" w:rsidRPr="00912371" w:rsidRDefault="00B31D06" w:rsidP="00ED171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“Now, through the Dashboard, you’re able to see these students that are red-flagged </w:t>
      </w:r>
      <w:r w:rsidR="003F2B16">
        <w:rPr>
          <w:rFonts w:ascii="Arial" w:hAnsi="Arial" w:cs="Arial"/>
          <w:sz w:val="18"/>
          <w:szCs w:val="18"/>
        </w:rPr>
        <w:t>even</w:t>
      </w:r>
      <w:r>
        <w:rPr>
          <w:rFonts w:ascii="Arial" w:hAnsi="Arial" w:cs="Arial"/>
          <w:sz w:val="18"/>
          <w:szCs w:val="18"/>
        </w:rPr>
        <w:t xml:space="preserve"> before they’d be red-flagged during a team meeting,” </w:t>
      </w:r>
      <w:hyperlink r:id="rId25" w:history="1">
        <w:r w:rsidR="003F2B16" w:rsidRPr="003F2B16">
          <w:rPr>
            <w:rStyle w:val="Hyperlink"/>
            <w:rFonts w:ascii="Arial" w:hAnsi="Arial" w:cs="Arial"/>
            <w:sz w:val="18"/>
            <w:szCs w:val="18"/>
          </w:rPr>
          <w:t>(Video Here)</w:t>
        </w:r>
      </w:hyperlink>
      <w:r w:rsidR="003F2B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says </w:t>
      </w:r>
      <w:proofErr w:type="spellStart"/>
      <w:r>
        <w:rPr>
          <w:rFonts w:ascii="Arial" w:hAnsi="Arial" w:cs="Arial"/>
          <w:sz w:val="18"/>
          <w:szCs w:val="18"/>
        </w:rPr>
        <w:t>Joetta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Britvi</w:t>
      </w:r>
      <w:r w:rsidR="00075748">
        <w:rPr>
          <w:rFonts w:ascii="Arial" w:hAnsi="Arial" w:cs="Arial"/>
          <w:sz w:val="18"/>
          <w:szCs w:val="18"/>
        </w:rPr>
        <w:t>ch</w:t>
      </w:r>
      <w:proofErr w:type="spellEnd"/>
      <w:r w:rsidR="00075748">
        <w:rPr>
          <w:rFonts w:ascii="Arial" w:hAnsi="Arial" w:cs="Arial"/>
          <w:sz w:val="18"/>
          <w:szCs w:val="18"/>
        </w:rPr>
        <w:t>, a middle school principal from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BA06F8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Albert Gallatin</w:t>
      </w:r>
      <w:r w:rsidR="00BA06F8">
        <w:rPr>
          <w:rFonts w:ascii="Arial" w:hAnsi="Arial" w:cs="Arial"/>
          <w:sz w:val="18"/>
          <w:szCs w:val="18"/>
        </w:rPr>
        <w:t xml:space="preserve"> School District</w:t>
      </w:r>
      <w:r>
        <w:rPr>
          <w:rFonts w:ascii="Arial" w:hAnsi="Arial" w:cs="Arial"/>
          <w:sz w:val="18"/>
          <w:szCs w:val="18"/>
        </w:rPr>
        <w:t>. With the Early Warning System, educators can not only</w:t>
      </w:r>
      <w:r w:rsidR="003F2B16">
        <w:rPr>
          <w:rFonts w:ascii="Arial" w:hAnsi="Arial" w:cs="Arial"/>
          <w:sz w:val="18"/>
          <w:szCs w:val="18"/>
        </w:rPr>
        <w:t xml:space="preserve"> more quickly</w:t>
      </w:r>
      <w:r>
        <w:rPr>
          <w:rFonts w:ascii="Arial" w:hAnsi="Arial" w:cs="Arial"/>
          <w:sz w:val="18"/>
          <w:szCs w:val="18"/>
        </w:rPr>
        <w:t xml:space="preserve"> recognize signs that students </w:t>
      </w:r>
      <w:r w:rsidR="003F2B16">
        <w:rPr>
          <w:rFonts w:ascii="Arial" w:hAnsi="Arial" w:cs="Arial"/>
          <w:sz w:val="18"/>
          <w:szCs w:val="18"/>
        </w:rPr>
        <w:t>may be drifting off-track</w:t>
      </w:r>
      <w:r>
        <w:rPr>
          <w:rFonts w:ascii="Arial" w:hAnsi="Arial" w:cs="Arial"/>
          <w:sz w:val="18"/>
          <w:szCs w:val="18"/>
        </w:rPr>
        <w:t>, but with the included catalog of interventions, respo</w:t>
      </w:r>
      <w:r w:rsidR="003F2B16">
        <w:rPr>
          <w:rFonts w:ascii="Arial" w:hAnsi="Arial" w:cs="Arial"/>
          <w:sz w:val="18"/>
          <w:szCs w:val="18"/>
        </w:rPr>
        <w:t>nd more quickly and effectively to help kids stay successful.</w:t>
      </w:r>
      <w:r>
        <w:rPr>
          <w:rFonts w:ascii="Arial" w:hAnsi="Arial" w:cs="Arial"/>
          <w:sz w:val="18"/>
          <w:szCs w:val="18"/>
        </w:rPr>
        <w:t xml:space="preserve"> </w:t>
      </w:r>
    </w:p>
    <w:p w:rsidR="00BB62F8" w:rsidRPr="00912371" w:rsidRDefault="00BB62F8" w:rsidP="00BB62F8">
      <w:pPr>
        <w:rPr>
          <w:rFonts w:ascii="Arial" w:hAnsi="Arial" w:cs="Arial"/>
          <w:sz w:val="18"/>
          <w:szCs w:val="18"/>
        </w:rPr>
      </w:pPr>
    </w:p>
    <w:p w:rsidR="004C001B" w:rsidRPr="00912371" w:rsidRDefault="0018215B" w:rsidP="00BB62F8">
      <w:pPr>
        <w:rPr>
          <w:rFonts w:ascii="Arial" w:hAnsi="Arial" w:cs="Arial"/>
          <w:sz w:val="18"/>
          <w:szCs w:val="18"/>
        </w:rPr>
      </w:pPr>
      <w:proofErr w:type="spellStart"/>
      <w:r w:rsidRPr="0018215B">
        <w:rPr>
          <w:rFonts w:ascii="Arial" w:hAnsi="Arial" w:cs="Arial"/>
          <w:sz w:val="18"/>
          <w:szCs w:val="18"/>
        </w:rPr>
        <w:t>Mandi</w:t>
      </w:r>
      <w:proofErr w:type="spellEnd"/>
      <w:r w:rsidRPr="0018215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8215B">
        <w:rPr>
          <w:rFonts w:ascii="Arial" w:hAnsi="Arial" w:cs="Arial"/>
          <w:sz w:val="18"/>
          <w:szCs w:val="18"/>
        </w:rPr>
        <w:t>Figlioli</w:t>
      </w:r>
      <w:proofErr w:type="spellEnd"/>
      <w:r w:rsidRPr="0018215B">
        <w:rPr>
          <w:rFonts w:ascii="Arial" w:hAnsi="Arial" w:cs="Arial"/>
          <w:sz w:val="18"/>
          <w:szCs w:val="18"/>
        </w:rPr>
        <w:t xml:space="preserve">, from the </w:t>
      </w:r>
      <w:r w:rsidR="00BB62F8" w:rsidRPr="0018215B">
        <w:rPr>
          <w:rFonts w:ascii="Arial" w:hAnsi="Arial" w:cs="Arial"/>
          <w:sz w:val="18"/>
          <w:szCs w:val="18"/>
        </w:rPr>
        <w:t>Burgettstown Area School District</w:t>
      </w:r>
      <w:r>
        <w:rPr>
          <w:rFonts w:ascii="Arial" w:hAnsi="Arial" w:cs="Arial"/>
          <w:sz w:val="18"/>
          <w:szCs w:val="18"/>
        </w:rPr>
        <w:t xml:space="preserve"> appreciates the role that Computer Resources is playing </w:t>
      </w:r>
      <w:r w:rsidR="00B06B17" w:rsidRPr="0018215B">
        <w:rPr>
          <w:rFonts w:ascii="Arial" w:hAnsi="Arial" w:cs="Arial"/>
          <w:sz w:val="18"/>
          <w:szCs w:val="18"/>
        </w:rPr>
        <w:t>“</w:t>
      </w:r>
      <w:r w:rsidR="004C001B" w:rsidRPr="0018215B">
        <w:rPr>
          <w:rFonts w:ascii="Arial" w:hAnsi="Arial" w:cs="Arial"/>
          <w:sz w:val="18"/>
          <w:szCs w:val="18"/>
        </w:rPr>
        <w:t xml:space="preserve">I feel like MMS is ahead of the game. They </w:t>
      </w:r>
      <w:r w:rsidR="004C001B" w:rsidRPr="0018215B">
        <w:rPr>
          <w:rFonts w:ascii="Arial" w:hAnsi="Arial" w:cs="Arial"/>
          <w:sz w:val="18"/>
          <w:szCs w:val="18"/>
        </w:rPr>
        <w:lastRenderedPageBreak/>
        <w:t>know what schools want. They know the issues that we are facing and they are working in cooperation with the state to make sure we get the job done right.”</w:t>
      </w:r>
      <w:r w:rsidR="003C305A">
        <w:rPr>
          <w:rFonts w:ascii="Arial" w:hAnsi="Arial" w:cs="Arial"/>
          <w:sz w:val="18"/>
          <w:szCs w:val="18"/>
        </w:rPr>
        <w:t xml:space="preserve"> </w:t>
      </w:r>
      <w:hyperlink r:id="rId26" w:history="1">
        <w:r w:rsidRPr="003C305A">
          <w:rPr>
            <w:rStyle w:val="Hyperlink"/>
            <w:rFonts w:ascii="Arial" w:hAnsi="Arial" w:cs="Arial"/>
            <w:sz w:val="18"/>
            <w:szCs w:val="18"/>
          </w:rPr>
          <w:t>(Video Here)</w:t>
        </w:r>
      </w:hyperlink>
    </w:p>
    <w:p w:rsidR="00345161" w:rsidRPr="00912371" w:rsidRDefault="00345161" w:rsidP="009A160A">
      <w:pPr>
        <w:rPr>
          <w:rFonts w:ascii="Arial" w:hAnsi="Arial" w:cs="Arial"/>
          <w:sz w:val="18"/>
          <w:szCs w:val="18"/>
        </w:rPr>
      </w:pPr>
    </w:p>
    <w:p w:rsidR="004C001B" w:rsidRPr="00912371" w:rsidRDefault="004C001B" w:rsidP="004C001B">
      <w:pPr>
        <w:rPr>
          <w:rFonts w:ascii="Arial" w:hAnsi="Arial" w:cs="Arial"/>
          <w:b/>
          <w:sz w:val="18"/>
          <w:szCs w:val="18"/>
        </w:rPr>
      </w:pPr>
      <w:r w:rsidRPr="00912371">
        <w:rPr>
          <w:rFonts w:ascii="Arial" w:hAnsi="Arial" w:cs="Arial"/>
          <w:b/>
          <w:sz w:val="18"/>
          <w:szCs w:val="18"/>
        </w:rPr>
        <w:t>About Computer Resources:</w:t>
      </w:r>
    </w:p>
    <w:p w:rsidR="00345161" w:rsidRPr="00912371" w:rsidRDefault="004C001B" w:rsidP="004C001B">
      <w:pPr>
        <w:rPr>
          <w:rFonts w:ascii="Arial" w:hAnsi="Arial" w:cs="Arial"/>
          <w:sz w:val="18"/>
          <w:szCs w:val="18"/>
        </w:rPr>
      </w:pPr>
      <w:r w:rsidRPr="00912371">
        <w:rPr>
          <w:rFonts w:ascii="Arial" w:hAnsi="Arial" w:cs="Arial"/>
          <w:sz w:val="18"/>
          <w:szCs w:val="18"/>
        </w:rPr>
        <w:t>Since 1978, Computer Resources has been a leading provider of K-12 technology infrastructures, including the MMS Student Information Platform.  They provide a wide range of tools and services to create a healthy and organized school that can stay focused on student and teacher performance. Their modular systems give</w:t>
      </w:r>
      <w:r w:rsidR="00912371">
        <w:rPr>
          <w:rFonts w:ascii="Arial" w:hAnsi="Arial" w:cs="Arial"/>
          <w:sz w:val="18"/>
          <w:szCs w:val="18"/>
        </w:rPr>
        <w:t xml:space="preserve"> stakeholders</w:t>
      </w:r>
      <w:r w:rsidRPr="00912371">
        <w:rPr>
          <w:rFonts w:ascii="Arial" w:hAnsi="Arial" w:cs="Arial"/>
          <w:sz w:val="18"/>
          <w:szCs w:val="18"/>
        </w:rPr>
        <w:t xml:space="preserve"> access to the data and resources necessary to create outstanding educational environments.</w:t>
      </w:r>
    </w:p>
    <w:sectPr w:rsidR="00345161" w:rsidRPr="00912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B52E8"/>
    <w:multiLevelType w:val="multilevel"/>
    <w:tmpl w:val="8942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0A"/>
    <w:rsid w:val="0002648B"/>
    <w:rsid w:val="00075748"/>
    <w:rsid w:val="00106A41"/>
    <w:rsid w:val="0018215B"/>
    <w:rsid w:val="00184AED"/>
    <w:rsid w:val="002417D2"/>
    <w:rsid w:val="00326FC5"/>
    <w:rsid w:val="00345161"/>
    <w:rsid w:val="003558DF"/>
    <w:rsid w:val="00362641"/>
    <w:rsid w:val="003C305A"/>
    <w:rsid w:val="003F2B16"/>
    <w:rsid w:val="00414E5D"/>
    <w:rsid w:val="004C001B"/>
    <w:rsid w:val="0054254E"/>
    <w:rsid w:val="005A1C7F"/>
    <w:rsid w:val="005B38EE"/>
    <w:rsid w:val="00606FEB"/>
    <w:rsid w:val="006379DD"/>
    <w:rsid w:val="00683C5F"/>
    <w:rsid w:val="008161EC"/>
    <w:rsid w:val="008B4AB9"/>
    <w:rsid w:val="00912371"/>
    <w:rsid w:val="009A160A"/>
    <w:rsid w:val="009E7B60"/>
    <w:rsid w:val="00A7025E"/>
    <w:rsid w:val="00A75A29"/>
    <w:rsid w:val="00A85F3C"/>
    <w:rsid w:val="00AE4C08"/>
    <w:rsid w:val="00B06B17"/>
    <w:rsid w:val="00B31D06"/>
    <w:rsid w:val="00B938D6"/>
    <w:rsid w:val="00BA06F8"/>
    <w:rsid w:val="00BB43E6"/>
    <w:rsid w:val="00BB62F8"/>
    <w:rsid w:val="00CB16F5"/>
    <w:rsid w:val="00CB75BB"/>
    <w:rsid w:val="00CF317D"/>
    <w:rsid w:val="00D97950"/>
    <w:rsid w:val="00E43A98"/>
    <w:rsid w:val="00EC680A"/>
    <w:rsid w:val="00ED1714"/>
    <w:rsid w:val="00F23553"/>
    <w:rsid w:val="00FA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46D51-FE5D-4B86-AF39-2F88C68F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6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msforschools.tumblr.com/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youtu.be/QZTp9vUl4dk?t=250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ri-mms.com" TargetMode="External"/><Relationship Id="rId7" Type="http://schemas.openxmlformats.org/officeDocument/2006/relationships/hyperlink" Target="https://twitter.com/MMSforSchools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QZTp9vUl4dk" TargetMode="External"/><Relationship Id="rId25" Type="http://schemas.openxmlformats.org/officeDocument/2006/relationships/hyperlink" Target="https://youtu.be/QZTp9vUl4dk?t=32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info@cri-mms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plus.google.com/u/0/103329904087934704730/posts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computer-resources" TargetMode="External"/><Relationship Id="rId23" Type="http://schemas.openxmlformats.org/officeDocument/2006/relationships/hyperlink" Target="https://www.youtube.com/watch?v=QZTp9vUl4dk&amp;feature=youtu.be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cri-m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ComputerResourcesLlc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info@cri-mm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799C-7B71-4574-894F-D0BB72ECE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dabrigley</dc:creator>
  <cp:keywords/>
  <dc:description/>
  <cp:lastModifiedBy>dabrigley</cp:lastModifiedBy>
  <cp:revision>4</cp:revision>
  <cp:lastPrinted>2015-03-18T18:03:00Z</cp:lastPrinted>
  <dcterms:created xsi:type="dcterms:W3CDTF">2015-03-19T14:39:00Z</dcterms:created>
  <dcterms:modified xsi:type="dcterms:W3CDTF">2015-03-19T15:03:00Z</dcterms:modified>
</cp:coreProperties>
</file>