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D2" w:rsidRDefault="007E02D2">
      <w:pPr>
        <w:rPr>
          <w:b/>
        </w:rPr>
      </w:pPr>
    </w:p>
    <w:p w:rsidR="007E02D2" w:rsidRDefault="007E02D2">
      <w:pPr>
        <w:rPr>
          <w:b/>
        </w:rPr>
      </w:pPr>
    </w:p>
    <w:p w:rsidR="007E02D2" w:rsidRDefault="007E02D2">
      <w:pPr>
        <w:rPr>
          <w:b/>
        </w:rPr>
      </w:pPr>
    </w:p>
    <w:p w:rsidR="007E02D2" w:rsidRDefault="007E02D2">
      <w:pPr>
        <w:rPr>
          <w:b/>
        </w:rPr>
      </w:pPr>
    </w:p>
    <w:p w:rsidR="00061F8C" w:rsidRPr="007E02D2" w:rsidRDefault="002625C3">
      <w:pPr>
        <w:rPr>
          <w:b/>
        </w:rPr>
      </w:pPr>
      <w:r w:rsidRPr="007E02D2">
        <w:rPr>
          <w:b/>
        </w:rPr>
        <w:t>For Immediate Release</w:t>
      </w:r>
    </w:p>
    <w:p w:rsidR="002625C3" w:rsidRDefault="002625C3">
      <w:r>
        <w:t>Melanie Addington</w:t>
      </w:r>
    </w:p>
    <w:p w:rsidR="002625C3" w:rsidRDefault="002625C3">
      <w:r>
        <w:t>662-234-5481, ext. 133</w:t>
      </w:r>
    </w:p>
    <w:p w:rsidR="002625C3" w:rsidRDefault="007F4D80">
      <w:hyperlink r:id="rId4" w:history="1">
        <w:r w:rsidR="002625C3" w:rsidRPr="00453EC0">
          <w:rPr>
            <w:rStyle w:val="Hyperlink"/>
          </w:rPr>
          <w:t>Melanie@pmq.com</w:t>
        </w:r>
      </w:hyperlink>
    </w:p>
    <w:p w:rsidR="002625C3" w:rsidRDefault="002625C3"/>
    <w:p w:rsidR="002625C3" w:rsidRPr="007E02D2" w:rsidRDefault="00971BAA" w:rsidP="007E02D2">
      <w:pPr>
        <w:jc w:val="center"/>
        <w:rPr>
          <w:b/>
        </w:rPr>
      </w:pPr>
      <w:r>
        <w:rPr>
          <w:b/>
        </w:rPr>
        <w:t>Ten</w:t>
      </w:r>
      <w:r w:rsidR="002625C3" w:rsidRPr="007E02D2">
        <w:rPr>
          <w:b/>
        </w:rPr>
        <w:t xml:space="preserve"> pizzerias from </w:t>
      </w:r>
      <w:r>
        <w:rPr>
          <w:b/>
        </w:rPr>
        <w:t xml:space="preserve">Northeast </w:t>
      </w:r>
      <w:r w:rsidR="002625C3" w:rsidRPr="007E02D2">
        <w:rPr>
          <w:b/>
        </w:rPr>
        <w:t>inducted into Pizza Hall of Fame</w:t>
      </w:r>
    </w:p>
    <w:p w:rsidR="002625C3" w:rsidRDefault="002625C3"/>
    <w:p w:rsidR="002625C3" w:rsidRDefault="002625C3">
      <w:r>
        <w:t>Oxford, MS—</w:t>
      </w:r>
      <w:r w:rsidR="00971BAA">
        <w:t xml:space="preserve">Ten </w:t>
      </w:r>
      <w:r>
        <w:t>legendary pizzerias were recently inducted into the Pizza Hall of Fame (</w:t>
      </w:r>
      <w:hyperlink r:id="rId5" w:history="1">
        <w:r w:rsidRPr="00453EC0">
          <w:rPr>
            <w:rStyle w:val="Hyperlink"/>
          </w:rPr>
          <w:t>www.PizzaHallofFame.com</w:t>
        </w:r>
      </w:hyperlink>
      <w:r>
        <w:t>), which celebrates America’s oldest and most beloved pizzerias.</w:t>
      </w:r>
    </w:p>
    <w:p w:rsidR="002625C3" w:rsidRDefault="002625C3"/>
    <w:p w:rsidR="002625C3" w:rsidRDefault="002625C3">
      <w:r>
        <w:t xml:space="preserve">Founded by </w:t>
      </w:r>
      <w:r w:rsidRPr="007E02D2">
        <w:rPr>
          <w:i/>
        </w:rPr>
        <w:t>PMQ Pizza Magazine</w:t>
      </w:r>
      <w:r>
        <w:t>, the pizza industry’s No. 1 trade publication, the Pizza Hall of Fame pays tribute to the rich cultural history of American pizza and honors perennially popular U.S. pizzerias that have been in business for 50 years or longer.</w:t>
      </w:r>
    </w:p>
    <w:p w:rsidR="002625C3" w:rsidRDefault="002625C3"/>
    <w:p w:rsidR="00971BAA" w:rsidRDefault="002625C3">
      <w:r>
        <w:t xml:space="preserve">Recent inductees from </w:t>
      </w:r>
      <w:r w:rsidR="00971BAA">
        <w:t>the Northeast</w:t>
      </w:r>
      <w:r>
        <w:t xml:space="preserve"> have included </w:t>
      </w:r>
      <w:r w:rsidR="00971BAA">
        <w:t>Papa’s Tomato Pies of Trenton, New Jersey; De Lorenzo’s Tomato Pies of Trenton, New Jersey;</w:t>
      </w:r>
      <w:bookmarkStart w:id="0" w:name="_GoBack"/>
      <w:bookmarkEnd w:id="0"/>
      <w:r w:rsidR="00971BAA">
        <w:t xml:space="preserve"> </w:t>
      </w:r>
      <w:proofErr w:type="spellStart"/>
      <w:r w:rsidR="00971BAA">
        <w:t>Totonno’s</w:t>
      </w:r>
      <w:proofErr w:type="spellEnd"/>
      <w:r w:rsidR="00971BAA">
        <w:t xml:space="preserve"> of Brooklyn, New York; </w:t>
      </w:r>
      <w:proofErr w:type="spellStart"/>
      <w:r w:rsidR="00971BAA">
        <w:t>Santillos</w:t>
      </w:r>
      <w:proofErr w:type="spellEnd"/>
      <w:r w:rsidR="00971BAA">
        <w:t xml:space="preserve"> Brick Oven Pizza of Elizabeth, New Jersey; Bocce Club Pizza of Buffalo, New York; Frank </w:t>
      </w:r>
      <w:proofErr w:type="spellStart"/>
      <w:r w:rsidR="00971BAA">
        <w:t>Pepe</w:t>
      </w:r>
      <w:proofErr w:type="spellEnd"/>
      <w:r w:rsidR="00971BAA">
        <w:t xml:space="preserve"> Pizzeria </w:t>
      </w:r>
      <w:proofErr w:type="spellStart"/>
      <w:r w:rsidR="00971BAA">
        <w:t>Napelotano</w:t>
      </w:r>
      <w:proofErr w:type="spellEnd"/>
      <w:r w:rsidR="00971BAA">
        <w:t xml:space="preserve"> of New Haven</w:t>
      </w:r>
      <w:r w:rsidR="00A23936">
        <w:t>,</w:t>
      </w:r>
      <w:r w:rsidR="00971BAA">
        <w:t xml:space="preserve"> Connecticut; Cape Cod Café of Brockton, Massachusetts; </w:t>
      </w:r>
      <w:proofErr w:type="spellStart"/>
      <w:r w:rsidR="00971BAA">
        <w:t>Santarpio’s</w:t>
      </w:r>
      <w:proofErr w:type="spellEnd"/>
      <w:r w:rsidR="00971BAA">
        <w:t xml:space="preserve"> Pizza of Boston, Massachusetts; L&amp;B Spumoni Gardens of Brooklyn, New York; and Sal &amp; Carmine of New York, New York.</w:t>
      </w:r>
    </w:p>
    <w:p w:rsidR="007E02D2" w:rsidRDefault="007E02D2"/>
    <w:p w:rsidR="007E02D2" w:rsidRDefault="007E02D2">
      <w:r>
        <w:t xml:space="preserve">Conceptually, the Pizza Hall of Fame has existed for nearly 10 years, since </w:t>
      </w:r>
      <w:r w:rsidRPr="007E02D2">
        <w:rPr>
          <w:i/>
        </w:rPr>
        <w:t>PMQ</w:t>
      </w:r>
      <w:r>
        <w:t xml:space="preserve"> publisher Steve Green inducted Lombardi’s Pizza in New York on November 1, 2005. The Pizza Hall of Fame website was launched last October in honor of National Pizza Month. All inductees have been featured in the “Pizza Hall of Fame” section (formerly called “Time Capsule”) of </w:t>
      </w:r>
      <w:r w:rsidRPr="007E02D2">
        <w:rPr>
          <w:i/>
        </w:rPr>
        <w:t>PMQ’s</w:t>
      </w:r>
      <w:r>
        <w:t xml:space="preserve"> print magazine.</w:t>
      </w:r>
    </w:p>
    <w:p w:rsidR="007E02D2" w:rsidRDefault="007E02D2"/>
    <w:p w:rsidR="007E02D2" w:rsidRDefault="007E02D2">
      <w:r>
        <w:t xml:space="preserve"> “Pizza is such an integral part of the American experience,” Green said. “We wanted to commemorate its role in our culture. Every pizzeria in the Pizza Hall of Fame—and each one that will be inducted—is a local landmark. These pizzerias are more than just restaurants—they are institutions in their communities.”</w:t>
      </w:r>
    </w:p>
    <w:p w:rsidR="007E02D2" w:rsidRDefault="007E02D2"/>
    <w:p w:rsidR="007E02D2" w:rsidRDefault="007E02D2" w:rsidP="007E02D2">
      <w:pPr>
        <w:pStyle w:val="NormalWeb"/>
        <w:spacing w:after="0"/>
        <w:rPr>
          <w:rFonts w:asciiTheme="minorHAnsi" w:hAnsiTheme="minorHAnsi"/>
          <w:color w:val="auto"/>
        </w:rPr>
      </w:pPr>
      <w:r>
        <w:rPr>
          <w:rFonts w:asciiTheme="minorHAnsi" w:hAnsiTheme="minorHAnsi"/>
          <w:color w:val="auto"/>
        </w:rPr>
        <w:t xml:space="preserve">Visit </w:t>
      </w:r>
      <w:hyperlink r:id="rId6" w:history="1">
        <w:r w:rsidRPr="00453EC0">
          <w:rPr>
            <w:rStyle w:val="Hyperlink"/>
            <w:rFonts w:asciiTheme="minorHAnsi" w:hAnsiTheme="minorHAnsi"/>
          </w:rPr>
          <w:t>www.PizzaHallofFame.com</w:t>
        </w:r>
      </w:hyperlink>
      <w:r>
        <w:rPr>
          <w:rFonts w:asciiTheme="minorHAnsi" w:hAnsiTheme="minorHAnsi"/>
          <w:color w:val="auto"/>
        </w:rPr>
        <w:t xml:space="preserve"> to learn more about the Pizza Hall of Fame. For more information about </w:t>
      </w:r>
      <w:r w:rsidRPr="007E02D2">
        <w:rPr>
          <w:rFonts w:asciiTheme="minorHAnsi" w:hAnsiTheme="minorHAnsi"/>
          <w:i/>
          <w:color w:val="auto"/>
        </w:rPr>
        <w:t>PMQ Pizza Magazine</w:t>
      </w:r>
      <w:r>
        <w:rPr>
          <w:rFonts w:asciiTheme="minorHAnsi" w:hAnsiTheme="minorHAnsi"/>
          <w:color w:val="auto"/>
        </w:rPr>
        <w:t xml:space="preserve">, visit </w:t>
      </w:r>
      <w:hyperlink r:id="rId7" w:history="1">
        <w:r w:rsidRPr="00453EC0">
          <w:rPr>
            <w:rStyle w:val="Hyperlink"/>
            <w:rFonts w:asciiTheme="minorHAnsi" w:hAnsiTheme="minorHAnsi"/>
          </w:rPr>
          <w:t>www.PMQ.com</w:t>
        </w:r>
      </w:hyperlink>
      <w:r>
        <w:rPr>
          <w:rFonts w:asciiTheme="minorHAnsi" w:hAnsiTheme="minorHAnsi"/>
          <w:color w:val="auto"/>
        </w:rPr>
        <w:t>.</w:t>
      </w:r>
    </w:p>
    <w:p w:rsidR="007E02D2" w:rsidRDefault="007E02D2"/>
    <w:p w:rsidR="007E02D2" w:rsidRDefault="007E02D2"/>
    <w:sectPr w:rsidR="007E02D2" w:rsidSect="00061F8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2625C3"/>
    <w:rsid w:val="00061F8C"/>
    <w:rsid w:val="002625C3"/>
    <w:rsid w:val="007E02D2"/>
    <w:rsid w:val="007F4D80"/>
    <w:rsid w:val="00971BAA"/>
    <w:rsid w:val="00A23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5C3"/>
    <w:rPr>
      <w:color w:val="0000FF" w:themeColor="hyperlink"/>
      <w:u w:val="single"/>
    </w:rPr>
  </w:style>
  <w:style w:type="paragraph" w:styleId="NormalWeb">
    <w:name w:val="Normal (Web)"/>
    <w:basedOn w:val="Normal"/>
    <w:rsid w:val="007E02D2"/>
    <w:pPr>
      <w:suppressAutoHyphens/>
      <w:spacing w:before="28" w:after="115"/>
    </w:pPr>
    <w:rPr>
      <w:rFonts w:ascii="Times New Roman" w:eastAsia="Times New Roman" w:hAnsi="Times New Roman" w:cs="Times New Roman"/>
      <w:color w:val="000000"/>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5C3"/>
    <w:rPr>
      <w:color w:val="0000FF" w:themeColor="hyperlink"/>
      <w:u w:val="single"/>
    </w:rPr>
  </w:style>
  <w:style w:type="paragraph" w:styleId="NormalWeb">
    <w:name w:val="Normal (Web)"/>
    <w:basedOn w:val="Normal"/>
    <w:rsid w:val="007E02D2"/>
    <w:pPr>
      <w:suppressAutoHyphens/>
      <w:spacing w:before="28" w:after="115"/>
    </w:pPr>
    <w:rPr>
      <w:rFonts w:ascii="Times New Roman" w:eastAsia="Times New Roman" w:hAnsi="Times New Roman" w:cs="Times New Roman"/>
      <w:color w:val="000000"/>
      <w:kern w:val="1"/>
      <w:lang w:eastAsia="ar-S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M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zzaHallofFame.com" TargetMode="External"/><Relationship Id="rId5" Type="http://schemas.openxmlformats.org/officeDocument/2006/relationships/hyperlink" Target="http://www.PizzaHallofFame.com" TargetMode="External"/><Relationship Id="rId10" Type="http://schemas.microsoft.com/office/2007/relationships/stylesWithEffects" Target="stylesWithEffects.xml"/><Relationship Id="rId4" Type="http://schemas.openxmlformats.org/officeDocument/2006/relationships/hyperlink" Target="mailto:Melanie@pmq.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Company>Grizli777</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Hynum</dc:creator>
  <cp:lastModifiedBy>Administrator</cp:lastModifiedBy>
  <cp:revision>2</cp:revision>
  <dcterms:created xsi:type="dcterms:W3CDTF">2015-04-02T14:05:00Z</dcterms:created>
  <dcterms:modified xsi:type="dcterms:W3CDTF">2015-04-02T14:05:00Z</dcterms:modified>
</cp:coreProperties>
</file>