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F0" w:rsidRDefault="00726EF0" w:rsidP="00726EF0">
      <w:pPr>
        <w:spacing w:line="360" w:lineRule="auto"/>
        <w:ind w:firstLine="225"/>
        <w:jc w:val="center"/>
        <w:rPr>
          <w:rFonts w:ascii="Arial" w:eastAsiaTheme="minorHAnsi" w:hAnsi="Arial" w:cs="Arial"/>
          <w:b/>
          <w:sz w:val="28"/>
          <w:szCs w:val="28"/>
        </w:rPr>
      </w:pPr>
      <w:bookmarkStart w:id="0" w:name="_GoBack"/>
      <w:bookmarkEnd w:id="0"/>
    </w:p>
    <w:p w:rsidR="00726EF0" w:rsidRDefault="00726EF0" w:rsidP="00726EF0">
      <w:pPr>
        <w:spacing w:line="360" w:lineRule="auto"/>
        <w:ind w:firstLine="225"/>
        <w:jc w:val="center"/>
        <w:rPr>
          <w:rFonts w:ascii="Arial" w:eastAsiaTheme="minorHAnsi" w:hAnsi="Arial" w:cs="Arial"/>
          <w:b/>
          <w:sz w:val="28"/>
          <w:szCs w:val="28"/>
        </w:rPr>
      </w:pPr>
    </w:p>
    <w:p w:rsidR="00726EF0" w:rsidRDefault="00726EF0" w:rsidP="00726EF0">
      <w:pPr>
        <w:spacing w:line="360" w:lineRule="auto"/>
        <w:ind w:firstLine="225"/>
        <w:jc w:val="center"/>
        <w:rPr>
          <w:rFonts w:ascii="Arial" w:eastAsiaTheme="minorHAnsi" w:hAnsi="Arial" w:cs="Arial"/>
          <w:b/>
          <w:sz w:val="28"/>
          <w:szCs w:val="28"/>
        </w:rPr>
      </w:pPr>
    </w:p>
    <w:p w:rsidR="00726EF0" w:rsidRDefault="00726EF0" w:rsidP="00FB73D4">
      <w:pPr>
        <w:spacing w:line="360" w:lineRule="auto"/>
        <w:rPr>
          <w:rFonts w:ascii="Arial" w:eastAsiaTheme="minorHAnsi" w:hAnsi="Arial" w:cs="Arial"/>
          <w:b/>
          <w:sz w:val="28"/>
          <w:szCs w:val="28"/>
        </w:rPr>
      </w:pPr>
    </w:p>
    <w:p w:rsidR="00726EF0" w:rsidRPr="00726EF0" w:rsidRDefault="00726EF0" w:rsidP="00726EF0">
      <w:pPr>
        <w:spacing w:line="360" w:lineRule="auto"/>
        <w:ind w:firstLine="225"/>
        <w:jc w:val="center"/>
        <w:rPr>
          <w:rFonts w:ascii="Arial" w:eastAsiaTheme="minorHAnsi" w:hAnsi="Arial" w:cs="Arial"/>
          <w:b/>
          <w:sz w:val="28"/>
          <w:szCs w:val="28"/>
        </w:rPr>
      </w:pPr>
      <w:r w:rsidRPr="00726EF0">
        <w:rPr>
          <w:rFonts w:ascii="Arial" w:eastAsiaTheme="minorHAnsi" w:hAnsi="Arial" w:cs="Arial"/>
          <w:b/>
          <w:sz w:val="28"/>
          <w:szCs w:val="28"/>
        </w:rPr>
        <w:t xml:space="preserve">ASQ Health Care Quality &amp; Patient Experience Survey </w:t>
      </w:r>
    </w:p>
    <w:p w:rsidR="00726EF0" w:rsidRPr="00726EF0" w:rsidRDefault="00726EF0" w:rsidP="00726EF0">
      <w:pPr>
        <w:spacing w:line="360" w:lineRule="auto"/>
        <w:ind w:firstLine="225"/>
        <w:jc w:val="center"/>
        <w:rPr>
          <w:rFonts w:ascii="Arial" w:eastAsiaTheme="minorHAnsi" w:hAnsi="Arial" w:cs="Arial"/>
          <w:b/>
          <w:sz w:val="28"/>
          <w:szCs w:val="28"/>
        </w:rPr>
      </w:pPr>
      <w:r w:rsidRPr="00726EF0">
        <w:rPr>
          <w:rFonts w:ascii="Arial" w:eastAsiaTheme="minorHAnsi" w:hAnsi="Arial" w:cs="Arial"/>
          <w:b/>
          <w:sz w:val="28"/>
          <w:szCs w:val="28"/>
        </w:rPr>
        <w:t>Summary Report</w:t>
      </w:r>
    </w:p>
    <w:p w:rsidR="00726EF0" w:rsidRPr="00726EF0" w:rsidRDefault="00726EF0" w:rsidP="00726EF0">
      <w:pPr>
        <w:spacing w:line="360" w:lineRule="auto"/>
        <w:ind w:firstLine="225"/>
        <w:rPr>
          <w:rFonts w:ascii="Arial" w:eastAsiaTheme="minorHAnsi" w:hAnsi="Arial" w:cs="Arial"/>
          <w:sz w:val="20"/>
          <w:szCs w:val="20"/>
        </w:rPr>
      </w:pPr>
    </w:p>
    <w:p w:rsidR="00726EF0" w:rsidRPr="00726EF0" w:rsidRDefault="00726EF0" w:rsidP="00FB73D4">
      <w:pPr>
        <w:spacing w:line="360" w:lineRule="auto"/>
        <w:ind w:firstLine="360"/>
        <w:rPr>
          <w:rFonts w:ascii="Arial" w:hAnsi="Arial" w:cs="Arial"/>
          <w:sz w:val="20"/>
          <w:szCs w:val="20"/>
        </w:rPr>
      </w:pPr>
      <w:r w:rsidRPr="00726EF0">
        <w:rPr>
          <w:rFonts w:ascii="Arial" w:hAnsi="Arial" w:cs="Arial"/>
          <w:sz w:val="20"/>
          <w:szCs w:val="20"/>
        </w:rPr>
        <w:t>As health care continues to become increasingly competitive, it</w:t>
      </w:r>
      <w:r>
        <w:rPr>
          <w:rFonts w:ascii="Arial" w:hAnsi="Arial" w:cs="Arial"/>
          <w:sz w:val="20"/>
          <w:szCs w:val="20"/>
        </w:rPr>
        <w:t xml:space="preserve"> also</w:t>
      </w:r>
      <w:r w:rsidRPr="00726EF0">
        <w:rPr>
          <w:rFonts w:ascii="Arial" w:hAnsi="Arial" w:cs="Arial"/>
          <w:sz w:val="20"/>
          <w:szCs w:val="20"/>
        </w:rPr>
        <w:t xml:space="preserve"> is experiencing greater consumerism. Globally, patients have increased their attention to how they're treated. By incorporating patient experience as a key strategic element, health</w:t>
      </w:r>
      <w:r>
        <w:rPr>
          <w:rFonts w:ascii="Arial" w:hAnsi="Arial" w:cs="Arial"/>
          <w:sz w:val="20"/>
          <w:szCs w:val="20"/>
        </w:rPr>
        <w:t xml:space="preserve"> </w:t>
      </w:r>
      <w:r w:rsidRPr="00726EF0">
        <w:rPr>
          <w:rFonts w:ascii="Arial" w:hAnsi="Arial" w:cs="Arial"/>
          <w:sz w:val="20"/>
          <w:szCs w:val="20"/>
        </w:rPr>
        <w:t>care organizations will be better positioned to meet these quickly</w:t>
      </w:r>
      <w:r w:rsidR="00FB73D4">
        <w:rPr>
          <w:rFonts w:ascii="Arial" w:hAnsi="Arial" w:cs="Arial"/>
          <w:sz w:val="20"/>
          <w:szCs w:val="20"/>
        </w:rPr>
        <w:t xml:space="preserve"> growing patient expectations.</w:t>
      </w:r>
    </w:p>
    <w:p w:rsidR="00726EF0" w:rsidRPr="00726EF0" w:rsidRDefault="00726EF0" w:rsidP="00726EF0">
      <w:pPr>
        <w:spacing w:line="360" w:lineRule="auto"/>
        <w:ind w:firstLine="360"/>
        <w:rPr>
          <w:rFonts w:ascii="Arial" w:hAnsi="Arial" w:cs="Arial"/>
          <w:sz w:val="20"/>
          <w:szCs w:val="20"/>
        </w:rPr>
      </w:pPr>
      <w:r w:rsidRPr="00726EF0">
        <w:rPr>
          <w:rFonts w:ascii="Arial" w:hAnsi="Arial" w:cs="Arial"/>
          <w:sz w:val="20"/>
          <w:szCs w:val="20"/>
        </w:rPr>
        <w:t>ASQ recently polled more than 260 of its members in the health care quality profession regarding potential quality solutions and practices that could help health</w:t>
      </w:r>
      <w:r>
        <w:rPr>
          <w:rFonts w:ascii="Arial" w:hAnsi="Arial" w:cs="Arial"/>
          <w:sz w:val="20"/>
          <w:szCs w:val="20"/>
        </w:rPr>
        <w:t xml:space="preserve"> </w:t>
      </w:r>
      <w:r w:rsidRPr="00726EF0">
        <w:rPr>
          <w:rFonts w:ascii="Arial" w:hAnsi="Arial" w:cs="Arial"/>
          <w:sz w:val="20"/>
          <w:szCs w:val="20"/>
        </w:rPr>
        <w:t>care organizations and improve patient experience while reducing cost and improving profitability.</w:t>
      </w:r>
    </w:p>
    <w:p w:rsidR="00726EF0" w:rsidRPr="00726EF0" w:rsidRDefault="00726EF0" w:rsidP="00726EF0">
      <w:pPr>
        <w:spacing w:line="360" w:lineRule="auto"/>
        <w:ind w:firstLine="360"/>
        <w:rPr>
          <w:rFonts w:ascii="Arial" w:hAnsi="Arial" w:cs="Arial"/>
          <w:sz w:val="20"/>
          <w:szCs w:val="20"/>
        </w:rPr>
      </w:pPr>
      <w:r w:rsidRPr="00726EF0">
        <w:rPr>
          <w:rFonts w:ascii="Arial" w:hAnsi="Arial" w:cs="Arial"/>
          <w:sz w:val="20"/>
          <w:szCs w:val="20"/>
        </w:rPr>
        <w:t>The results of the ASQ survey have been shared with media to continue raising awareness of the importance of health care quality initiatives, and we share the following unaltered responses from the survey with you to encourage continued dialog about this topic.</w:t>
      </w:r>
    </w:p>
    <w:p w:rsidR="00FB73D4" w:rsidRDefault="00FB73D4" w:rsidP="00726EF0">
      <w:pPr>
        <w:spacing w:line="360" w:lineRule="auto"/>
        <w:rPr>
          <w:rFonts w:ascii="Arial" w:hAnsi="Arial" w:cs="Arial"/>
          <w:b/>
          <w:sz w:val="20"/>
          <w:szCs w:val="20"/>
          <w:u w:val="single"/>
        </w:rPr>
      </w:pPr>
    </w:p>
    <w:p w:rsidR="00FB73D4" w:rsidRDefault="00726EF0" w:rsidP="00FB73D4">
      <w:pPr>
        <w:spacing w:line="360" w:lineRule="auto"/>
        <w:rPr>
          <w:rFonts w:ascii="Arial" w:hAnsi="Arial" w:cs="Arial"/>
          <w:b/>
          <w:sz w:val="20"/>
          <w:szCs w:val="20"/>
          <w:u w:val="single"/>
        </w:rPr>
      </w:pPr>
      <w:r w:rsidRPr="00726EF0">
        <w:rPr>
          <w:rFonts w:ascii="Arial" w:hAnsi="Arial" w:cs="Arial"/>
          <w:b/>
          <w:sz w:val="20"/>
          <w:szCs w:val="20"/>
          <w:u w:val="single"/>
        </w:rPr>
        <w:t>Top Priorities</w:t>
      </w:r>
    </w:p>
    <w:p w:rsidR="00726EF0" w:rsidRPr="00FB73D4" w:rsidRDefault="00726EF0" w:rsidP="00FB73D4">
      <w:pPr>
        <w:spacing w:line="360" w:lineRule="auto"/>
        <w:ind w:firstLine="360"/>
        <w:rPr>
          <w:rFonts w:ascii="Arial" w:hAnsi="Arial" w:cs="Arial"/>
          <w:b/>
          <w:sz w:val="20"/>
          <w:szCs w:val="20"/>
          <w:u w:val="single"/>
        </w:rPr>
      </w:pPr>
      <w:r w:rsidRPr="00726EF0">
        <w:rPr>
          <w:rFonts w:ascii="Arial" w:hAnsi="Arial" w:cs="Arial"/>
          <w:sz w:val="20"/>
          <w:szCs w:val="20"/>
        </w:rPr>
        <w:t xml:space="preserve">ASQ asked survey respondents to rank their top priorities for improving patient experience:  </w:t>
      </w:r>
      <w:r>
        <w:rPr>
          <w:rFonts w:ascii="Arial" w:hAnsi="Arial" w:cs="Arial"/>
          <w:sz w:val="20"/>
          <w:szCs w:val="20"/>
        </w:rPr>
        <w:t xml:space="preserve">reducing costs. </w:t>
      </w:r>
      <w:r w:rsidRPr="00726EF0">
        <w:rPr>
          <w:rFonts w:ascii="Arial" w:hAnsi="Arial" w:cs="Arial"/>
          <w:sz w:val="20"/>
          <w:szCs w:val="20"/>
        </w:rPr>
        <w:t>A significant percentage of respondents identified the following, in order, as their highest priorities:</w:t>
      </w:r>
    </w:p>
    <w:p w:rsidR="00726EF0" w:rsidRPr="00726EF0" w:rsidRDefault="00726EF0" w:rsidP="00726EF0">
      <w:pPr>
        <w:pStyle w:val="ListParagraph"/>
        <w:numPr>
          <w:ilvl w:val="0"/>
          <w:numId w:val="35"/>
        </w:numPr>
        <w:spacing w:line="360" w:lineRule="auto"/>
        <w:contextualSpacing/>
        <w:rPr>
          <w:rFonts w:ascii="Arial" w:hAnsi="Arial" w:cs="Arial"/>
          <w:sz w:val="20"/>
          <w:szCs w:val="20"/>
        </w:rPr>
      </w:pPr>
      <w:r w:rsidRPr="00726EF0">
        <w:rPr>
          <w:rFonts w:ascii="Arial" w:hAnsi="Arial" w:cs="Arial"/>
          <w:sz w:val="20"/>
          <w:szCs w:val="20"/>
        </w:rPr>
        <w:t>Improved communications between patients and caregivers (83%)</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Strong leaders who prioritize a patient-centered philosophy among all staff and promote an organized system where patients know what to expect and when (81%)</w:t>
      </w:r>
    </w:p>
    <w:p w:rsidR="00726EF0" w:rsidRPr="00726EF0" w:rsidRDefault="00726EF0" w:rsidP="00726EF0">
      <w:pPr>
        <w:pStyle w:val="ListParagraph"/>
        <w:numPr>
          <w:ilvl w:val="0"/>
          <w:numId w:val="35"/>
        </w:numPr>
        <w:spacing w:line="360" w:lineRule="auto"/>
        <w:contextualSpacing/>
        <w:rPr>
          <w:rFonts w:ascii="Arial" w:hAnsi="Arial" w:cs="Arial"/>
          <w:sz w:val="20"/>
          <w:szCs w:val="20"/>
        </w:rPr>
      </w:pPr>
      <w:r w:rsidRPr="00726EF0">
        <w:rPr>
          <w:rStyle w:val="data"/>
          <w:rFonts w:ascii="Arial" w:hAnsi="Arial" w:cs="Arial"/>
          <w:sz w:val="20"/>
          <w:szCs w:val="20"/>
        </w:rPr>
        <w:t>Experienced, socially skilled and engaged staff (including administration, physicians, and support staff) (77%)</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Viewing improvement in quality of patient experience and service delivery as being of equal priority to financial and clinical performance measures (71%)</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Staff work-flow that allows for frequent face-to-face engagement with patients (61%)</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 xml:space="preserve">Ease of access to treatment across the entire continuum of care </w:t>
      </w:r>
      <w:r>
        <w:rPr>
          <w:rStyle w:val="data"/>
          <w:rFonts w:ascii="Arial" w:hAnsi="Arial" w:cs="Arial"/>
          <w:sz w:val="20"/>
          <w:szCs w:val="20"/>
        </w:rPr>
        <w:t>—</w:t>
      </w:r>
      <w:r w:rsidRPr="00726EF0">
        <w:rPr>
          <w:rStyle w:val="data"/>
          <w:rFonts w:ascii="Arial" w:hAnsi="Arial" w:cs="Arial"/>
          <w:sz w:val="20"/>
          <w:szCs w:val="20"/>
        </w:rPr>
        <w:t xml:space="preserve"> via </w:t>
      </w:r>
      <w:proofErr w:type="gramStart"/>
      <w:r w:rsidRPr="00726EF0">
        <w:rPr>
          <w:rStyle w:val="data"/>
          <w:rFonts w:ascii="Arial" w:hAnsi="Arial" w:cs="Arial"/>
          <w:sz w:val="20"/>
          <w:szCs w:val="20"/>
        </w:rPr>
        <w:t>accountable</w:t>
      </w:r>
      <w:proofErr w:type="gramEnd"/>
      <w:r w:rsidRPr="00726EF0">
        <w:rPr>
          <w:rStyle w:val="data"/>
          <w:rFonts w:ascii="Arial" w:hAnsi="Arial" w:cs="Arial"/>
          <w:sz w:val="20"/>
          <w:szCs w:val="20"/>
        </w:rPr>
        <w:t xml:space="preserve"> care orgs, etc.  (56%)</w:t>
      </w:r>
    </w:p>
    <w:p w:rsidR="00726EF0" w:rsidRPr="00726EF0" w:rsidRDefault="00726EF0" w:rsidP="00726EF0">
      <w:pPr>
        <w:pStyle w:val="ListParagraph"/>
        <w:numPr>
          <w:ilvl w:val="0"/>
          <w:numId w:val="35"/>
        </w:numPr>
        <w:spacing w:line="360" w:lineRule="auto"/>
        <w:contextualSpacing/>
        <w:rPr>
          <w:rFonts w:ascii="Arial" w:hAnsi="Arial" w:cs="Arial"/>
          <w:sz w:val="20"/>
          <w:szCs w:val="20"/>
        </w:rPr>
      </w:pPr>
      <w:r w:rsidRPr="00726EF0">
        <w:rPr>
          <w:rStyle w:val="data"/>
          <w:rFonts w:ascii="Arial" w:hAnsi="Arial" w:cs="Arial"/>
          <w:sz w:val="20"/>
          <w:szCs w:val="20"/>
        </w:rPr>
        <w:lastRenderedPageBreak/>
        <w:t>Interactive technology that enables patients to become more involved in their own level of care. (e.g. smartphones, text messaging, social networking, web portals and email) (36%)</w:t>
      </w:r>
    </w:p>
    <w:p w:rsidR="00726EF0" w:rsidRPr="00726EF0" w:rsidRDefault="00726EF0" w:rsidP="00726EF0">
      <w:pPr>
        <w:pStyle w:val="ListParagraph"/>
        <w:numPr>
          <w:ilvl w:val="0"/>
          <w:numId w:val="35"/>
        </w:numPr>
        <w:spacing w:line="360" w:lineRule="auto"/>
        <w:rPr>
          <w:rStyle w:val="data"/>
          <w:rFonts w:ascii="Arial" w:hAnsi="Arial" w:cs="Arial"/>
          <w:sz w:val="20"/>
          <w:szCs w:val="20"/>
        </w:rPr>
      </w:pPr>
      <w:r w:rsidRPr="00726EF0">
        <w:rPr>
          <w:rStyle w:val="data"/>
          <w:rFonts w:ascii="Arial" w:hAnsi="Arial" w:cs="Arial"/>
          <w:sz w:val="20"/>
          <w:szCs w:val="20"/>
        </w:rPr>
        <w:t>Non-traditional care delivery and amenities: concierge care, on-demand services, healing gardens, aesthetic services, etc. (21%)</w:t>
      </w:r>
    </w:p>
    <w:p w:rsidR="00FB73D4" w:rsidRDefault="00FB73D4" w:rsidP="00726EF0">
      <w:pPr>
        <w:spacing w:line="360" w:lineRule="auto"/>
        <w:rPr>
          <w:rFonts w:ascii="Arial" w:hAnsi="Arial" w:cs="Arial"/>
          <w:b/>
          <w:sz w:val="20"/>
          <w:szCs w:val="20"/>
          <w:u w:val="single"/>
        </w:rPr>
      </w:pPr>
    </w:p>
    <w:p w:rsidR="00726EF0" w:rsidRPr="00726EF0" w:rsidRDefault="00726EF0" w:rsidP="00726EF0">
      <w:pPr>
        <w:spacing w:line="360" w:lineRule="auto"/>
        <w:rPr>
          <w:rFonts w:ascii="Arial" w:hAnsi="Arial" w:cs="Arial"/>
          <w:b/>
          <w:sz w:val="20"/>
          <w:szCs w:val="20"/>
          <w:u w:val="single"/>
        </w:rPr>
      </w:pPr>
      <w:r w:rsidRPr="00726EF0">
        <w:rPr>
          <w:rFonts w:ascii="Arial" w:hAnsi="Arial" w:cs="Arial"/>
          <w:b/>
          <w:sz w:val="20"/>
          <w:szCs w:val="20"/>
          <w:u w:val="single"/>
        </w:rPr>
        <w:t>Impact on Reducing Cost &amp; Improving Profitability</w:t>
      </w:r>
    </w:p>
    <w:p w:rsidR="00726EF0" w:rsidRPr="00726EF0" w:rsidRDefault="00726EF0" w:rsidP="00726EF0">
      <w:pPr>
        <w:spacing w:line="360" w:lineRule="auto"/>
        <w:ind w:firstLine="360"/>
        <w:rPr>
          <w:rFonts w:ascii="Arial" w:hAnsi="Arial" w:cs="Arial"/>
          <w:sz w:val="20"/>
          <w:szCs w:val="20"/>
        </w:rPr>
      </w:pPr>
      <w:r w:rsidRPr="00726EF0">
        <w:rPr>
          <w:rFonts w:ascii="Arial" w:hAnsi="Arial" w:cs="Arial"/>
          <w:sz w:val="20"/>
          <w:szCs w:val="20"/>
        </w:rPr>
        <w:t>Survey participants also ranked which of these same patient experience factors will have the greatest impact on reducing the overall cost to the organization and/or improving the profitability of providing health care:</w:t>
      </w:r>
    </w:p>
    <w:p w:rsidR="00726EF0" w:rsidRPr="00726EF0" w:rsidRDefault="00726EF0" w:rsidP="00726EF0">
      <w:pPr>
        <w:pStyle w:val="ListParagraph"/>
        <w:numPr>
          <w:ilvl w:val="0"/>
          <w:numId w:val="35"/>
        </w:numPr>
        <w:spacing w:line="360" w:lineRule="auto"/>
        <w:rPr>
          <w:rStyle w:val="data"/>
          <w:rFonts w:ascii="Arial" w:hAnsi="Arial" w:cs="Arial"/>
          <w:sz w:val="20"/>
          <w:szCs w:val="20"/>
        </w:rPr>
      </w:pPr>
      <w:r w:rsidRPr="00726EF0">
        <w:rPr>
          <w:rStyle w:val="data"/>
          <w:rFonts w:ascii="Arial" w:hAnsi="Arial" w:cs="Arial"/>
          <w:sz w:val="20"/>
          <w:szCs w:val="20"/>
        </w:rPr>
        <w:t>Strong leaders who prioritize a patient-centered philosophy among all staff and pr</w:t>
      </w:r>
      <w:r>
        <w:rPr>
          <w:rStyle w:val="data"/>
          <w:rFonts w:ascii="Arial" w:hAnsi="Arial" w:cs="Arial"/>
          <w:sz w:val="20"/>
          <w:szCs w:val="20"/>
        </w:rPr>
        <w:t xml:space="preserve">omote an organized system where </w:t>
      </w:r>
      <w:r w:rsidRPr="00726EF0">
        <w:rPr>
          <w:rStyle w:val="data"/>
          <w:rFonts w:ascii="Arial" w:hAnsi="Arial" w:cs="Arial"/>
          <w:sz w:val="20"/>
          <w:szCs w:val="20"/>
        </w:rPr>
        <w:t>patients know what to expect and when (67%)</w:t>
      </w:r>
    </w:p>
    <w:p w:rsidR="00726EF0" w:rsidRPr="00726EF0" w:rsidRDefault="00726EF0" w:rsidP="00726EF0">
      <w:pPr>
        <w:pStyle w:val="ListParagraph"/>
        <w:numPr>
          <w:ilvl w:val="0"/>
          <w:numId w:val="35"/>
        </w:numPr>
        <w:spacing w:line="360" w:lineRule="auto"/>
        <w:contextualSpacing/>
        <w:rPr>
          <w:rFonts w:ascii="Arial" w:hAnsi="Arial" w:cs="Arial"/>
          <w:sz w:val="20"/>
          <w:szCs w:val="20"/>
        </w:rPr>
      </w:pPr>
      <w:r w:rsidRPr="00726EF0">
        <w:rPr>
          <w:rFonts w:ascii="Arial" w:hAnsi="Arial" w:cs="Arial"/>
          <w:sz w:val="20"/>
          <w:szCs w:val="20"/>
        </w:rPr>
        <w:t>Improved communications between patients and caregivers (61%)</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Viewing improvement in quality of patient experience and service delivery as being of equal priority to financial and clinical performance measures (60%)</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 xml:space="preserve">Ease of access to treatment across the entire continuum of care </w:t>
      </w:r>
      <w:r>
        <w:rPr>
          <w:rStyle w:val="data"/>
          <w:rFonts w:ascii="Arial" w:hAnsi="Arial" w:cs="Arial"/>
          <w:sz w:val="20"/>
          <w:szCs w:val="20"/>
        </w:rPr>
        <w:t>—</w:t>
      </w:r>
      <w:r w:rsidRPr="00726EF0">
        <w:rPr>
          <w:rStyle w:val="data"/>
          <w:rFonts w:ascii="Arial" w:hAnsi="Arial" w:cs="Arial"/>
          <w:sz w:val="20"/>
          <w:szCs w:val="20"/>
        </w:rPr>
        <w:t xml:space="preserve"> via </w:t>
      </w:r>
      <w:proofErr w:type="gramStart"/>
      <w:r w:rsidRPr="00726EF0">
        <w:rPr>
          <w:rStyle w:val="data"/>
          <w:rFonts w:ascii="Arial" w:hAnsi="Arial" w:cs="Arial"/>
          <w:sz w:val="20"/>
          <w:szCs w:val="20"/>
        </w:rPr>
        <w:t>accountable</w:t>
      </w:r>
      <w:proofErr w:type="gramEnd"/>
      <w:r w:rsidRPr="00726EF0">
        <w:rPr>
          <w:rStyle w:val="data"/>
          <w:rFonts w:ascii="Arial" w:hAnsi="Arial" w:cs="Arial"/>
          <w:sz w:val="20"/>
          <w:szCs w:val="20"/>
        </w:rPr>
        <w:t xml:space="preserve"> care orgs, etc. (52%)</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Experienced, socially skilled and engaged staff (including administration, physicians, and support staff) (51%)</w:t>
      </w:r>
    </w:p>
    <w:p w:rsidR="00726EF0" w:rsidRPr="00726EF0" w:rsidRDefault="00726EF0" w:rsidP="00726EF0">
      <w:pPr>
        <w:pStyle w:val="ListParagraph"/>
        <w:numPr>
          <w:ilvl w:val="0"/>
          <w:numId w:val="35"/>
        </w:numPr>
        <w:spacing w:line="360" w:lineRule="auto"/>
        <w:contextualSpacing/>
        <w:rPr>
          <w:rFonts w:ascii="Arial" w:hAnsi="Arial" w:cs="Arial"/>
          <w:sz w:val="20"/>
          <w:szCs w:val="20"/>
        </w:rPr>
      </w:pPr>
      <w:r w:rsidRPr="00726EF0">
        <w:rPr>
          <w:rStyle w:val="data"/>
          <w:rFonts w:ascii="Arial" w:hAnsi="Arial" w:cs="Arial"/>
          <w:sz w:val="20"/>
          <w:szCs w:val="20"/>
        </w:rPr>
        <w:t>Interactive technology that enables patients to become more involved in their own level of care. (e.g. smartphones, text messaging, social networking, web portals and email) (41%)</w:t>
      </w:r>
    </w:p>
    <w:p w:rsidR="00726EF0" w:rsidRPr="00726EF0" w:rsidRDefault="00726EF0" w:rsidP="00726EF0">
      <w:pPr>
        <w:pStyle w:val="ListParagraph"/>
        <w:numPr>
          <w:ilvl w:val="0"/>
          <w:numId w:val="35"/>
        </w:numPr>
        <w:spacing w:line="360" w:lineRule="auto"/>
        <w:contextualSpacing/>
        <w:rPr>
          <w:rStyle w:val="data"/>
          <w:rFonts w:ascii="Arial" w:hAnsi="Arial" w:cs="Arial"/>
          <w:sz w:val="20"/>
          <w:szCs w:val="20"/>
        </w:rPr>
      </w:pPr>
      <w:r w:rsidRPr="00726EF0">
        <w:rPr>
          <w:rStyle w:val="data"/>
          <w:rFonts w:ascii="Arial" w:hAnsi="Arial" w:cs="Arial"/>
          <w:sz w:val="20"/>
          <w:szCs w:val="20"/>
        </w:rPr>
        <w:t>Non-traditional care delivery and amenities: concierge care, on-demand services, healing ga</w:t>
      </w:r>
      <w:r>
        <w:rPr>
          <w:rStyle w:val="data"/>
          <w:rFonts w:ascii="Arial" w:hAnsi="Arial" w:cs="Arial"/>
          <w:sz w:val="20"/>
          <w:szCs w:val="20"/>
        </w:rPr>
        <w:t>rdens, aesthetic services, etc.</w:t>
      </w:r>
      <w:r w:rsidRPr="00726EF0">
        <w:rPr>
          <w:rStyle w:val="data"/>
          <w:rFonts w:ascii="Arial" w:hAnsi="Arial" w:cs="Arial"/>
          <w:sz w:val="20"/>
          <w:szCs w:val="20"/>
        </w:rPr>
        <w:t xml:space="preserve"> (18%)</w:t>
      </w:r>
    </w:p>
    <w:p w:rsidR="00FB73D4" w:rsidRDefault="00FB73D4" w:rsidP="00726EF0">
      <w:pPr>
        <w:spacing w:line="360" w:lineRule="auto"/>
        <w:rPr>
          <w:rFonts w:ascii="Arial" w:eastAsiaTheme="minorHAnsi" w:hAnsi="Arial" w:cs="Arial"/>
          <w:b/>
          <w:sz w:val="20"/>
          <w:szCs w:val="20"/>
          <w:u w:val="single"/>
        </w:rPr>
      </w:pPr>
    </w:p>
    <w:p w:rsidR="00726EF0" w:rsidRPr="00726EF0" w:rsidRDefault="00726EF0" w:rsidP="00726EF0">
      <w:pPr>
        <w:spacing w:line="360" w:lineRule="auto"/>
        <w:rPr>
          <w:rFonts w:ascii="Arial" w:eastAsiaTheme="minorHAnsi" w:hAnsi="Arial" w:cs="Arial"/>
          <w:b/>
          <w:sz w:val="20"/>
          <w:szCs w:val="20"/>
          <w:u w:val="single"/>
        </w:rPr>
      </w:pPr>
      <w:r w:rsidRPr="00726EF0">
        <w:rPr>
          <w:rFonts w:ascii="Arial" w:eastAsiaTheme="minorHAnsi" w:hAnsi="Arial" w:cs="Arial"/>
          <w:b/>
          <w:sz w:val="20"/>
          <w:szCs w:val="20"/>
          <w:u w:val="single"/>
        </w:rPr>
        <w:t>Hurdles to Achieving Patient Satisfaction</w:t>
      </w:r>
    </w:p>
    <w:p w:rsidR="00726EF0" w:rsidRPr="00726EF0" w:rsidRDefault="00726EF0" w:rsidP="00726EF0">
      <w:pPr>
        <w:spacing w:line="360" w:lineRule="auto"/>
        <w:ind w:firstLine="360"/>
        <w:rPr>
          <w:rFonts w:ascii="Arial" w:eastAsiaTheme="minorHAnsi" w:hAnsi="Arial" w:cs="Arial"/>
          <w:sz w:val="20"/>
          <w:szCs w:val="20"/>
        </w:rPr>
      </w:pPr>
      <w:r w:rsidRPr="00726EF0">
        <w:rPr>
          <w:rFonts w:ascii="Arial" w:eastAsiaTheme="minorHAnsi" w:hAnsi="Arial" w:cs="Arial"/>
          <w:sz w:val="20"/>
          <w:szCs w:val="20"/>
        </w:rPr>
        <w:t>Many of the factors that improve patient experience have hurdles that make implementation prohibitive. Survey respondents said the following hurdles are “very difficult” to overcome by health care organizations as they work</w:t>
      </w:r>
      <w:r>
        <w:rPr>
          <w:rFonts w:ascii="Arial" w:eastAsiaTheme="minorHAnsi" w:hAnsi="Arial" w:cs="Arial"/>
          <w:sz w:val="20"/>
          <w:szCs w:val="20"/>
        </w:rPr>
        <w:t xml:space="preserve"> to improve patient experience:</w:t>
      </w:r>
    </w:p>
    <w:p w:rsidR="00726EF0" w:rsidRPr="00726EF0" w:rsidRDefault="00726EF0" w:rsidP="00726EF0">
      <w:pPr>
        <w:numPr>
          <w:ilvl w:val="0"/>
          <w:numId w:val="32"/>
        </w:numPr>
        <w:spacing w:line="360" w:lineRule="auto"/>
        <w:ind w:left="720"/>
        <w:rPr>
          <w:rFonts w:ascii="Arial" w:eastAsiaTheme="minorHAnsi" w:hAnsi="Arial" w:cs="Arial"/>
          <w:sz w:val="20"/>
          <w:szCs w:val="20"/>
        </w:rPr>
      </w:pPr>
      <w:r w:rsidRPr="00726EF0">
        <w:rPr>
          <w:rFonts w:ascii="Arial" w:eastAsiaTheme="minorHAnsi" w:hAnsi="Arial" w:cs="Arial"/>
          <w:sz w:val="20"/>
          <w:szCs w:val="20"/>
        </w:rPr>
        <w:t>Payment and regulatory systems that are documentation-heavy, taking care team away from the patient (47% )</w:t>
      </w:r>
    </w:p>
    <w:p w:rsidR="00726EF0" w:rsidRPr="00726EF0" w:rsidRDefault="00726EF0" w:rsidP="00726EF0">
      <w:pPr>
        <w:numPr>
          <w:ilvl w:val="0"/>
          <w:numId w:val="32"/>
        </w:numPr>
        <w:spacing w:line="360" w:lineRule="auto"/>
        <w:ind w:left="720"/>
        <w:rPr>
          <w:rFonts w:ascii="Arial" w:eastAsiaTheme="minorHAnsi" w:hAnsi="Arial" w:cs="Arial"/>
          <w:sz w:val="20"/>
          <w:szCs w:val="20"/>
        </w:rPr>
      </w:pPr>
      <w:r w:rsidRPr="00726EF0">
        <w:rPr>
          <w:rFonts w:ascii="Arial" w:eastAsiaTheme="minorHAnsi" w:hAnsi="Arial" w:cs="Arial"/>
          <w:sz w:val="20"/>
          <w:szCs w:val="20"/>
        </w:rPr>
        <w:t>Fragmented, uncoordinated patient care (e.g., multiple hand-offs, communication barriers, lack of nationally integrated health care information system) (46%)</w:t>
      </w:r>
    </w:p>
    <w:p w:rsidR="00726EF0" w:rsidRPr="00726EF0" w:rsidRDefault="00726EF0" w:rsidP="00726EF0">
      <w:pPr>
        <w:numPr>
          <w:ilvl w:val="0"/>
          <w:numId w:val="32"/>
        </w:numPr>
        <w:spacing w:line="360" w:lineRule="auto"/>
        <w:ind w:left="720"/>
        <w:rPr>
          <w:rFonts w:ascii="Arial" w:eastAsiaTheme="minorHAnsi" w:hAnsi="Arial" w:cs="Arial"/>
          <w:sz w:val="20"/>
          <w:szCs w:val="20"/>
        </w:rPr>
      </w:pPr>
      <w:r w:rsidRPr="00726EF0">
        <w:rPr>
          <w:rFonts w:ascii="Arial" w:eastAsiaTheme="minorHAnsi" w:hAnsi="Arial" w:cs="Arial"/>
          <w:sz w:val="20"/>
          <w:szCs w:val="20"/>
        </w:rPr>
        <w:t xml:space="preserve">Governance and senior leadership that does not set the example for or support staff engagement (45%) </w:t>
      </w:r>
    </w:p>
    <w:p w:rsidR="00726EF0" w:rsidRPr="00726EF0" w:rsidRDefault="00726EF0" w:rsidP="00726EF0">
      <w:pPr>
        <w:numPr>
          <w:ilvl w:val="0"/>
          <w:numId w:val="32"/>
        </w:numPr>
        <w:spacing w:line="360" w:lineRule="auto"/>
        <w:ind w:left="720"/>
        <w:rPr>
          <w:rStyle w:val="data"/>
          <w:rFonts w:ascii="Arial" w:eastAsiaTheme="minorHAnsi" w:hAnsi="Arial" w:cs="Arial"/>
          <w:sz w:val="20"/>
          <w:szCs w:val="20"/>
        </w:rPr>
      </w:pPr>
      <w:r w:rsidRPr="00726EF0">
        <w:rPr>
          <w:rStyle w:val="data"/>
          <w:rFonts w:ascii="Arial" w:hAnsi="Arial" w:cs="Arial"/>
          <w:sz w:val="20"/>
          <w:szCs w:val="20"/>
        </w:rPr>
        <w:lastRenderedPageBreak/>
        <w:t>Current reimbursement models which drive increased patient volumes and result in insufficient time spent with patients (42%)</w:t>
      </w:r>
    </w:p>
    <w:p w:rsidR="00726EF0" w:rsidRPr="00726EF0" w:rsidRDefault="00726EF0" w:rsidP="00726EF0">
      <w:pPr>
        <w:numPr>
          <w:ilvl w:val="0"/>
          <w:numId w:val="32"/>
        </w:numPr>
        <w:spacing w:line="360" w:lineRule="auto"/>
        <w:ind w:left="720"/>
        <w:rPr>
          <w:rStyle w:val="data"/>
          <w:rFonts w:ascii="Arial" w:eastAsiaTheme="minorHAnsi" w:hAnsi="Arial" w:cs="Arial"/>
          <w:sz w:val="20"/>
          <w:szCs w:val="20"/>
        </w:rPr>
      </w:pPr>
      <w:r w:rsidRPr="00726EF0">
        <w:rPr>
          <w:rStyle w:val="data"/>
          <w:rFonts w:ascii="Arial" w:hAnsi="Arial" w:cs="Arial"/>
          <w:sz w:val="20"/>
          <w:szCs w:val="20"/>
        </w:rPr>
        <w:t>An organizational culture that does not allow staff to be engaged or to be problem-solvers who are empowered to take action to improve the customer experience (43%)</w:t>
      </w:r>
    </w:p>
    <w:p w:rsidR="00726EF0" w:rsidRPr="00726EF0" w:rsidRDefault="00726EF0" w:rsidP="00726EF0">
      <w:pPr>
        <w:numPr>
          <w:ilvl w:val="0"/>
          <w:numId w:val="32"/>
        </w:numPr>
        <w:spacing w:line="360" w:lineRule="auto"/>
        <w:ind w:left="720"/>
        <w:rPr>
          <w:rStyle w:val="data"/>
          <w:rFonts w:ascii="Arial" w:eastAsiaTheme="minorHAnsi" w:hAnsi="Arial" w:cs="Arial"/>
          <w:sz w:val="20"/>
          <w:szCs w:val="20"/>
        </w:rPr>
      </w:pPr>
      <w:r w:rsidRPr="00726EF0">
        <w:rPr>
          <w:rStyle w:val="data"/>
          <w:rFonts w:ascii="Arial" w:hAnsi="Arial" w:cs="Arial"/>
          <w:sz w:val="20"/>
          <w:szCs w:val="20"/>
        </w:rPr>
        <w:t>Struggles with establishing and sustaining quality and safety initiatives (25%)</w:t>
      </w:r>
    </w:p>
    <w:p w:rsidR="00726EF0" w:rsidRPr="00726EF0" w:rsidRDefault="00726EF0" w:rsidP="00726EF0">
      <w:pPr>
        <w:numPr>
          <w:ilvl w:val="0"/>
          <w:numId w:val="32"/>
        </w:numPr>
        <w:spacing w:line="360" w:lineRule="auto"/>
        <w:ind w:left="720"/>
        <w:rPr>
          <w:rFonts w:ascii="Arial" w:eastAsiaTheme="minorHAnsi" w:hAnsi="Arial" w:cs="Arial"/>
          <w:sz w:val="20"/>
          <w:szCs w:val="20"/>
        </w:rPr>
      </w:pPr>
      <w:r w:rsidRPr="00726EF0">
        <w:rPr>
          <w:rStyle w:val="data"/>
          <w:rFonts w:ascii="Arial" w:hAnsi="Arial" w:cs="Arial"/>
          <w:sz w:val="20"/>
          <w:szCs w:val="20"/>
        </w:rPr>
        <w:t>Insufficient quality training offered by healthcare providers (29%)</w:t>
      </w:r>
    </w:p>
    <w:p w:rsidR="00726EF0" w:rsidRPr="00726EF0" w:rsidRDefault="00726EF0" w:rsidP="00726EF0">
      <w:pPr>
        <w:spacing w:line="360" w:lineRule="auto"/>
        <w:rPr>
          <w:rFonts w:ascii="Arial" w:eastAsiaTheme="minorHAnsi" w:hAnsi="Arial" w:cs="Arial"/>
          <w:sz w:val="20"/>
          <w:szCs w:val="20"/>
        </w:rPr>
      </w:pPr>
    </w:p>
    <w:p w:rsidR="00726EF0" w:rsidRPr="00726EF0" w:rsidRDefault="00726EF0" w:rsidP="00726EF0">
      <w:pPr>
        <w:spacing w:line="360" w:lineRule="auto"/>
        <w:ind w:firstLine="360"/>
        <w:rPr>
          <w:rFonts w:ascii="Arial" w:eastAsiaTheme="minorHAnsi" w:hAnsi="Arial" w:cs="Arial"/>
          <w:sz w:val="20"/>
          <w:szCs w:val="20"/>
        </w:rPr>
      </w:pPr>
      <w:r w:rsidRPr="00726EF0">
        <w:rPr>
          <w:rFonts w:ascii="Arial" w:eastAsiaTheme="minorHAnsi" w:hAnsi="Arial" w:cs="Arial"/>
          <w:sz w:val="20"/>
          <w:szCs w:val="20"/>
        </w:rPr>
        <w:t xml:space="preserve">“Health care is a complex, interconnected system of processes that have been built and layered with additional requirements over time,” said Susan </w:t>
      </w:r>
      <w:proofErr w:type="spellStart"/>
      <w:r w:rsidRPr="00726EF0">
        <w:rPr>
          <w:rFonts w:ascii="Arial" w:eastAsiaTheme="minorHAnsi" w:hAnsi="Arial" w:cs="Arial"/>
          <w:sz w:val="20"/>
          <w:szCs w:val="20"/>
        </w:rPr>
        <w:t>Peiffer</w:t>
      </w:r>
      <w:proofErr w:type="spellEnd"/>
      <w:r w:rsidRPr="00726EF0">
        <w:rPr>
          <w:rFonts w:ascii="Arial" w:eastAsiaTheme="minorHAnsi" w:hAnsi="Arial" w:cs="Arial"/>
          <w:sz w:val="20"/>
          <w:szCs w:val="20"/>
        </w:rPr>
        <w:t>, chair-elect of ASQ’s Healthcare Division and p</w:t>
      </w:r>
      <w:r w:rsidRPr="00726EF0">
        <w:rPr>
          <w:rFonts w:ascii="Arial" w:eastAsia="Times New Roman" w:hAnsi="Arial" w:cs="Arial"/>
          <w:sz w:val="20"/>
          <w:szCs w:val="20"/>
        </w:rPr>
        <w:t>erformance improvement specialist at Hospital Sisters Health System (HSHS) Western Wisconsin Division</w:t>
      </w:r>
      <w:r w:rsidRPr="00726EF0">
        <w:rPr>
          <w:rFonts w:ascii="Arial" w:eastAsiaTheme="minorHAnsi" w:hAnsi="Arial" w:cs="Arial"/>
          <w:sz w:val="20"/>
          <w:szCs w:val="20"/>
        </w:rPr>
        <w:t xml:space="preserve">. “Add complicated patient issues to the mix and one can understand the ongoing quality and service challenges.” </w:t>
      </w:r>
    </w:p>
    <w:p w:rsidR="00726EF0" w:rsidRPr="00726EF0" w:rsidRDefault="00726EF0" w:rsidP="00726EF0">
      <w:pPr>
        <w:spacing w:line="360" w:lineRule="auto"/>
        <w:ind w:firstLine="360"/>
        <w:rPr>
          <w:rFonts w:ascii="Arial" w:eastAsiaTheme="minorHAnsi" w:hAnsi="Arial" w:cs="Arial"/>
          <w:b/>
          <w:sz w:val="20"/>
          <w:szCs w:val="20"/>
        </w:rPr>
      </w:pPr>
    </w:p>
    <w:p w:rsidR="00726EF0" w:rsidRPr="00726EF0" w:rsidRDefault="00726EF0" w:rsidP="00726EF0">
      <w:pPr>
        <w:spacing w:line="360" w:lineRule="auto"/>
        <w:rPr>
          <w:rFonts w:ascii="Arial" w:eastAsiaTheme="minorHAnsi" w:hAnsi="Arial" w:cs="Arial"/>
          <w:b/>
          <w:sz w:val="20"/>
          <w:szCs w:val="20"/>
          <w:u w:val="single"/>
        </w:rPr>
      </w:pPr>
      <w:r w:rsidRPr="00726EF0">
        <w:rPr>
          <w:rFonts w:ascii="Arial" w:eastAsiaTheme="minorHAnsi" w:hAnsi="Arial" w:cs="Arial"/>
          <w:b/>
          <w:sz w:val="20"/>
          <w:szCs w:val="20"/>
          <w:u w:val="single"/>
        </w:rPr>
        <w:t>Setting a New Course for Improving Patient Experience</w:t>
      </w:r>
    </w:p>
    <w:p w:rsidR="00726EF0" w:rsidRPr="00726EF0" w:rsidRDefault="00726EF0" w:rsidP="00726EF0">
      <w:pPr>
        <w:spacing w:line="360" w:lineRule="auto"/>
        <w:ind w:firstLine="360"/>
        <w:rPr>
          <w:rFonts w:ascii="Arial" w:eastAsiaTheme="minorHAnsi" w:hAnsi="Arial" w:cs="Arial"/>
          <w:b/>
          <w:sz w:val="20"/>
          <w:szCs w:val="20"/>
        </w:rPr>
      </w:pPr>
      <w:r w:rsidRPr="00726EF0">
        <w:rPr>
          <w:rFonts w:ascii="Arial" w:eastAsiaTheme="minorHAnsi" w:hAnsi="Arial" w:cs="Arial"/>
          <w:sz w:val="20"/>
          <w:szCs w:val="20"/>
        </w:rPr>
        <w:t>Experts surveyed ranked the following methods as having the greatest potential in helping health care organizations to improve patient experience:</w:t>
      </w:r>
    </w:p>
    <w:p w:rsidR="00726EF0" w:rsidRPr="00726EF0" w:rsidRDefault="00726EF0" w:rsidP="00726EF0">
      <w:pPr>
        <w:numPr>
          <w:ilvl w:val="0"/>
          <w:numId w:val="33"/>
        </w:numPr>
        <w:spacing w:line="360" w:lineRule="auto"/>
        <w:rPr>
          <w:rFonts w:ascii="Arial" w:eastAsiaTheme="minorHAnsi" w:hAnsi="Arial" w:cs="Arial"/>
          <w:sz w:val="20"/>
          <w:szCs w:val="20"/>
        </w:rPr>
      </w:pPr>
      <w:r w:rsidRPr="00726EF0">
        <w:rPr>
          <w:rFonts w:ascii="Arial" w:eastAsiaTheme="minorHAnsi" w:hAnsi="Arial" w:cs="Arial"/>
          <w:sz w:val="20"/>
          <w:szCs w:val="20"/>
        </w:rPr>
        <w:t>Employee engagement programs that demonstrate</w:t>
      </w:r>
      <w:r>
        <w:rPr>
          <w:rFonts w:ascii="Arial" w:eastAsiaTheme="minorHAnsi" w:hAnsi="Arial" w:cs="Arial"/>
          <w:sz w:val="20"/>
          <w:szCs w:val="20"/>
        </w:rPr>
        <w:t xml:space="preserve"> that staff input is valued (60%</w:t>
      </w:r>
      <w:r w:rsidRPr="00726EF0">
        <w:rPr>
          <w:rFonts w:ascii="Arial" w:eastAsiaTheme="minorHAnsi" w:hAnsi="Arial" w:cs="Arial"/>
          <w:sz w:val="20"/>
          <w:szCs w:val="20"/>
        </w:rPr>
        <w:t xml:space="preserve">) </w:t>
      </w:r>
    </w:p>
    <w:p w:rsidR="00726EF0" w:rsidRPr="00726EF0" w:rsidRDefault="00726EF0" w:rsidP="00726EF0">
      <w:pPr>
        <w:numPr>
          <w:ilvl w:val="0"/>
          <w:numId w:val="33"/>
        </w:numPr>
        <w:spacing w:line="360" w:lineRule="auto"/>
        <w:rPr>
          <w:rFonts w:ascii="Arial" w:eastAsiaTheme="minorHAnsi" w:hAnsi="Arial" w:cs="Arial"/>
          <w:sz w:val="20"/>
          <w:szCs w:val="20"/>
        </w:rPr>
      </w:pPr>
      <w:r w:rsidRPr="00726EF0">
        <w:rPr>
          <w:rFonts w:ascii="Arial" w:eastAsiaTheme="minorHAnsi" w:hAnsi="Arial" w:cs="Arial"/>
          <w:sz w:val="20"/>
          <w:szCs w:val="20"/>
        </w:rPr>
        <w:t>Leadership development that focuses on seeing op</w:t>
      </w:r>
      <w:r>
        <w:rPr>
          <w:rFonts w:ascii="Arial" w:eastAsiaTheme="minorHAnsi" w:hAnsi="Arial" w:cs="Arial"/>
          <w:sz w:val="20"/>
          <w:szCs w:val="20"/>
        </w:rPr>
        <w:t>erations from the frontlines (60%</w:t>
      </w:r>
      <w:r w:rsidRPr="00726EF0">
        <w:rPr>
          <w:rFonts w:ascii="Arial" w:eastAsiaTheme="minorHAnsi" w:hAnsi="Arial" w:cs="Arial"/>
          <w:sz w:val="20"/>
          <w:szCs w:val="20"/>
        </w:rPr>
        <w:t xml:space="preserve">) </w:t>
      </w:r>
    </w:p>
    <w:p w:rsidR="00726EF0" w:rsidRPr="00726EF0" w:rsidRDefault="00726EF0" w:rsidP="00726EF0">
      <w:pPr>
        <w:numPr>
          <w:ilvl w:val="0"/>
          <w:numId w:val="33"/>
        </w:numPr>
        <w:spacing w:line="360" w:lineRule="auto"/>
        <w:rPr>
          <w:rFonts w:ascii="Arial" w:eastAsiaTheme="minorHAnsi" w:hAnsi="Arial" w:cs="Arial"/>
          <w:sz w:val="20"/>
          <w:szCs w:val="20"/>
        </w:rPr>
      </w:pPr>
      <w:r w:rsidRPr="00726EF0">
        <w:rPr>
          <w:rFonts w:ascii="Arial" w:eastAsiaTheme="minorHAnsi" w:hAnsi="Arial" w:cs="Arial"/>
          <w:sz w:val="20"/>
          <w:szCs w:val="20"/>
        </w:rPr>
        <w:t>Lean management systems at all levels of the organization such as strategy deployment and cross-func</w:t>
      </w:r>
      <w:r>
        <w:rPr>
          <w:rFonts w:ascii="Arial" w:eastAsiaTheme="minorHAnsi" w:hAnsi="Arial" w:cs="Arial"/>
          <w:sz w:val="20"/>
          <w:szCs w:val="20"/>
        </w:rPr>
        <w:t>tional and daily management (52%</w:t>
      </w:r>
      <w:r w:rsidRPr="00726EF0">
        <w:rPr>
          <w:rFonts w:ascii="Arial" w:eastAsiaTheme="minorHAnsi" w:hAnsi="Arial" w:cs="Arial"/>
          <w:sz w:val="20"/>
          <w:szCs w:val="20"/>
        </w:rPr>
        <w:t xml:space="preserve">) </w:t>
      </w:r>
    </w:p>
    <w:p w:rsidR="00726EF0" w:rsidRPr="00726EF0" w:rsidRDefault="00726EF0" w:rsidP="00726EF0">
      <w:pPr>
        <w:numPr>
          <w:ilvl w:val="0"/>
          <w:numId w:val="33"/>
        </w:numPr>
        <w:spacing w:line="360" w:lineRule="auto"/>
        <w:rPr>
          <w:rStyle w:val="data"/>
          <w:rFonts w:ascii="Arial" w:eastAsiaTheme="minorHAnsi" w:hAnsi="Arial" w:cs="Arial"/>
          <w:sz w:val="20"/>
          <w:szCs w:val="20"/>
        </w:rPr>
      </w:pPr>
      <w:r w:rsidRPr="00726EF0">
        <w:rPr>
          <w:rStyle w:val="data"/>
          <w:rFonts w:ascii="Arial" w:hAnsi="Arial" w:cs="Arial"/>
          <w:sz w:val="20"/>
          <w:szCs w:val="20"/>
        </w:rPr>
        <w:t>Creating 'voice of the patient' advisory councils to ensure the organization doesn't lose sight of patient interests (46%)</w:t>
      </w:r>
    </w:p>
    <w:p w:rsidR="00726EF0" w:rsidRPr="00726EF0" w:rsidRDefault="00726EF0" w:rsidP="00726EF0">
      <w:pPr>
        <w:numPr>
          <w:ilvl w:val="0"/>
          <w:numId w:val="33"/>
        </w:numPr>
        <w:spacing w:line="360" w:lineRule="auto"/>
        <w:rPr>
          <w:rStyle w:val="data"/>
          <w:rFonts w:ascii="Arial" w:eastAsiaTheme="minorHAnsi" w:hAnsi="Arial" w:cs="Arial"/>
          <w:sz w:val="20"/>
          <w:szCs w:val="20"/>
        </w:rPr>
      </w:pPr>
      <w:r w:rsidRPr="00726EF0">
        <w:rPr>
          <w:rStyle w:val="data"/>
          <w:rFonts w:ascii="Arial" w:hAnsi="Arial" w:cs="Arial"/>
          <w:sz w:val="20"/>
          <w:szCs w:val="20"/>
        </w:rPr>
        <w:t>Using measurement tools such as patient satisfaction surveys. (41%)</w:t>
      </w:r>
    </w:p>
    <w:p w:rsidR="00726EF0" w:rsidRPr="00726EF0" w:rsidRDefault="00726EF0" w:rsidP="00726EF0">
      <w:pPr>
        <w:numPr>
          <w:ilvl w:val="0"/>
          <w:numId w:val="33"/>
        </w:numPr>
        <w:spacing w:line="360" w:lineRule="auto"/>
        <w:rPr>
          <w:rStyle w:val="data"/>
          <w:rFonts w:ascii="Arial" w:eastAsiaTheme="minorHAnsi" w:hAnsi="Arial" w:cs="Arial"/>
          <w:sz w:val="20"/>
          <w:szCs w:val="20"/>
        </w:rPr>
      </w:pPr>
      <w:r w:rsidRPr="00726EF0">
        <w:rPr>
          <w:rStyle w:val="data"/>
          <w:rFonts w:ascii="Arial" w:hAnsi="Arial" w:cs="Arial"/>
          <w:sz w:val="20"/>
          <w:szCs w:val="20"/>
        </w:rPr>
        <w:t xml:space="preserve">Implement mandatory process improvement education and training structure to sustain the mission (ISO, Lean, </w:t>
      </w:r>
      <w:proofErr w:type="gramStart"/>
      <w:r w:rsidRPr="00726EF0">
        <w:rPr>
          <w:rStyle w:val="data"/>
          <w:rFonts w:ascii="Arial" w:hAnsi="Arial" w:cs="Arial"/>
          <w:sz w:val="20"/>
          <w:szCs w:val="20"/>
        </w:rPr>
        <w:t>Six</w:t>
      </w:r>
      <w:proofErr w:type="gramEnd"/>
      <w:r w:rsidRPr="00726EF0">
        <w:rPr>
          <w:rStyle w:val="data"/>
          <w:rFonts w:ascii="Arial" w:hAnsi="Arial" w:cs="Arial"/>
          <w:sz w:val="20"/>
          <w:szCs w:val="20"/>
        </w:rPr>
        <w:t xml:space="preserve"> Sigma) (40%)</w:t>
      </w:r>
    </w:p>
    <w:p w:rsidR="00726EF0" w:rsidRPr="00726EF0" w:rsidRDefault="00726EF0" w:rsidP="00726EF0">
      <w:pPr>
        <w:numPr>
          <w:ilvl w:val="0"/>
          <w:numId w:val="33"/>
        </w:numPr>
        <w:spacing w:line="360" w:lineRule="auto"/>
        <w:rPr>
          <w:rFonts w:ascii="Arial" w:eastAsiaTheme="minorHAnsi" w:hAnsi="Arial" w:cs="Arial"/>
          <w:sz w:val="20"/>
          <w:szCs w:val="20"/>
        </w:rPr>
      </w:pPr>
      <w:r w:rsidRPr="00726EF0">
        <w:rPr>
          <w:rStyle w:val="data"/>
          <w:rFonts w:ascii="Arial" w:hAnsi="Arial" w:cs="Arial"/>
          <w:sz w:val="20"/>
          <w:szCs w:val="20"/>
        </w:rPr>
        <w:t>Require all healthcare organizations apply the Health Care Criteria for Performance Excellence using the Baldrige Excellence Framework. (26%)</w:t>
      </w:r>
    </w:p>
    <w:p w:rsidR="00726EF0" w:rsidRDefault="00726EF0" w:rsidP="00726EF0">
      <w:pPr>
        <w:spacing w:line="360" w:lineRule="auto"/>
        <w:ind w:firstLine="360"/>
        <w:rPr>
          <w:rFonts w:ascii="Arial" w:hAnsi="Arial" w:cs="Arial"/>
          <w:sz w:val="20"/>
          <w:szCs w:val="20"/>
        </w:rPr>
      </w:pPr>
    </w:p>
    <w:p w:rsidR="00726EF0" w:rsidRPr="00726EF0" w:rsidRDefault="00726EF0" w:rsidP="00726EF0">
      <w:pPr>
        <w:spacing w:line="360" w:lineRule="auto"/>
        <w:ind w:firstLine="360"/>
        <w:rPr>
          <w:rFonts w:ascii="Arial" w:hAnsi="Arial" w:cs="Arial"/>
          <w:sz w:val="20"/>
          <w:szCs w:val="20"/>
        </w:rPr>
      </w:pPr>
      <w:r w:rsidRPr="00726EF0">
        <w:rPr>
          <w:rFonts w:ascii="Arial" w:hAnsi="Arial" w:cs="Arial"/>
          <w:sz w:val="20"/>
          <w:szCs w:val="20"/>
        </w:rPr>
        <w:t>Respondents were also encouraged to provide creative ideas for improving patient experience, which fell largely into the following categories:</w:t>
      </w:r>
    </w:p>
    <w:p w:rsidR="00726EF0" w:rsidRPr="00726EF0" w:rsidRDefault="00726EF0" w:rsidP="00726EF0">
      <w:pPr>
        <w:spacing w:line="360" w:lineRule="auto"/>
        <w:ind w:left="1440" w:hanging="720"/>
        <w:contextualSpacing/>
        <w:rPr>
          <w:rFonts w:ascii="Arial" w:eastAsiaTheme="minorHAnsi" w:hAnsi="Arial" w:cs="Arial"/>
          <w:b/>
          <w:sz w:val="20"/>
          <w:szCs w:val="20"/>
          <w:u w:val="single"/>
        </w:rPr>
      </w:pPr>
      <w:r w:rsidRPr="00726EF0">
        <w:rPr>
          <w:rFonts w:ascii="Arial" w:eastAsiaTheme="minorHAnsi" w:hAnsi="Arial" w:cs="Arial"/>
          <w:b/>
          <w:sz w:val="20"/>
          <w:szCs w:val="20"/>
          <w:u w:val="single"/>
        </w:rPr>
        <w:t>Process Improvement Tool Considerations</w:t>
      </w:r>
    </w:p>
    <w:p w:rsidR="00726EF0" w:rsidRPr="00726EF0" w:rsidRDefault="00726EF0" w:rsidP="00726EF0">
      <w:pPr>
        <w:numPr>
          <w:ilvl w:val="0"/>
          <w:numId w:val="34"/>
        </w:numPr>
        <w:spacing w:line="360" w:lineRule="auto"/>
        <w:ind w:left="1440" w:hanging="360"/>
        <w:contextualSpacing/>
        <w:rPr>
          <w:rStyle w:val="data"/>
          <w:rFonts w:ascii="Arial" w:eastAsiaTheme="minorHAnsi" w:hAnsi="Arial" w:cs="Arial"/>
          <w:sz w:val="20"/>
          <w:szCs w:val="20"/>
        </w:rPr>
      </w:pPr>
      <w:r w:rsidRPr="00726EF0">
        <w:rPr>
          <w:rStyle w:val="data"/>
          <w:rFonts w:ascii="Arial" w:hAnsi="Arial" w:cs="Arial"/>
          <w:sz w:val="20"/>
          <w:szCs w:val="20"/>
        </w:rPr>
        <w:t>A focus on root cause identification and validation tools will enable teams to be more successful.</w:t>
      </w:r>
    </w:p>
    <w:p w:rsidR="00726EF0" w:rsidRPr="00726EF0" w:rsidRDefault="00726EF0" w:rsidP="00726EF0">
      <w:pPr>
        <w:numPr>
          <w:ilvl w:val="0"/>
          <w:numId w:val="34"/>
        </w:numPr>
        <w:spacing w:line="360" w:lineRule="auto"/>
        <w:ind w:left="1440" w:hanging="360"/>
        <w:contextualSpacing/>
        <w:rPr>
          <w:rStyle w:val="data"/>
          <w:rFonts w:ascii="Arial" w:eastAsiaTheme="minorHAnsi" w:hAnsi="Arial" w:cs="Arial"/>
          <w:sz w:val="20"/>
          <w:szCs w:val="20"/>
        </w:rPr>
      </w:pPr>
      <w:r w:rsidRPr="00726EF0">
        <w:rPr>
          <w:rStyle w:val="data"/>
          <w:rFonts w:ascii="Arial" w:hAnsi="Arial" w:cs="Arial"/>
          <w:sz w:val="20"/>
          <w:szCs w:val="20"/>
        </w:rPr>
        <w:t xml:space="preserve">Process flowcharts and the identification of the needed instructions and job aids are an important prevention cost in process design.  The process should be </w:t>
      </w:r>
      <w:r w:rsidRPr="00726EF0">
        <w:rPr>
          <w:rStyle w:val="data"/>
          <w:rFonts w:ascii="Arial" w:hAnsi="Arial" w:cs="Arial"/>
          <w:sz w:val="20"/>
          <w:szCs w:val="20"/>
        </w:rPr>
        <w:lastRenderedPageBreak/>
        <w:t>proactively designed in a way that meets regulatory, accreditation, and customer requirements when people are trained and competent in the process.</w:t>
      </w:r>
    </w:p>
    <w:p w:rsidR="00726EF0" w:rsidRPr="00726EF0" w:rsidRDefault="00726EF0" w:rsidP="00726EF0">
      <w:pPr>
        <w:numPr>
          <w:ilvl w:val="0"/>
          <w:numId w:val="34"/>
        </w:numPr>
        <w:spacing w:line="360" w:lineRule="auto"/>
        <w:ind w:left="1440" w:hanging="360"/>
        <w:contextualSpacing/>
        <w:rPr>
          <w:rStyle w:val="data"/>
          <w:rFonts w:ascii="Arial" w:eastAsiaTheme="minorHAnsi" w:hAnsi="Arial" w:cs="Arial"/>
          <w:sz w:val="20"/>
          <w:szCs w:val="20"/>
        </w:rPr>
      </w:pPr>
      <w:r w:rsidRPr="00726EF0">
        <w:rPr>
          <w:rStyle w:val="data"/>
          <w:rFonts w:ascii="Arial" w:hAnsi="Arial" w:cs="Arial"/>
          <w:sz w:val="20"/>
          <w:szCs w:val="20"/>
        </w:rPr>
        <w:t xml:space="preserve"> Use </w:t>
      </w:r>
      <w:proofErr w:type="spellStart"/>
      <w:r w:rsidRPr="00726EF0">
        <w:rPr>
          <w:rStyle w:val="data"/>
          <w:rFonts w:ascii="Arial" w:hAnsi="Arial" w:cs="Arial"/>
          <w:sz w:val="20"/>
          <w:szCs w:val="20"/>
        </w:rPr>
        <w:t>Shewhart</w:t>
      </w:r>
      <w:proofErr w:type="spellEnd"/>
      <w:r w:rsidRPr="00726EF0">
        <w:rPr>
          <w:rStyle w:val="data"/>
          <w:rFonts w:ascii="Arial" w:hAnsi="Arial" w:cs="Arial"/>
          <w:sz w:val="20"/>
          <w:szCs w:val="20"/>
        </w:rPr>
        <w:t xml:space="preserve"> -like control charts to help patients track their progress over time on various measures (affecting patient well-being, e.g. weight, glucose, blood pressure, etc.</w:t>
      </w:r>
    </w:p>
    <w:p w:rsidR="00726EF0" w:rsidRPr="00726EF0" w:rsidRDefault="00726EF0" w:rsidP="00726EF0">
      <w:pPr>
        <w:numPr>
          <w:ilvl w:val="0"/>
          <w:numId w:val="34"/>
        </w:numPr>
        <w:spacing w:line="360" w:lineRule="auto"/>
        <w:ind w:left="1440" w:hanging="360"/>
        <w:contextualSpacing/>
        <w:rPr>
          <w:rFonts w:ascii="Arial" w:eastAsiaTheme="minorHAnsi" w:hAnsi="Arial" w:cs="Arial"/>
          <w:sz w:val="20"/>
          <w:szCs w:val="20"/>
        </w:rPr>
      </w:pPr>
      <w:r w:rsidRPr="00726EF0">
        <w:rPr>
          <w:rStyle w:val="data"/>
          <w:rFonts w:ascii="Arial" w:hAnsi="Arial" w:cs="Arial"/>
          <w:sz w:val="20"/>
          <w:szCs w:val="20"/>
        </w:rPr>
        <w:t>Expose clinical staff to the concept of the 8 Wastes helps them to identify and label pain points within their own daily work. Educate staff in the models and application of improvement tools (SIPOC, Pareto chart, Fishbone, etc.) further helps them think of these problems in a way that is solvable, and not overwhelming.</w:t>
      </w:r>
    </w:p>
    <w:p w:rsidR="00726EF0" w:rsidRPr="00726EF0" w:rsidRDefault="00726EF0" w:rsidP="00726EF0">
      <w:pPr>
        <w:spacing w:line="360" w:lineRule="auto"/>
        <w:ind w:left="720"/>
        <w:rPr>
          <w:rFonts w:ascii="Arial" w:hAnsi="Arial" w:cs="Arial"/>
          <w:b/>
          <w:sz w:val="20"/>
          <w:szCs w:val="20"/>
          <w:u w:val="single"/>
        </w:rPr>
      </w:pPr>
      <w:r w:rsidRPr="00726EF0">
        <w:rPr>
          <w:rFonts w:ascii="Arial" w:hAnsi="Arial" w:cs="Arial"/>
          <w:b/>
          <w:sz w:val="20"/>
          <w:szCs w:val="20"/>
          <w:u w:val="single"/>
        </w:rPr>
        <w:t>Patient Input</w:t>
      </w:r>
    </w:p>
    <w:p w:rsidR="00726EF0" w:rsidRPr="00726EF0" w:rsidRDefault="00726EF0" w:rsidP="00726EF0">
      <w:pPr>
        <w:numPr>
          <w:ilvl w:val="0"/>
          <w:numId w:val="34"/>
        </w:numPr>
        <w:spacing w:line="360" w:lineRule="auto"/>
        <w:ind w:left="1440" w:hanging="360"/>
        <w:contextualSpacing/>
        <w:rPr>
          <w:rFonts w:ascii="Arial" w:eastAsiaTheme="minorHAnsi" w:hAnsi="Arial" w:cs="Arial"/>
          <w:sz w:val="20"/>
          <w:szCs w:val="20"/>
        </w:rPr>
      </w:pPr>
      <w:r w:rsidRPr="00726EF0">
        <w:rPr>
          <w:rFonts w:ascii="Arial" w:eastAsiaTheme="minorHAnsi" w:hAnsi="Arial" w:cs="Arial"/>
          <w:sz w:val="20"/>
          <w:szCs w:val="20"/>
        </w:rPr>
        <w:t xml:space="preserve">Implement a “voice of the patient” advisory council to consider patient interests.  </w:t>
      </w:r>
      <w:r w:rsidRPr="00726EF0">
        <w:rPr>
          <w:rStyle w:val="data"/>
          <w:rFonts w:ascii="Arial" w:hAnsi="Arial" w:cs="Arial"/>
          <w:sz w:val="20"/>
          <w:szCs w:val="20"/>
        </w:rPr>
        <w:t>100% of patients need to be surveyed. Currently, only a very small percent are asked for feedback.  Hospitals should create real time online blogs so patients can interact and see things that affect their care.</w:t>
      </w:r>
    </w:p>
    <w:p w:rsidR="00726EF0" w:rsidRPr="00726EF0" w:rsidRDefault="00726EF0" w:rsidP="00726EF0">
      <w:pPr>
        <w:pStyle w:val="ListParagraph"/>
        <w:numPr>
          <w:ilvl w:val="0"/>
          <w:numId w:val="34"/>
        </w:numPr>
        <w:spacing w:line="360" w:lineRule="auto"/>
        <w:ind w:left="1440" w:hanging="360"/>
        <w:contextualSpacing/>
        <w:rPr>
          <w:rStyle w:val="data"/>
          <w:rFonts w:ascii="Arial" w:hAnsi="Arial" w:cs="Arial"/>
          <w:sz w:val="20"/>
          <w:szCs w:val="20"/>
          <w:u w:val="single"/>
        </w:rPr>
      </w:pPr>
      <w:r w:rsidRPr="00726EF0">
        <w:rPr>
          <w:rStyle w:val="data"/>
          <w:rFonts w:ascii="Arial" w:hAnsi="Arial" w:cs="Arial"/>
          <w:sz w:val="20"/>
          <w:szCs w:val="20"/>
        </w:rPr>
        <w:t>Create focus groups for gathering Voice of the Customer information on ways to improve the process.</w:t>
      </w:r>
    </w:p>
    <w:p w:rsidR="00726EF0" w:rsidRPr="00726EF0" w:rsidRDefault="00726EF0" w:rsidP="00726EF0">
      <w:pPr>
        <w:pStyle w:val="ListParagraph"/>
        <w:numPr>
          <w:ilvl w:val="0"/>
          <w:numId w:val="34"/>
        </w:numPr>
        <w:spacing w:line="360" w:lineRule="auto"/>
        <w:ind w:left="1440" w:hanging="360"/>
        <w:contextualSpacing/>
        <w:rPr>
          <w:rStyle w:val="data"/>
          <w:rFonts w:ascii="Arial" w:hAnsi="Arial" w:cs="Arial"/>
          <w:sz w:val="20"/>
          <w:szCs w:val="20"/>
          <w:u w:val="single"/>
        </w:rPr>
      </w:pPr>
      <w:r w:rsidRPr="00726EF0">
        <w:rPr>
          <w:rStyle w:val="data"/>
          <w:rFonts w:ascii="Arial" w:hAnsi="Arial" w:cs="Arial"/>
          <w:sz w:val="20"/>
          <w:szCs w:val="20"/>
        </w:rPr>
        <w:t>Educate patients how to better evaluate healthcare settings</w:t>
      </w:r>
    </w:p>
    <w:p w:rsidR="00726EF0" w:rsidRPr="00726EF0" w:rsidRDefault="00726EF0" w:rsidP="00726EF0">
      <w:pPr>
        <w:spacing w:line="360" w:lineRule="auto"/>
        <w:ind w:left="720"/>
        <w:contextualSpacing/>
        <w:rPr>
          <w:rFonts w:ascii="Arial" w:eastAsiaTheme="minorHAnsi" w:hAnsi="Arial" w:cs="Arial"/>
          <w:b/>
          <w:sz w:val="20"/>
          <w:szCs w:val="20"/>
          <w:u w:val="single"/>
        </w:rPr>
      </w:pPr>
      <w:r w:rsidRPr="00726EF0">
        <w:rPr>
          <w:rFonts w:ascii="Arial" w:eastAsiaTheme="minorHAnsi" w:hAnsi="Arial" w:cs="Arial"/>
          <w:b/>
          <w:sz w:val="20"/>
          <w:szCs w:val="20"/>
          <w:u w:val="single"/>
        </w:rPr>
        <w:t>Training &amp; Performance Excellence Criteria</w:t>
      </w:r>
    </w:p>
    <w:p w:rsidR="00726EF0" w:rsidRPr="00726EF0" w:rsidRDefault="00726EF0" w:rsidP="00726EF0">
      <w:pPr>
        <w:pStyle w:val="ListParagraph"/>
        <w:numPr>
          <w:ilvl w:val="0"/>
          <w:numId w:val="36"/>
        </w:numPr>
        <w:spacing w:line="360" w:lineRule="auto"/>
        <w:ind w:left="1440" w:hanging="360"/>
        <w:contextualSpacing/>
        <w:rPr>
          <w:rStyle w:val="data"/>
          <w:rFonts w:ascii="Arial" w:eastAsiaTheme="minorHAnsi" w:hAnsi="Arial" w:cs="Arial"/>
          <w:b/>
          <w:sz w:val="20"/>
          <w:szCs w:val="20"/>
          <w:u w:val="single"/>
        </w:rPr>
      </w:pPr>
      <w:r w:rsidRPr="00726EF0">
        <w:rPr>
          <w:rStyle w:val="data"/>
          <w:rFonts w:ascii="Arial" w:hAnsi="Arial" w:cs="Arial"/>
          <w:sz w:val="20"/>
          <w:szCs w:val="20"/>
        </w:rPr>
        <w:t>Teach the basics and allow some leeway for staff to trial and learn from the tools. A large portion of staff can do hands-on learning. By allowing them to practice with the tools, a stronger foundation is established.</w:t>
      </w:r>
    </w:p>
    <w:p w:rsidR="00726EF0" w:rsidRPr="00726EF0" w:rsidRDefault="00726EF0" w:rsidP="00726EF0">
      <w:pPr>
        <w:numPr>
          <w:ilvl w:val="0"/>
          <w:numId w:val="34"/>
        </w:numPr>
        <w:spacing w:line="360" w:lineRule="auto"/>
        <w:ind w:left="1440" w:hanging="360"/>
        <w:contextualSpacing/>
        <w:rPr>
          <w:rFonts w:ascii="Arial" w:eastAsiaTheme="minorHAnsi" w:hAnsi="Arial" w:cs="Arial"/>
          <w:sz w:val="20"/>
          <w:szCs w:val="20"/>
        </w:rPr>
      </w:pPr>
      <w:r w:rsidRPr="00726EF0">
        <w:rPr>
          <w:rFonts w:ascii="Arial" w:eastAsiaTheme="minorHAnsi" w:hAnsi="Arial" w:cs="Arial"/>
          <w:sz w:val="20"/>
          <w:szCs w:val="20"/>
        </w:rPr>
        <w:t>Require all health care organizations to apply some performance excellence criteria such as the Baldrige excellence framework or the Shingo model.</w:t>
      </w:r>
    </w:p>
    <w:p w:rsidR="00726EF0" w:rsidRPr="00726EF0" w:rsidRDefault="00726EF0" w:rsidP="00726EF0">
      <w:pPr>
        <w:numPr>
          <w:ilvl w:val="0"/>
          <w:numId w:val="34"/>
        </w:numPr>
        <w:spacing w:line="360" w:lineRule="auto"/>
        <w:ind w:left="1440" w:hanging="360"/>
        <w:contextualSpacing/>
        <w:rPr>
          <w:rFonts w:ascii="Arial" w:eastAsiaTheme="minorHAnsi" w:hAnsi="Arial" w:cs="Arial"/>
          <w:sz w:val="20"/>
          <w:szCs w:val="20"/>
        </w:rPr>
      </w:pPr>
      <w:r w:rsidRPr="00726EF0">
        <w:rPr>
          <w:rFonts w:ascii="Arial" w:eastAsiaTheme="minorHAnsi" w:hAnsi="Arial" w:cs="Arial"/>
          <w:sz w:val="20"/>
          <w:szCs w:val="20"/>
        </w:rPr>
        <w:t>Increase sharing of best practices among staff and with other health care organizations.</w:t>
      </w:r>
    </w:p>
    <w:p w:rsidR="00726EF0" w:rsidRPr="00726EF0" w:rsidRDefault="00726EF0" w:rsidP="00726EF0">
      <w:pPr>
        <w:spacing w:line="360" w:lineRule="auto"/>
        <w:ind w:left="720"/>
        <w:rPr>
          <w:rFonts w:ascii="Arial" w:hAnsi="Arial" w:cs="Arial"/>
          <w:b/>
          <w:sz w:val="20"/>
          <w:szCs w:val="20"/>
          <w:u w:val="single"/>
        </w:rPr>
      </w:pPr>
      <w:r w:rsidRPr="00726EF0">
        <w:rPr>
          <w:rFonts w:ascii="Arial" w:hAnsi="Arial" w:cs="Arial"/>
          <w:b/>
          <w:sz w:val="20"/>
          <w:szCs w:val="20"/>
          <w:u w:val="single"/>
        </w:rPr>
        <w:t>Technology-Driven Improvements</w:t>
      </w:r>
    </w:p>
    <w:p w:rsidR="00726EF0" w:rsidRPr="00726EF0" w:rsidRDefault="00726EF0" w:rsidP="00726EF0">
      <w:pPr>
        <w:numPr>
          <w:ilvl w:val="0"/>
          <w:numId w:val="34"/>
        </w:numPr>
        <w:spacing w:line="360" w:lineRule="auto"/>
        <w:ind w:left="1440" w:hanging="360"/>
        <w:contextualSpacing/>
        <w:rPr>
          <w:rFonts w:ascii="Arial" w:eastAsiaTheme="minorHAnsi" w:hAnsi="Arial" w:cs="Arial"/>
          <w:sz w:val="20"/>
          <w:szCs w:val="20"/>
        </w:rPr>
      </w:pPr>
      <w:r w:rsidRPr="00726EF0">
        <w:rPr>
          <w:rFonts w:ascii="Arial" w:eastAsiaTheme="minorHAnsi" w:hAnsi="Arial" w:cs="Arial"/>
          <w:sz w:val="20"/>
          <w:szCs w:val="20"/>
        </w:rPr>
        <w:t>Implement a universal health information system that crosses every continuum and sorts and sends data and necessary information to all those who need it, including real-time to visual management boards (a simple display of information) for continuous improvement and project status updates.</w:t>
      </w:r>
    </w:p>
    <w:p w:rsidR="00726EF0" w:rsidRPr="00726EF0" w:rsidRDefault="00726EF0" w:rsidP="00726EF0">
      <w:pPr>
        <w:numPr>
          <w:ilvl w:val="0"/>
          <w:numId w:val="34"/>
        </w:numPr>
        <w:spacing w:line="360" w:lineRule="auto"/>
        <w:ind w:left="1440" w:hanging="360"/>
        <w:contextualSpacing/>
        <w:rPr>
          <w:rStyle w:val="data"/>
          <w:rFonts w:ascii="Arial" w:eastAsiaTheme="minorHAnsi" w:hAnsi="Arial" w:cs="Arial"/>
          <w:sz w:val="20"/>
          <w:szCs w:val="20"/>
        </w:rPr>
      </w:pPr>
      <w:r w:rsidRPr="00726EF0">
        <w:rPr>
          <w:rStyle w:val="data"/>
          <w:rFonts w:ascii="Arial" w:hAnsi="Arial" w:cs="Arial"/>
          <w:sz w:val="20"/>
          <w:szCs w:val="20"/>
        </w:rPr>
        <w:t>Use wireless and Bluetooth technology for access to patient portals.</w:t>
      </w:r>
    </w:p>
    <w:p w:rsidR="00864A29" w:rsidRPr="00FB73D4" w:rsidRDefault="00726EF0" w:rsidP="00726EF0">
      <w:pPr>
        <w:numPr>
          <w:ilvl w:val="0"/>
          <w:numId w:val="34"/>
        </w:numPr>
        <w:spacing w:line="360" w:lineRule="auto"/>
        <w:ind w:left="1440" w:hanging="360"/>
        <w:contextualSpacing/>
        <w:rPr>
          <w:rFonts w:ascii="Arial" w:hAnsi="Arial" w:cs="Arial"/>
        </w:rPr>
      </w:pPr>
      <w:r w:rsidRPr="00FB73D4">
        <w:rPr>
          <w:rStyle w:val="data"/>
          <w:rFonts w:ascii="Arial" w:hAnsi="Arial" w:cs="Arial"/>
          <w:sz w:val="20"/>
          <w:szCs w:val="20"/>
        </w:rPr>
        <w:t>Centralize technology to reduce duplicative and costly CAT, MRI and next generation technology from being present at each facility and outpatient setting.</w:t>
      </w:r>
    </w:p>
    <w:sectPr w:rsidR="00864A29" w:rsidRPr="00FB73D4" w:rsidSect="003D4D3C">
      <w:headerReference w:type="first" r:id="rId9"/>
      <w:pgSz w:w="12240" w:h="15840"/>
      <w:pgMar w:top="1440" w:right="1800" w:bottom="16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3B6" w:rsidRDefault="00BF53B6" w:rsidP="00222C8B">
      <w:r>
        <w:separator/>
      </w:r>
    </w:p>
  </w:endnote>
  <w:endnote w:type="continuationSeparator" w:id="0">
    <w:p w:rsidR="00BF53B6" w:rsidRDefault="00BF53B6" w:rsidP="0022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3B6" w:rsidRDefault="00BF53B6" w:rsidP="00222C8B">
      <w:r>
        <w:separator/>
      </w:r>
    </w:p>
  </w:footnote>
  <w:footnote w:type="continuationSeparator" w:id="0">
    <w:p w:rsidR="00BF53B6" w:rsidRDefault="00BF53B6" w:rsidP="00222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C2" w:rsidRDefault="00BF53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85.35pt;margin-top:-1in;width:612pt;height:11in;z-index:-251658752;mso-wrap-edited:f;mso-position-horizontal-relative:margin;mso-position-vertical-relative:margin" wrapcoords="-26 0 -26 21559 21600 21559 21600 0 -26 0">
          <v:imagedata r:id="rId1" o:title="ASQ LH-150dp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AC1"/>
    <w:multiLevelType w:val="hybridMultilevel"/>
    <w:tmpl w:val="EA9046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7F14E88"/>
    <w:multiLevelType w:val="hybridMultilevel"/>
    <w:tmpl w:val="F216CF32"/>
    <w:lvl w:ilvl="0" w:tplc="50E24988">
      <w:start w:val="1"/>
      <w:numFmt w:val="bullet"/>
      <w:lvlText w:val="•"/>
      <w:lvlJc w:val="left"/>
      <w:pPr>
        <w:tabs>
          <w:tab w:val="num" w:pos="720"/>
        </w:tabs>
        <w:ind w:left="720" w:hanging="360"/>
      </w:pPr>
      <w:rPr>
        <w:rFonts w:ascii="Arial" w:hAnsi="Arial" w:hint="default"/>
      </w:rPr>
    </w:lvl>
    <w:lvl w:ilvl="1" w:tplc="6C7AEB00" w:tentative="1">
      <w:start w:val="1"/>
      <w:numFmt w:val="bullet"/>
      <w:lvlText w:val="•"/>
      <w:lvlJc w:val="left"/>
      <w:pPr>
        <w:tabs>
          <w:tab w:val="num" w:pos="1440"/>
        </w:tabs>
        <w:ind w:left="1440" w:hanging="360"/>
      </w:pPr>
      <w:rPr>
        <w:rFonts w:ascii="Arial" w:hAnsi="Arial" w:hint="default"/>
      </w:rPr>
    </w:lvl>
    <w:lvl w:ilvl="2" w:tplc="E06E62F2" w:tentative="1">
      <w:start w:val="1"/>
      <w:numFmt w:val="bullet"/>
      <w:lvlText w:val="•"/>
      <w:lvlJc w:val="left"/>
      <w:pPr>
        <w:tabs>
          <w:tab w:val="num" w:pos="2160"/>
        </w:tabs>
        <w:ind w:left="2160" w:hanging="360"/>
      </w:pPr>
      <w:rPr>
        <w:rFonts w:ascii="Arial" w:hAnsi="Arial" w:hint="default"/>
      </w:rPr>
    </w:lvl>
    <w:lvl w:ilvl="3" w:tplc="73A888A6" w:tentative="1">
      <w:start w:val="1"/>
      <w:numFmt w:val="bullet"/>
      <w:lvlText w:val="•"/>
      <w:lvlJc w:val="left"/>
      <w:pPr>
        <w:tabs>
          <w:tab w:val="num" w:pos="2880"/>
        </w:tabs>
        <w:ind w:left="2880" w:hanging="360"/>
      </w:pPr>
      <w:rPr>
        <w:rFonts w:ascii="Arial" w:hAnsi="Arial" w:hint="default"/>
      </w:rPr>
    </w:lvl>
    <w:lvl w:ilvl="4" w:tplc="E61EA7C2" w:tentative="1">
      <w:start w:val="1"/>
      <w:numFmt w:val="bullet"/>
      <w:lvlText w:val="•"/>
      <w:lvlJc w:val="left"/>
      <w:pPr>
        <w:tabs>
          <w:tab w:val="num" w:pos="3600"/>
        </w:tabs>
        <w:ind w:left="3600" w:hanging="360"/>
      </w:pPr>
      <w:rPr>
        <w:rFonts w:ascii="Arial" w:hAnsi="Arial" w:hint="default"/>
      </w:rPr>
    </w:lvl>
    <w:lvl w:ilvl="5" w:tplc="40F09A3E" w:tentative="1">
      <w:start w:val="1"/>
      <w:numFmt w:val="bullet"/>
      <w:lvlText w:val="•"/>
      <w:lvlJc w:val="left"/>
      <w:pPr>
        <w:tabs>
          <w:tab w:val="num" w:pos="4320"/>
        </w:tabs>
        <w:ind w:left="4320" w:hanging="360"/>
      </w:pPr>
      <w:rPr>
        <w:rFonts w:ascii="Arial" w:hAnsi="Arial" w:hint="default"/>
      </w:rPr>
    </w:lvl>
    <w:lvl w:ilvl="6" w:tplc="AFAE4E68" w:tentative="1">
      <w:start w:val="1"/>
      <w:numFmt w:val="bullet"/>
      <w:lvlText w:val="•"/>
      <w:lvlJc w:val="left"/>
      <w:pPr>
        <w:tabs>
          <w:tab w:val="num" w:pos="5040"/>
        </w:tabs>
        <w:ind w:left="5040" w:hanging="360"/>
      </w:pPr>
      <w:rPr>
        <w:rFonts w:ascii="Arial" w:hAnsi="Arial" w:hint="default"/>
      </w:rPr>
    </w:lvl>
    <w:lvl w:ilvl="7" w:tplc="798E9F2E" w:tentative="1">
      <w:start w:val="1"/>
      <w:numFmt w:val="bullet"/>
      <w:lvlText w:val="•"/>
      <w:lvlJc w:val="left"/>
      <w:pPr>
        <w:tabs>
          <w:tab w:val="num" w:pos="5760"/>
        </w:tabs>
        <w:ind w:left="5760" w:hanging="360"/>
      </w:pPr>
      <w:rPr>
        <w:rFonts w:ascii="Arial" w:hAnsi="Arial" w:hint="default"/>
      </w:rPr>
    </w:lvl>
    <w:lvl w:ilvl="8" w:tplc="29F4D0B0" w:tentative="1">
      <w:start w:val="1"/>
      <w:numFmt w:val="bullet"/>
      <w:lvlText w:val="•"/>
      <w:lvlJc w:val="left"/>
      <w:pPr>
        <w:tabs>
          <w:tab w:val="num" w:pos="6480"/>
        </w:tabs>
        <w:ind w:left="6480" w:hanging="360"/>
      </w:pPr>
      <w:rPr>
        <w:rFonts w:ascii="Arial" w:hAnsi="Arial" w:hint="default"/>
      </w:rPr>
    </w:lvl>
  </w:abstractNum>
  <w:abstractNum w:abstractNumId="2">
    <w:nsid w:val="08973FF1"/>
    <w:multiLevelType w:val="hybridMultilevel"/>
    <w:tmpl w:val="8272E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5E7CA8"/>
    <w:multiLevelType w:val="hybridMultilevel"/>
    <w:tmpl w:val="011E2EA6"/>
    <w:lvl w:ilvl="0" w:tplc="60122BF6">
      <w:numFmt w:val="bullet"/>
      <w:lvlText w:val="•"/>
      <w:lvlJc w:val="left"/>
      <w:pPr>
        <w:ind w:left="720" w:hanging="720"/>
      </w:pPr>
      <w:rPr>
        <w:rFonts w:ascii="Calibri" w:eastAsiaTheme="minorHAnsi" w:hAnsi="Calibri" w:cstheme="minorBid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248A9"/>
    <w:multiLevelType w:val="hybridMultilevel"/>
    <w:tmpl w:val="898AD5A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nsid w:val="0DF067A5"/>
    <w:multiLevelType w:val="hybridMultilevel"/>
    <w:tmpl w:val="CB229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CC0AFF"/>
    <w:multiLevelType w:val="hybridMultilevel"/>
    <w:tmpl w:val="1C06527A"/>
    <w:lvl w:ilvl="0" w:tplc="A5842B10">
      <w:start w:val="1"/>
      <w:numFmt w:val="bullet"/>
      <w:lvlText w:val="•"/>
      <w:lvlJc w:val="left"/>
      <w:pPr>
        <w:tabs>
          <w:tab w:val="num" w:pos="720"/>
        </w:tabs>
        <w:ind w:left="720" w:hanging="360"/>
      </w:pPr>
      <w:rPr>
        <w:rFonts w:ascii="Arial" w:hAnsi="Arial" w:hint="default"/>
      </w:rPr>
    </w:lvl>
    <w:lvl w:ilvl="1" w:tplc="7D4AEAAE">
      <w:start w:val="2763"/>
      <w:numFmt w:val="bullet"/>
      <w:lvlText w:val="•"/>
      <w:lvlJc w:val="left"/>
      <w:pPr>
        <w:tabs>
          <w:tab w:val="num" w:pos="1440"/>
        </w:tabs>
        <w:ind w:left="1440" w:hanging="360"/>
      </w:pPr>
      <w:rPr>
        <w:rFonts w:ascii="Arial" w:hAnsi="Arial" w:hint="default"/>
      </w:rPr>
    </w:lvl>
    <w:lvl w:ilvl="2" w:tplc="D144B48A" w:tentative="1">
      <w:start w:val="1"/>
      <w:numFmt w:val="bullet"/>
      <w:lvlText w:val="•"/>
      <w:lvlJc w:val="left"/>
      <w:pPr>
        <w:tabs>
          <w:tab w:val="num" w:pos="2160"/>
        </w:tabs>
        <w:ind w:left="2160" w:hanging="360"/>
      </w:pPr>
      <w:rPr>
        <w:rFonts w:ascii="Arial" w:hAnsi="Arial" w:hint="default"/>
      </w:rPr>
    </w:lvl>
    <w:lvl w:ilvl="3" w:tplc="C68C91D4" w:tentative="1">
      <w:start w:val="1"/>
      <w:numFmt w:val="bullet"/>
      <w:lvlText w:val="•"/>
      <w:lvlJc w:val="left"/>
      <w:pPr>
        <w:tabs>
          <w:tab w:val="num" w:pos="2880"/>
        </w:tabs>
        <w:ind w:left="2880" w:hanging="360"/>
      </w:pPr>
      <w:rPr>
        <w:rFonts w:ascii="Arial" w:hAnsi="Arial" w:hint="default"/>
      </w:rPr>
    </w:lvl>
    <w:lvl w:ilvl="4" w:tplc="E28836F6" w:tentative="1">
      <w:start w:val="1"/>
      <w:numFmt w:val="bullet"/>
      <w:lvlText w:val="•"/>
      <w:lvlJc w:val="left"/>
      <w:pPr>
        <w:tabs>
          <w:tab w:val="num" w:pos="3600"/>
        </w:tabs>
        <w:ind w:left="3600" w:hanging="360"/>
      </w:pPr>
      <w:rPr>
        <w:rFonts w:ascii="Arial" w:hAnsi="Arial" w:hint="default"/>
      </w:rPr>
    </w:lvl>
    <w:lvl w:ilvl="5" w:tplc="E89AFF0A" w:tentative="1">
      <w:start w:val="1"/>
      <w:numFmt w:val="bullet"/>
      <w:lvlText w:val="•"/>
      <w:lvlJc w:val="left"/>
      <w:pPr>
        <w:tabs>
          <w:tab w:val="num" w:pos="4320"/>
        </w:tabs>
        <w:ind w:left="4320" w:hanging="360"/>
      </w:pPr>
      <w:rPr>
        <w:rFonts w:ascii="Arial" w:hAnsi="Arial" w:hint="default"/>
      </w:rPr>
    </w:lvl>
    <w:lvl w:ilvl="6" w:tplc="E3BC5FB6" w:tentative="1">
      <w:start w:val="1"/>
      <w:numFmt w:val="bullet"/>
      <w:lvlText w:val="•"/>
      <w:lvlJc w:val="left"/>
      <w:pPr>
        <w:tabs>
          <w:tab w:val="num" w:pos="5040"/>
        </w:tabs>
        <w:ind w:left="5040" w:hanging="360"/>
      </w:pPr>
      <w:rPr>
        <w:rFonts w:ascii="Arial" w:hAnsi="Arial" w:hint="default"/>
      </w:rPr>
    </w:lvl>
    <w:lvl w:ilvl="7" w:tplc="59F815DE" w:tentative="1">
      <w:start w:val="1"/>
      <w:numFmt w:val="bullet"/>
      <w:lvlText w:val="•"/>
      <w:lvlJc w:val="left"/>
      <w:pPr>
        <w:tabs>
          <w:tab w:val="num" w:pos="5760"/>
        </w:tabs>
        <w:ind w:left="5760" w:hanging="360"/>
      </w:pPr>
      <w:rPr>
        <w:rFonts w:ascii="Arial" w:hAnsi="Arial" w:hint="default"/>
      </w:rPr>
    </w:lvl>
    <w:lvl w:ilvl="8" w:tplc="5752625E" w:tentative="1">
      <w:start w:val="1"/>
      <w:numFmt w:val="bullet"/>
      <w:lvlText w:val="•"/>
      <w:lvlJc w:val="left"/>
      <w:pPr>
        <w:tabs>
          <w:tab w:val="num" w:pos="6480"/>
        </w:tabs>
        <w:ind w:left="6480" w:hanging="360"/>
      </w:pPr>
      <w:rPr>
        <w:rFonts w:ascii="Arial" w:hAnsi="Arial" w:hint="default"/>
      </w:rPr>
    </w:lvl>
  </w:abstractNum>
  <w:abstractNum w:abstractNumId="7">
    <w:nsid w:val="180C4A40"/>
    <w:multiLevelType w:val="hybridMultilevel"/>
    <w:tmpl w:val="F348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D44AD"/>
    <w:multiLevelType w:val="hybridMultilevel"/>
    <w:tmpl w:val="86E6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603F2"/>
    <w:multiLevelType w:val="hybridMultilevel"/>
    <w:tmpl w:val="A5D41DF0"/>
    <w:lvl w:ilvl="0" w:tplc="60122BF6">
      <w:numFmt w:val="bullet"/>
      <w:lvlText w:val="•"/>
      <w:lvlJc w:val="left"/>
      <w:pPr>
        <w:ind w:left="4230" w:hanging="720"/>
      </w:pPr>
      <w:rPr>
        <w:rFonts w:ascii="Calibri" w:eastAsiaTheme="minorHAnsi" w:hAnsi="Calibri" w:cstheme="minorBid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0A0502"/>
    <w:multiLevelType w:val="hybridMultilevel"/>
    <w:tmpl w:val="1C6A705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6814FCC"/>
    <w:multiLevelType w:val="hybridMultilevel"/>
    <w:tmpl w:val="C3E82142"/>
    <w:lvl w:ilvl="0" w:tplc="550065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53411"/>
    <w:multiLevelType w:val="hybridMultilevel"/>
    <w:tmpl w:val="04628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B33AB6"/>
    <w:multiLevelType w:val="hybridMultilevel"/>
    <w:tmpl w:val="9CB0B8F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F7E42C6"/>
    <w:multiLevelType w:val="hybridMultilevel"/>
    <w:tmpl w:val="C2A846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D854D3"/>
    <w:multiLevelType w:val="hybridMultilevel"/>
    <w:tmpl w:val="296A1DE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A8B38C9"/>
    <w:multiLevelType w:val="hybridMultilevel"/>
    <w:tmpl w:val="CD50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802873"/>
    <w:multiLevelType w:val="hybridMultilevel"/>
    <w:tmpl w:val="20FA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05FE2"/>
    <w:multiLevelType w:val="hybridMultilevel"/>
    <w:tmpl w:val="85D6003E"/>
    <w:lvl w:ilvl="0" w:tplc="04090001">
      <w:start w:val="1"/>
      <w:numFmt w:val="bullet"/>
      <w:lvlText w:val=""/>
      <w:lvlJc w:val="left"/>
      <w:pPr>
        <w:tabs>
          <w:tab w:val="num" w:pos="810"/>
        </w:tabs>
        <w:ind w:left="81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FD5147"/>
    <w:multiLevelType w:val="hybridMultilevel"/>
    <w:tmpl w:val="94E22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4038D3"/>
    <w:multiLevelType w:val="hybridMultilevel"/>
    <w:tmpl w:val="E9EA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51778"/>
    <w:multiLevelType w:val="hybridMultilevel"/>
    <w:tmpl w:val="35B6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903F37"/>
    <w:multiLevelType w:val="hybridMultilevel"/>
    <w:tmpl w:val="9744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A62586"/>
    <w:multiLevelType w:val="hybridMultilevel"/>
    <w:tmpl w:val="860E5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0357F"/>
    <w:multiLevelType w:val="hybridMultilevel"/>
    <w:tmpl w:val="FEE0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D87B77"/>
    <w:multiLevelType w:val="hybridMultilevel"/>
    <w:tmpl w:val="41D61ED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nsid w:val="6524652B"/>
    <w:multiLevelType w:val="hybridMultilevel"/>
    <w:tmpl w:val="6F6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8642E7"/>
    <w:multiLevelType w:val="hybridMultilevel"/>
    <w:tmpl w:val="A80EC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B85B47"/>
    <w:multiLevelType w:val="hybridMultilevel"/>
    <w:tmpl w:val="5E4CFD3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1E52438"/>
    <w:multiLevelType w:val="hybridMultilevel"/>
    <w:tmpl w:val="7AACA1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72154EFC"/>
    <w:multiLevelType w:val="hybridMultilevel"/>
    <w:tmpl w:val="8D3A7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E4662"/>
    <w:multiLevelType w:val="hybridMultilevel"/>
    <w:tmpl w:val="BBAC67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734E40C2"/>
    <w:multiLevelType w:val="hybridMultilevel"/>
    <w:tmpl w:val="4CF276B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nsid w:val="73C17E65"/>
    <w:multiLevelType w:val="hybridMultilevel"/>
    <w:tmpl w:val="5D169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C53DA6"/>
    <w:multiLevelType w:val="hybridMultilevel"/>
    <w:tmpl w:val="90EAD6A8"/>
    <w:lvl w:ilvl="0" w:tplc="04090001">
      <w:start w:val="1"/>
      <w:numFmt w:val="bullet"/>
      <w:lvlText w:val=""/>
      <w:lvlJc w:val="left"/>
      <w:pPr>
        <w:ind w:left="10080" w:hanging="360"/>
      </w:pPr>
      <w:rPr>
        <w:rFonts w:ascii="Symbol" w:hAnsi="Symbol" w:hint="default"/>
      </w:rPr>
    </w:lvl>
    <w:lvl w:ilvl="1" w:tplc="04090003">
      <w:start w:val="1"/>
      <w:numFmt w:val="bullet"/>
      <w:lvlText w:val="o"/>
      <w:lvlJc w:val="left"/>
      <w:pPr>
        <w:ind w:left="10800" w:hanging="360"/>
      </w:pPr>
      <w:rPr>
        <w:rFonts w:ascii="Courier New" w:hAnsi="Courier New" w:cs="Courier New" w:hint="default"/>
      </w:rPr>
    </w:lvl>
    <w:lvl w:ilvl="2" w:tplc="04090005">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35">
    <w:nsid w:val="77FC6212"/>
    <w:multiLevelType w:val="hybridMultilevel"/>
    <w:tmpl w:val="D854CCF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8"/>
  </w:num>
  <w:num w:numId="2">
    <w:abstractNumId w:val="24"/>
  </w:num>
  <w:num w:numId="3">
    <w:abstractNumId w:val="27"/>
  </w:num>
  <w:num w:numId="4">
    <w:abstractNumId w:val="33"/>
  </w:num>
  <w:num w:numId="5">
    <w:abstractNumId w:val="25"/>
  </w:num>
  <w:num w:numId="6">
    <w:abstractNumId w:val="29"/>
  </w:num>
  <w:num w:numId="7">
    <w:abstractNumId w:val="31"/>
  </w:num>
  <w:num w:numId="8">
    <w:abstractNumId w:val="16"/>
  </w:num>
  <w:num w:numId="9">
    <w:abstractNumId w:val="18"/>
  </w:num>
  <w:num w:numId="10">
    <w:abstractNumId w:val="7"/>
  </w:num>
  <w:num w:numId="11">
    <w:abstractNumId w:val="4"/>
  </w:num>
  <w:num w:numId="12">
    <w:abstractNumId w:val="2"/>
  </w:num>
  <w:num w:numId="13">
    <w:abstractNumId w:val="5"/>
  </w:num>
  <w:num w:numId="14">
    <w:abstractNumId w:val="14"/>
  </w:num>
  <w:num w:numId="15">
    <w:abstractNumId w:val="1"/>
  </w:num>
  <w:num w:numId="16">
    <w:abstractNumId w:val="6"/>
  </w:num>
  <w:num w:numId="17">
    <w:abstractNumId w:val="34"/>
  </w:num>
  <w:num w:numId="18">
    <w:abstractNumId w:val="19"/>
  </w:num>
  <w:num w:numId="19">
    <w:abstractNumId w:val="35"/>
  </w:num>
  <w:num w:numId="20">
    <w:abstractNumId w:val="28"/>
  </w:num>
  <w:num w:numId="21">
    <w:abstractNumId w:val="15"/>
  </w:num>
  <w:num w:numId="22">
    <w:abstractNumId w:val="10"/>
  </w:num>
  <w:num w:numId="23">
    <w:abstractNumId w:val="13"/>
  </w:num>
  <w:num w:numId="24">
    <w:abstractNumId w:val="0"/>
  </w:num>
  <w:num w:numId="25">
    <w:abstractNumId w:val="20"/>
  </w:num>
  <w:num w:numId="26">
    <w:abstractNumId w:val="11"/>
  </w:num>
  <w:num w:numId="27">
    <w:abstractNumId w:val="30"/>
  </w:num>
  <w:num w:numId="28">
    <w:abstractNumId w:val="17"/>
  </w:num>
  <w:num w:numId="29">
    <w:abstractNumId w:val="22"/>
  </w:num>
  <w:num w:numId="30">
    <w:abstractNumId w:val="21"/>
  </w:num>
  <w:num w:numId="31">
    <w:abstractNumId w:val="23"/>
  </w:num>
  <w:num w:numId="32">
    <w:abstractNumId w:val="32"/>
  </w:num>
  <w:num w:numId="33">
    <w:abstractNumId w:val="26"/>
  </w:num>
  <w:num w:numId="34">
    <w:abstractNumId w:val="9"/>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ED"/>
    <w:rsid w:val="0000514E"/>
    <w:rsid w:val="000073C6"/>
    <w:rsid w:val="0001563E"/>
    <w:rsid w:val="0004376B"/>
    <w:rsid w:val="00060B1D"/>
    <w:rsid w:val="00067DA4"/>
    <w:rsid w:val="0007334C"/>
    <w:rsid w:val="0008282E"/>
    <w:rsid w:val="000A4E85"/>
    <w:rsid w:val="000A706E"/>
    <w:rsid w:val="000B319D"/>
    <w:rsid w:val="000B39F3"/>
    <w:rsid w:val="000C2796"/>
    <w:rsid w:val="000D6BE1"/>
    <w:rsid w:val="000D7D0F"/>
    <w:rsid w:val="000F4DDA"/>
    <w:rsid w:val="001152CB"/>
    <w:rsid w:val="00121994"/>
    <w:rsid w:val="001308A0"/>
    <w:rsid w:val="00136485"/>
    <w:rsid w:val="00144A82"/>
    <w:rsid w:val="0015260B"/>
    <w:rsid w:val="0015396D"/>
    <w:rsid w:val="001550E6"/>
    <w:rsid w:val="00167E96"/>
    <w:rsid w:val="0017333A"/>
    <w:rsid w:val="0017458F"/>
    <w:rsid w:val="00174917"/>
    <w:rsid w:val="00187554"/>
    <w:rsid w:val="001906D3"/>
    <w:rsid w:val="00191DAC"/>
    <w:rsid w:val="0019615E"/>
    <w:rsid w:val="00196A73"/>
    <w:rsid w:val="001A5452"/>
    <w:rsid w:val="001A7B8E"/>
    <w:rsid w:val="001C216D"/>
    <w:rsid w:val="001D70FD"/>
    <w:rsid w:val="001E5A82"/>
    <w:rsid w:val="001E6130"/>
    <w:rsid w:val="001F3984"/>
    <w:rsid w:val="00200700"/>
    <w:rsid w:val="00210AEF"/>
    <w:rsid w:val="00216DDE"/>
    <w:rsid w:val="00222C8B"/>
    <w:rsid w:val="00235E57"/>
    <w:rsid w:val="002434BA"/>
    <w:rsid w:val="002667BC"/>
    <w:rsid w:val="00297007"/>
    <w:rsid w:val="002C247A"/>
    <w:rsid w:val="002D4733"/>
    <w:rsid w:val="002E0697"/>
    <w:rsid w:val="002E0F61"/>
    <w:rsid w:val="002E0FDD"/>
    <w:rsid w:val="00316F27"/>
    <w:rsid w:val="00327CCD"/>
    <w:rsid w:val="00340720"/>
    <w:rsid w:val="00346D0B"/>
    <w:rsid w:val="00360994"/>
    <w:rsid w:val="0036305F"/>
    <w:rsid w:val="003745CF"/>
    <w:rsid w:val="003821E1"/>
    <w:rsid w:val="00390C3D"/>
    <w:rsid w:val="003970BA"/>
    <w:rsid w:val="003B2233"/>
    <w:rsid w:val="003B561B"/>
    <w:rsid w:val="003B64D6"/>
    <w:rsid w:val="003D4D3C"/>
    <w:rsid w:val="004101FF"/>
    <w:rsid w:val="004279F3"/>
    <w:rsid w:val="004641BD"/>
    <w:rsid w:val="004964AB"/>
    <w:rsid w:val="004A15ED"/>
    <w:rsid w:val="004B4348"/>
    <w:rsid w:val="004B4FB5"/>
    <w:rsid w:val="004E64D1"/>
    <w:rsid w:val="00500826"/>
    <w:rsid w:val="00541C98"/>
    <w:rsid w:val="0054700F"/>
    <w:rsid w:val="00566124"/>
    <w:rsid w:val="00567A2E"/>
    <w:rsid w:val="00576F25"/>
    <w:rsid w:val="00577574"/>
    <w:rsid w:val="00581D93"/>
    <w:rsid w:val="005873F6"/>
    <w:rsid w:val="00590E82"/>
    <w:rsid w:val="00594EBE"/>
    <w:rsid w:val="005A59A5"/>
    <w:rsid w:val="005B6301"/>
    <w:rsid w:val="005C080E"/>
    <w:rsid w:val="005D4505"/>
    <w:rsid w:val="005F1AC2"/>
    <w:rsid w:val="005F53B7"/>
    <w:rsid w:val="005F6523"/>
    <w:rsid w:val="005F6798"/>
    <w:rsid w:val="006019F0"/>
    <w:rsid w:val="00602219"/>
    <w:rsid w:val="00616524"/>
    <w:rsid w:val="0063534D"/>
    <w:rsid w:val="006500C7"/>
    <w:rsid w:val="00663115"/>
    <w:rsid w:val="0067423D"/>
    <w:rsid w:val="006764BE"/>
    <w:rsid w:val="00691306"/>
    <w:rsid w:val="00694476"/>
    <w:rsid w:val="006A5C9D"/>
    <w:rsid w:val="006B0DDD"/>
    <w:rsid w:val="006B6A8D"/>
    <w:rsid w:val="006C5C57"/>
    <w:rsid w:val="006D2C86"/>
    <w:rsid w:val="006E012A"/>
    <w:rsid w:val="006E611A"/>
    <w:rsid w:val="006E7089"/>
    <w:rsid w:val="007013D9"/>
    <w:rsid w:val="0072260E"/>
    <w:rsid w:val="00726EF0"/>
    <w:rsid w:val="00737122"/>
    <w:rsid w:val="00753E2C"/>
    <w:rsid w:val="00756CD2"/>
    <w:rsid w:val="00761CA6"/>
    <w:rsid w:val="00785A45"/>
    <w:rsid w:val="00786662"/>
    <w:rsid w:val="007867F5"/>
    <w:rsid w:val="00793A77"/>
    <w:rsid w:val="007C5E3F"/>
    <w:rsid w:val="007D6F3C"/>
    <w:rsid w:val="007D774F"/>
    <w:rsid w:val="007F4C0A"/>
    <w:rsid w:val="008034FE"/>
    <w:rsid w:val="00847FED"/>
    <w:rsid w:val="00863559"/>
    <w:rsid w:val="00864A29"/>
    <w:rsid w:val="00876276"/>
    <w:rsid w:val="008819D7"/>
    <w:rsid w:val="00886987"/>
    <w:rsid w:val="00897BE2"/>
    <w:rsid w:val="008A5319"/>
    <w:rsid w:val="008C6984"/>
    <w:rsid w:val="008D0AFC"/>
    <w:rsid w:val="0090266E"/>
    <w:rsid w:val="009160FE"/>
    <w:rsid w:val="0091632D"/>
    <w:rsid w:val="009275C9"/>
    <w:rsid w:val="00937E5E"/>
    <w:rsid w:val="00940434"/>
    <w:rsid w:val="00941BE4"/>
    <w:rsid w:val="00942193"/>
    <w:rsid w:val="0094281A"/>
    <w:rsid w:val="00950A58"/>
    <w:rsid w:val="00953239"/>
    <w:rsid w:val="00962ABE"/>
    <w:rsid w:val="00980C24"/>
    <w:rsid w:val="009919FC"/>
    <w:rsid w:val="009A62EE"/>
    <w:rsid w:val="009C165C"/>
    <w:rsid w:val="00A4393B"/>
    <w:rsid w:val="00A55400"/>
    <w:rsid w:val="00A746AC"/>
    <w:rsid w:val="00A90CEC"/>
    <w:rsid w:val="00A91052"/>
    <w:rsid w:val="00AB49F0"/>
    <w:rsid w:val="00AC6241"/>
    <w:rsid w:val="00AE2C51"/>
    <w:rsid w:val="00AF0AC4"/>
    <w:rsid w:val="00B05A84"/>
    <w:rsid w:val="00B33FB7"/>
    <w:rsid w:val="00B54B27"/>
    <w:rsid w:val="00B57046"/>
    <w:rsid w:val="00B61090"/>
    <w:rsid w:val="00B6178F"/>
    <w:rsid w:val="00B671B3"/>
    <w:rsid w:val="00B70F40"/>
    <w:rsid w:val="00B77AFB"/>
    <w:rsid w:val="00B81DEA"/>
    <w:rsid w:val="00B845A0"/>
    <w:rsid w:val="00B86ED2"/>
    <w:rsid w:val="00B95D40"/>
    <w:rsid w:val="00B97FA4"/>
    <w:rsid w:val="00BA2F4C"/>
    <w:rsid w:val="00BA684B"/>
    <w:rsid w:val="00BF1514"/>
    <w:rsid w:val="00BF53B6"/>
    <w:rsid w:val="00C00227"/>
    <w:rsid w:val="00C03586"/>
    <w:rsid w:val="00C172A7"/>
    <w:rsid w:val="00C23E8F"/>
    <w:rsid w:val="00C26A2C"/>
    <w:rsid w:val="00C26EED"/>
    <w:rsid w:val="00C309EB"/>
    <w:rsid w:val="00C31106"/>
    <w:rsid w:val="00C618D7"/>
    <w:rsid w:val="00C62E7C"/>
    <w:rsid w:val="00C754AA"/>
    <w:rsid w:val="00C7744A"/>
    <w:rsid w:val="00CA0809"/>
    <w:rsid w:val="00CC3D43"/>
    <w:rsid w:val="00CD6AFB"/>
    <w:rsid w:val="00D15B38"/>
    <w:rsid w:val="00D25FDE"/>
    <w:rsid w:val="00D305D7"/>
    <w:rsid w:val="00D37136"/>
    <w:rsid w:val="00D46C09"/>
    <w:rsid w:val="00D72804"/>
    <w:rsid w:val="00D7417D"/>
    <w:rsid w:val="00D74BE6"/>
    <w:rsid w:val="00D805CC"/>
    <w:rsid w:val="00D81BB5"/>
    <w:rsid w:val="00D93C9F"/>
    <w:rsid w:val="00D96959"/>
    <w:rsid w:val="00D96EC9"/>
    <w:rsid w:val="00DB0750"/>
    <w:rsid w:val="00DF11FC"/>
    <w:rsid w:val="00DF6E93"/>
    <w:rsid w:val="00E16645"/>
    <w:rsid w:val="00E30A36"/>
    <w:rsid w:val="00E52C27"/>
    <w:rsid w:val="00E77458"/>
    <w:rsid w:val="00E90643"/>
    <w:rsid w:val="00E92E67"/>
    <w:rsid w:val="00EB0234"/>
    <w:rsid w:val="00EB28E7"/>
    <w:rsid w:val="00EC07B6"/>
    <w:rsid w:val="00EC2540"/>
    <w:rsid w:val="00ED03BF"/>
    <w:rsid w:val="00ED217A"/>
    <w:rsid w:val="00ED41D5"/>
    <w:rsid w:val="00ED54FF"/>
    <w:rsid w:val="00EE04D8"/>
    <w:rsid w:val="00EE635B"/>
    <w:rsid w:val="00EF2B56"/>
    <w:rsid w:val="00EF3359"/>
    <w:rsid w:val="00F03F8D"/>
    <w:rsid w:val="00F05C01"/>
    <w:rsid w:val="00F43919"/>
    <w:rsid w:val="00F5435D"/>
    <w:rsid w:val="00F76B1E"/>
    <w:rsid w:val="00F94BAC"/>
    <w:rsid w:val="00F95AAA"/>
    <w:rsid w:val="00FB0225"/>
    <w:rsid w:val="00FB6733"/>
    <w:rsid w:val="00FB73D4"/>
    <w:rsid w:val="00FC3553"/>
    <w:rsid w:val="00FC4DC5"/>
    <w:rsid w:val="00FC5801"/>
    <w:rsid w:val="00FD06C1"/>
    <w:rsid w:val="00FE77AB"/>
    <w:rsid w:val="00FF26F1"/>
    <w:rsid w:val="00FF68F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ambria"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B"/>
    <w:rPr>
      <w:sz w:val="24"/>
      <w:szCs w:val="24"/>
    </w:rPr>
  </w:style>
  <w:style w:type="paragraph" w:styleId="Heading1">
    <w:name w:val="heading 1"/>
    <w:basedOn w:val="Normal"/>
    <w:next w:val="Normal"/>
    <w:link w:val="Heading1Char"/>
    <w:uiPriority w:val="9"/>
    <w:qFormat/>
    <w:rsid w:val="007D774F"/>
    <w:pPr>
      <w:keepNext/>
      <w:keepLines/>
      <w:spacing w:before="480"/>
      <w:outlineLvl w:val="0"/>
    </w:pPr>
    <w:rPr>
      <w:rFonts w:ascii="Calibri" w:eastAsia="Times New Roman" w:hAnsi="Calibri"/>
      <w:b/>
      <w:bCs/>
      <w:color w:val="365F91"/>
      <w:sz w:val="28"/>
      <w:szCs w:val="28"/>
    </w:rPr>
  </w:style>
  <w:style w:type="paragraph" w:styleId="Heading3">
    <w:name w:val="heading 3"/>
    <w:basedOn w:val="Normal"/>
    <w:next w:val="Normal"/>
    <w:link w:val="Heading3Char"/>
    <w:uiPriority w:val="9"/>
    <w:semiHidden/>
    <w:unhideWhenUsed/>
    <w:qFormat/>
    <w:rsid w:val="00F543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5B"/>
    <w:pPr>
      <w:tabs>
        <w:tab w:val="center" w:pos="4320"/>
        <w:tab w:val="right" w:pos="8640"/>
      </w:tabs>
    </w:pPr>
  </w:style>
  <w:style w:type="character" w:customStyle="1" w:styleId="HeaderChar">
    <w:name w:val="Header Char"/>
    <w:link w:val="Header"/>
    <w:uiPriority w:val="99"/>
    <w:rsid w:val="00EE635B"/>
    <w:rPr>
      <w:sz w:val="24"/>
      <w:szCs w:val="24"/>
    </w:rPr>
  </w:style>
  <w:style w:type="paragraph" w:styleId="Footer">
    <w:name w:val="footer"/>
    <w:basedOn w:val="Normal"/>
    <w:link w:val="FooterChar"/>
    <w:uiPriority w:val="99"/>
    <w:unhideWhenUsed/>
    <w:rsid w:val="00EE635B"/>
    <w:pPr>
      <w:tabs>
        <w:tab w:val="center" w:pos="4320"/>
        <w:tab w:val="right" w:pos="8640"/>
      </w:tabs>
    </w:pPr>
  </w:style>
  <w:style w:type="character" w:customStyle="1" w:styleId="FooterChar">
    <w:name w:val="Footer Char"/>
    <w:link w:val="Footer"/>
    <w:uiPriority w:val="99"/>
    <w:rsid w:val="00EE635B"/>
    <w:rPr>
      <w:sz w:val="24"/>
      <w:szCs w:val="24"/>
    </w:rPr>
  </w:style>
  <w:style w:type="character" w:styleId="Hyperlink">
    <w:name w:val="Hyperlink"/>
    <w:rsid w:val="007D774F"/>
    <w:rPr>
      <w:color w:val="194B96"/>
      <w:u w:val="single"/>
    </w:rPr>
  </w:style>
  <w:style w:type="paragraph" w:customStyle="1" w:styleId="Forimmediaterelease">
    <w:name w:val="For immediate release"/>
    <w:basedOn w:val="Heading1"/>
    <w:rsid w:val="007D774F"/>
    <w:pPr>
      <w:keepLines w:val="0"/>
      <w:spacing w:before="0" w:line="360" w:lineRule="exact"/>
    </w:pPr>
    <w:rPr>
      <w:rFonts w:ascii="Arial Black" w:hAnsi="Arial Black"/>
      <w:b w:val="0"/>
      <w:bCs w:val="0"/>
      <w:caps/>
      <w:color w:val="000000"/>
      <w:spacing w:val="60"/>
      <w:sz w:val="20"/>
      <w:szCs w:val="20"/>
    </w:rPr>
  </w:style>
  <w:style w:type="paragraph" w:customStyle="1" w:styleId="Presscontacts">
    <w:name w:val="Press contacts"/>
    <w:basedOn w:val="Normal"/>
    <w:rsid w:val="007D774F"/>
    <w:pPr>
      <w:spacing w:line="300" w:lineRule="exact"/>
      <w:ind w:left="6480"/>
    </w:pPr>
    <w:rPr>
      <w:rFonts w:ascii="Arial Black" w:eastAsia="Times New Roman" w:hAnsi="Arial Black"/>
      <w:color w:val="000000"/>
      <w:sz w:val="20"/>
      <w:szCs w:val="20"/>
    </w:rPr>
  </w:style>
  <w:style w:type="character" w:customStyle="1" w:styleId="Heading1Char">
    <w:name w:val="Heading 1 Char"/>
    <w:link w:val="Heading1"/>
    <w:uiPriority w:val="9"/>
    <w:rsid w:val="007D774F"/>
    <w:rPr>
      <w:rFonts w:ascii="Calibri" w:eastAsia="Times New Roman" w:hAnsi="Calibri" w:cs="Times New Roman"/>
      <w:b/>
      <w:bCs/>
      <w:color w:val="365F91"/>
      <w:sz w:val="28"/>
      <w:szCs w:val="28"/>
    </w:rPr>
  </w:style>
  <w:style w:type="character" w:styleId="Strong">
    <w:name w:val="Strong"/>
    <w:uiPriority w:val="22"/>
    <w:qFormat/>
    <w:rsid w:val="00D805CC"/>
    <w:rPr>
      <w:b/>
      <w:bCs/>
    </w:rPr>
  </w:style>
  <w:style w:type="paragraph" w:customStyle="1" w:styleId="Headlineforrelease">
    <w:name w:val="Headline for release"/>
    <w:basedOn w:val="Normal"/>
    <w:rsid w:val="00D805CC"/>
    <w:pPr>
      <w:spacing w:line="480" w:lineRule="exact"/>
    </w:pPr>
    <w:rPr>
      <w:rFonts w:ascii="Arial Black" w:eastAsia="Times New Roman" w:hAnsi="Arial Black"/>
      <w:color w:val="000000"/>
      <w:sz w:val="48"/>
      <w:szCs w:val="20"/>
    </w:rPr>
  </w:style>
  <w:style w:type="paragraph" w:styleId="ListParagraph">
    <w:name w:val="List Paragraph"/>
    <w:basedOn w:val="Normal"/>
    <w:uiPriority w:val="34"/>
    <w:qFormat/>
    <w:rsid w:val="00D805CC"/>
    <w:pPr>
      <w:ind w:left="720"/>
    </w:pPr>
    <w:rPr>
      <w:rFonts w:ascii="Calibri" w:hAnsi="Calibri"/>
      <w:sz w:val="22"/>
      <w:szCs w:val="22"/>
    </w:rPr>
  </w:style>
  <w:style w:type="character" w:styleId="FollowedHyperlink">
    <w:name w:val="FollowedHyperlink"/>
    <w:uiPriority w:val="99"/>
    <w:semiHidden/>
    <w:unhideWhenUsed/>
    <w:rsid w:val="00950A58"/>
    <w:rPr>
      <w:color w:val="800080"/>
      <w:u w:val="single"/>
    </w:rPr>
  </w:style>
  <w:style w:type="paragraph" w:styleId="NormalWeb">
    <w:name w:val="Normal (Web)"/>
    <w:basedOn w:val="Normal"/>
    <w:uiPriority w:val="99"/>
    <w:rsid w:val="00A55400"/>
    <w:pPr>
      <w:spacing w:before="100" w:beforeAutospacing="1" w:after="100" w:afterAutospacing="1"/>
    </w:pPr>
    <w:rPr>
      <w:rFonts w:ascii="Times New Roman" w:eastAsia="SimSun" w:hAnsi="Times New Roman"/>
      <w:lang w:eastAsia="zh-CN"/>
    </w:rPr>
  </w:style>
  <w:style w:type="character" w:customStyle="1" w:styleId="Cityoforigin">
    <w:name w:val="City of origin"/>
    <w:rsid w:val="001A7B8E"/>
    <w:rPr>
      <w:rFonts w:ascii="Arial Black" w:hAnsi="Arial Black" w:hint="default"/>
    </w:rPr>
  </w:style>
  <w:style w:type="paragraph" w:styleId="NoSpacing">
    <w:name w:val="No Spacing"/>
    <w:uiPriority w:val="1"/>
    <w:qFormat/>
    <w:rsid w:val="005B6301"/>
    <w:rPr>
      <w:rFonts w:ascii="Calibri" w:eastAsia="Calibri" w:hAnsi="Calibri"/>
      <w:sz w:val="22"/>
      <w:szCs w:val="22"/>
    </w:rPr>
  </w:style>
  <w:style w:type="paragraph" w:styleId="PlainText">
    <w:name w:val="Plain Text"/>
    <w:basedOn w:val="Normal"/>
    <w:link w:val="PlainTextChar"/>
    <w:uiPriority w:val="99"/>
    <w:unhideWhenUsed/>
    <w:rsid w:val="002434BA"/>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2434BA"/>
    <w:rPr>
      <w:rFonts w:ascii="Calibri" w:eastAsia="Times New Roman" w:hAnsi="Calibri" w:cs="Consolas"/>
      <w:sz w:val="22"/>
      <w:szCs w:val="21"/>
    </w:rPr>
  </w:style>
  <w:style w:type="paragraph" w:styleId="BalloonText">
    <w:name w:val="Balloon Text"/>
    <w:basedOn w:val="Normal"/>
    <w:link w:val="BalloonTextChar"/>
    <w:uiPriority w:val="99"/>
    <w:semiHidden/>
    <w:unhideWhenUsed/>
    <w:rsid w:val="001308A0"/>
    <w:rPr>
      <w:rFonts w:ascii="Tahoma" w:hAnsi="Tahoma" w:cs="Tahoma"/>
      <w:sz w:val="16"/>
      <w:szCs w:val="16"/>
    </w:rPr>
  </w:style>
  <w:style w:type="character" w:customStyle="1" w:styleId="BalloonTextChar">
    <w:name w:val="Balloon Text Char"/>
    <w:basedOn w:val="DefaultParagraphFont"/>
    <w:link w:val="BalloonText"/>
    <w:uiPriority w:val="99"/>
    <w:semiHidden/>
    <w:rsid w:val="001308A0"/>
    <w:rPr>
      <w:rFonts w:ascii="Tahoma" w:hAnsi="Tahoma" w:cs="Tahoma"/>
      <w:sz w:val="16"/>
      <w:szCs w:val="16"/>
    </w:rPr>
  </w:style>
  <w:style w:type="character" w:customStyle="1" w:styleId="Heading3Char">
    <w:name w:val="Heading 3 Char"/>
    <w:basedOn w:val="DefaultParagraphFont"/>
    <w:link w:val="Heading3"/>
    <w:uiPriority w:val="9"/>
    <w:semiHidden/>
    <w:rsid w:val="00F5435D"/>
    <w:rPr>
      <w:rFonts w:asciiTheme="majorHAnsi" w:eastAsiaTheme="majorEastAsia" w:hAnsiTheme="majorHAnsi" w:cstheme="majorBidi"/>
      <w:b/>
      <w:bCs/>
      <w:color w:val="4F81BD" w:themeColor="accent1"/>
      <w:sz w:val="24"/>
      <w:szCs w:val="24"/>
    </w:rPr>
  </w:style>
  <w:style w:type="paragraph" w:customStyle="1" w:styleId="Level1">
    <w:name w:val="Level 1"/>
    <w:basedOn w:val="Normal"/>
    <w:rsid w:val="003D4D3C"/>
    <w:pPr>
      <w:widowControl w:val="0"/>
    </w:pPr>
    <w:rPr>
      <w:rFonts w:ascii="Times New Roman" w:eastAsia="Times New Roman" w:hAnsi="Times New Roman"/>
      <w:szCs w:val="20"/>
    </w:rPr>
  </w:style>
  <w:style w:type="character" w:styleId="SubtleReference">
    <w:name w:val="Subtle Reference"/>
    <w:basedOn w:val="DefaultParagraphFont"/>
    <w:uiPriority w:val="31"/>
    <w:qFormat/>
    <w:rsid w:val="003D4D3C"/>
    <w:rPr>
      <w:smallCaps/>
      <w:color w:val="C0504D" w:themeColor="accent2"/>
      <w:u w:val="single"/>
    </w:rPr>
  </w:style>
  <w:style w:type="character" w:styleId="BookTitle">
    <w:name w:val="Book Title"/>
    <w:basedOn w:val="DefaultParagraphFont"/>
    <w:uiPriority w:val="33"/>
    <w:qFormat/>
    <w:rsid w:val="003D4D3C"/>
    <w:rPr>
      <w:b/>
      <w:bCs/>
      <w:smallCaps/>
      <w:spacing w:val="5"/>
    </w:rPr>
  </w:style>
  <w:style w:type="paragraph" w:customStyle="1" w:styleId="Default">
    <w:name w:val="Default"/>
    <w:rsid w:val="00864A29"/>
    <w:pPr>
      <w:autoSpaceDE w:val="0"/>
      <w:autoSpaceDN w:val="0"/>
      <w:adjustRightInd w:val="0"/>
    </w:pPr>
    <w:rPr>
      <w:rFonts w:ascii="Calibri" w:hAnsi="Calibri" w:cs="Calibri"/>
      <w:color w:val="000000"/>
      <w:sz w:val="24"/>
      <w:szCs w:val="24"/>
    </w:rPr>
  </w:style>
  <w:style w:type="character" w:customStyle="1" w:styleId="data">
    <w:name w:val="data"/>
    <w:basedOn w:val="DefaultParagraphFont"/>
    <w:rsid w:val="00726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ambria"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B"/>
    <w:rPr>
      <w:sz w:val="24"/>
      <w:szCs w:val="24"/>
    </w:rPr>
  </w:style>
  <w:style w:type="paragraph" w:styleId="Heading1">
    <w:name w:val="heading 1"/>
    <w:basedOn w:val="Normal"/>
    <w:next w:val="Normal"/>
    <w:link w:val="Heading1Char"/>
    <w:uiPriority w:val="9"/>
    <w:qFormat/>
    <w:rsid w:val="007D774F"/>
    <w:pPr>
      <w:keepNext/>
      <w:keepLines/>
      <w:spacing w:before="480"/>
      <w:outlineLvl w:val="0"/>
    </w:pPr>
    <w:rPr>
      <w:rFonts w:ascii="Calibri" w:eastAsia="Times New Roman" w:hAnsi="Calibri"/>
      <w:b/>
      <w:bCs/>
      <w:color w:val="365F91"/>
      <w:sz w:val="28"/>
      <w:szCs w:val="28"/>
    </w:rPr>
  </w:style>
  <w:style w:type="paragraph" w:styleId="Heading3">
    <w:name w:val="heading 3"/>
    <w:basedOn w:val="Normal"/>
    <w:next w:val="Normal"/>
    <w:link w:val="Heading3Char"/>
    <w:uiPriority w:val="9"/>
    <w:semiHidden/>
    <w:unhideWhenUsed/>
    <w:qFormat/>
    <w:rsid w:val="00F543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5B"/>
    <w:pPr>
      <w:tabs>
        <w:tab w:val="center" w:pos="4320"/>
        <w:tab w:val="right" w:pos="8640"/>
      </w:tabs>
    </w:pPr>
  </w:style>
  <w:style w:type="character" w:customStyle="1" w:styleId="HeaderChar">
    <w:name w:val="Header Char"/>
    <w:link w:val="Header"/>
    <w:uiPriority w:val="99"/>
    <w:rsid w:val="00EE635B"/>
    <w:rPr>
      <w:sz w:val="24"/>
      <w:szCs w:val="24"/>
    </w:rPr>
  </w:style>
  <w:style w:type="paragraph" w:styleId="Footer">
    <w:name w:val="footer"/>
    <w:basedOn w:val="Normal"/>
    <w:link w:val="FooterChar"/>
    <w:uiPriority w:val="99"/>
    <w:unhideWhenUsed/>
    <w:rsid w:val="00EE635B"/>
    <w:pPr>
      <w:tabs>
        <w:tab w:val="center" w:pos="4320"/>
        <w:tab w:val="right" w:pos="8640"/>
      </w:tabs>
    </w:pPr>
  </w:style>
  <w:style w:type="character" w:customStyle="1" w:styleId="FooterChar">
    <w:name w:val="Footer Char"/>
    <w:link w:val="Footer"/>
    <w:uiPriority w:val="99"/>
    <w:rsid w:val="00EE635B"/>
    <w:rPr>
      <w:sz w:val="24"/>
      <w:szCs w:val="24"/>
    </w:rPr>
  </w:style>
  <w:style w:type="character" w:styleId="Hyperlink">
    <w:name w:val="Hyperlink"/>
    <w:rsid w:val="007D774F"/>
    <w:rPr>
      <w:color w:val="194B96"/>
      <w:u w:val="single"/>
    </w:rPr>
  </w:style>
  <w:style w:type="paragraph" w:customStyle="1" w:styleId="Forimmediaterelease">
    <w:name w:val="For immediate release"/>
    <w:basedOn w:val="Heading1"/>
    <w:rsid w:val="007D774F"/>
    <w:pPr>
      <w:keepLines w:val="0"/>
      <w:spacing w:before="0" w:line="360" w:lineRule="exact"/>
    </w:pPr>
    <w:rPr>
      <w:rFonts w:ascii="Arial Black" w:hAnsi="Arial Black"/>
      <w:b w:val="0"/>
      <w:bCs w:val="0"/>
      <w:caps/>
      <w:color w:val="000000"/>
      <w:spacing w:val="60"/>
      <w:sz w:val="20"/>
      <w:szCs w:val="20"/>
    </w:rPr>
  </w:style>
  <w:style w:type="paragraph" w:customStyle="1" w:styleId="Presscontacts">
    <w:name w:val="Press contacts"/>
    <w:basedOn w:val="Normal"/>
    <w:rsid w:val="007D774F"/>
    <w:pPr>
      <w:spacing w:line="300" w:lineRule="exact"/>
      <w:ind w:left="6480"/>
    </w:pPr>
    <w:rPr>
      <w:rFonts w:ascii="Arial Black" w:eastAsia="Times New Roman" w:hAnsi="Arial Black"/>
      <w:color w:val="000000"/>
      <w:sz w:val="20"/>
      <w:szCs w:val="20"/>
    </w:rPr>
  </w:style>
  <w:style w:type="character" w:customStyle="1" w:styleId="Heading1Char">
    <w:name w:val="Heading 1 Char"/>
    <w:link w:val="Heading1"/>
    <w:uiPriority w:val="9"/>
    <w:rsid w:val="007D774F"/>
    <w:rPr>
      <w:rFonts w:ascii="Calibri" w:eastAsia="Times New Roman" w:hAnsi="Calibri" w:cs="Times New Roman"/>
      <w:b/>
      <w:bCs/>
      <w:color w:val="365F91"/>
      <w:sz w:val="28"/>
      <w:szCs w:val="28"/>
    </w:rPr>
  </w:style>
  <w:style w:type="character" w:styleId="Strong">
    <w:name w:val="Strong"/>
    <w:uiPriority w:val="22"/>
    <w:qFormat/>
    <w:rsid w:val="00D805CC"/>
    <w:rPr>
      <w:b/>
      <w:bCs/>
    </w:rPr>
  </w:style>
  <w:style w:type="paragraph" w:customStyle="1" w:styleId="Headlineforrelease">
    <w:name w:val="Headline for release"/>
    <w:basedOn w:val="Normal"/>
    <w:rsid w:val="00D805CC"/>
    <w:pPr>
      <w:spacing w:line="480" w:lineRule="exact"/>
    </w:pPr>
    <w:rPr>
      <w:rFonts w:ascii="Arial Black" w:eastAsia="Times New Roman" w:hAnsi="Arial Black"/>
      <w:color w:val="000000"/>
      <w:sz w:val="48"/>
      <w:szCs w:val="20"/>
    </w:rPr>
  </w:style>
  <w:style w:type="paragraph" w:styleId="ListParagraph">
    <w:name w:val="List Paragraph"/>
    <w:basedOn w:val="Normal"/>
    <w:uiPriority w:val="34"/>
    <w:qFormat/>
    <w:rsid w:val="00D805CC"/>
    <w:pPr>
      <w:ind w:left="720"/>
    </w:pPr>
    <w:rPr>
      <w:rFonts w:ascii="Calibri" w:hAnsi="Calibri"/>
      <w:sz w:val="22"/>
      <w:szCs w:val="22"/>
    </w:rPr>
  </w:style>
  <w:style w:type="character" w:styleId="FollowedHyperlink">
    <w:name w:val="FollowedHyperlink"/>
    <w:uiPriority w:val="99"/>
    <w:semiHidden/>
    <w:unhideWhenUsed/>
    <w:rsid w:val="00950A58"/>
    <w:rPr>
      <w:color w:val="800080"/>
      <w:u w:val="single"/>
    </w:rPr>
  </w:style>
  <w:style w:type="paragraph" w:styleId="NormalWeb">
    <w:name w:val="Normal (Web)"/>
    <w:basedOn w:val="Normal"/>
    <w:uiPriority w:val="99"/>
    <w:rsid w:val="00A55400"/>
    <w:pPr>
      <w:spacing w:before="100" w:beforeAutospacing="1" w:after="100" w:afterAutospacing="1"/>
    </w:pPr>
    <w:rPr>
      <w:rFonts w:ascii="Times New Roman" w:eastAsia="SimSun" w:hAnsi="Times New Roman"/>
      <w:lang w:eastAsia="zh-CN"/>
    </w:rPr>
  </w:style>
  <w:style w:type="character" w:customStyle="1" w:styleId="Cityoforigin">
    <w:name w:val="City of origin"/>
    <w:rsid w:val="001A7B8E"/>
    <w:rPr>
      <w:rFonts w:ascii="Arial Black" w:hAnsi="Arial Black" w:hint="default"/>
    </w:rPr>
  </w:style>
  <w:style w:type="paragraph" w:styleId="NoSpacing">
    <w:name w:val="No Spacing"/>
    <w:uiPriority w:val="1"/>
    <w:qFormat/>
    <w:rsid w:val="005B6301"/>
    <w:rPr>
      <w:rFonts w:ascii="Calibri" w:eastAsia="Calibri" w:hAnsi="Calibri"/>
      <w:sz w:val="22"/>
      <w:szCs w:val="22"/>
    </w:rPr>
  </w:style>
  <w:style w:type="paragraph" w:styleId="PlainText">
    <w:name w:val="Plain Text"/>
    <w:basedOn w:val="Normal"/>
    <w:link w:val="PlainTextChar"/>
    <w:uiPriority w:val="99"/>
    <w:unhideWhenUsed/>
    <w:rsid w:val="002434BA"/>
    <w:rPr>
      <w:rFonts w:ascii="Calibri" w:eastAsia="Times New Roman" w:hAnsi="Calibri" w:cs="Consolas"/>
      <w:sz w:val="22"/>
      <w:szCs w:val="21"/>
    </w:rPr>
  </w:style>
  <w:style w:type="character" w:customStyle="1" w:styleId="PlainTextChar">
    <w:name w:val="Plain Text Char"/>
    <w:basedOn w:val="DefaultParagraphFont"/>
    <w:link w:val="PlainText"/>
    <w:uiPriority w:val="99"/>
    <w:rsid w:val="002434BA"/>
    <w:rPr>
      <w:rFonts w:ascii="Calibri" w:eastAsia="Times New Roman" w:hAnsi="Calibri" w:cs="Consolas"/>
      <w:sz w:val="22"/>
      <w:szCs w:val="21"/>
    </w:rPr>
  </w:style>
  <w:style w:type="paragraph" w:styleId="BalloonText">
    <w:name w:val="Balloon Text"/>
    <w:basedOn w:val="Normal"/>
    <w:link w:val="BalloonTextChar"/>
    <w:uiPriority w:val="99"/>
    <w:semiHidden/>
    <w:unhideWhenUsed/>
    <w:rsid w:val="001308A0"/>
    <w:rPr>
      <w:rFonts w:ascii="Tahoma" w:hAnsi="Tahoma" w:cs="Tahoma"/>
      <w:sz w:val="16"/>
      <w:szCs w:val="16"/>
    </w:rPr>
  </w:style>
  <w:style w:type="character" w:customStyle="1" w:styleId="BalloonTextChar">
    <w:name w:val="Balloon Text Char"/>
    <w:basedOn w:val="DefaultParagraphFont"/>
    <w:link w:val="BalloonText"/>
    <w:uiPriority w:val="99"/>
    <w:semiHidden/>
    <w:rsid w:val="001308A0"/>
    <w:rPr>
      <w:rFonts w:ascii="Tahoma" w:hAnsi="Tahoma" w:cs="Tahoma"/>
      <w:sz w:val="16"/>
      <w:szCs w:val="16"/>
    </w:rPr>
  </w:style>
  <w:style w:type="character" w:customStyle="1" w:styleId="Heading3Char">
    <w:name w:val="Heading 3 Char"/>
    <w:basedOn w:val="DefaultParagraphFont"/>
    <w:link w:val="Heading3"/>
    <w:uiPriority w:val="9"/>
    <w:semiHidden/>
    <w:rsid w:val="00F5435D"/>
    <w:rPr>
      <w:rFonts w:asciiTheme="majorHAnsi" w:eastAsiaTheme="majorEastAsia" w:hAnsiTheme="majorHAnsi" w:cstheme="majorBidi"/>
      <w:b/>
      <w:bCs/>
      <w:color w:val="4F81BD" w:themeColor="accent1"/>
      <w:sz w:val="24"/>
      <w:szCs w:val="24"/>
    </w:rPr>
  </w:style>
  <w:style w:type="paragraph" w:customStyle="1" w:styleId="Level1">
    <w:name w:val="Level 1"/>
    <w:basedOn w:val="Normal"/>
    <w:rsid w:val="003D4D3C"/>
    <w:pPr>
      <w:widowControl w:val="0"/>
    </w:pPr>
    <w:rPr>
      <w:rFonts w:ascii="Times New Roman" w:eastAsia="Times New Roman" w:hAnsi="Times New Roman"/>
      <w:szCs w:val="20"/>
    </w:rPr>
  </w:style>
  <w:style w:type="character" w:styleId="SubtleReference">
    <w:name w:val="Subtle Reference"/>
    <w:basedOn w:val="DefaultParagraphFont"/>
    <w:uiPriority w:val="31"/>
    <w:qFormat/>
    <w:rsid w:val="003D4D3C"/>
    <w:rPr>
      <w:smallCaps/>
      <w:color w:val="C0504D" w:themeColor="accent2"/>
      <w:u w:val="single"/>
    </w:rPr>
  </w:style>
  <w:style w:type="character" w:styleId="BookTitle">
    <w:name w:val="Book Title"/>
    <w:basedOn w:val="DefaultParagraphFont"/>
    <w:uiPriority w:val="33"/>
    <w:qFormat/>
    <w:rsid w:val="003D4D3C"/>
    <w:rPr>
      <w:b/>
      <w:bCs/>
      <w:smallCaps/>
      <w:spacing w:val="5"/>
    </w:rPr>
  </w:style>
  <w:style w:type="paragraph" w:customStyle="1" w:styleId="Default">
    <w:name w:val="Default"/>
    <w:rsid w:val="00864A29"/>
    <w:pPr>
      <w:autoSpaceDE w:val="0"/>
      <w:autoSpaceDN w:val="0"/>
      <w:adjustRightInd w:val="0"/>
    </w:pPr>
    <w:rPr>
      <w:rFonts w:ascii="Calibri" w:hAnsi="Calibri" w:cs="Calibri"/>
      <w:color w:val="000000"/>
      <w:sz w:val="24"/>
      <w:szCs w:val="24"/>
    </w:rPr>
  </w:style>
  <w:style w:type="character" w:customStyle="1" w:styleId="data">
    <w:name w:val="data"/>
    <w:basedOn w:val="DefaultParagraphFont"/>
    <w:rsid w:val="0072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3478">
      <w:bodyDiv w:val="1"/>
      <w:marLeft w:val="0"/>
      <w:marRight w:val="0"/>
      <w:marTop w:val="0"/>
      <w:marBottom w:val="0"/>
      <w:divBdr>
        <w:top w:val="none" w:sz="0" w:space="0" w:color="auto"/>
        <w:left w:val="none" w:sz="0" w:space="0" w:color="auto"/>
        <w:bottom w:val="none" w:sz="0" w:space="0" w:color="auto"/>
        <w:right w:val="none" w:sz="0" w:space="0" w:color="auto"/>
      </w:divBdr>
      <w:divsChild>
        <w:div w:id="762725774">
          <w:marLeft w:val="274"/>
          <w:marRight w:val="0"/>
          <w:marTop w:val="0"/>
          <w:marBottom w:val="0"/>
          <w:divBdr>
            <w:top w:val="none" w:sz="0" w:space="0" w:color="auto"/>
            <w:left w:val="none" w:sz="0" w:space="0" w:color="auto"/>
            <w:bottom w:val="none" w:sz="0" w:space="0" w:color="auto"/>
            <w:right w:val="none" w:sz="0" w:space="0" w:color="auto"/>
          </w:divBdr>
        </w:div>
        <w:div w:id="9332804">
          <w:marLeft w:val="274"/>
          <w:marRight w:val="0"/>
          <w:marTop w:val="0"/>
          <w:marBottom w:val="0"/>
          <w:divBdr>
            <w:top w:val="none" w:sz="0" w:space="0" w:color="auto"/>
            <w:left w:val="none" w:sz="0" w:space="0" w:color="auto"/>
            <w:bottom w:val="none" w:sz="0" w:space="0" w:color="auto"/>
            <w:right w:val="none" w:sz="0" w:space="0" w:color="auto"/>
          </w:divBdr>
        </w:div>
        <w:div w:id="1440418153">
          <w:marLeft w:val="274"/>
          <w:marRight w:val="0"/>
          <w:marTop w:val="0"/>
          <w:marBottom w:val="0"/>
          <w:divBdr>
            <w:top w:val="none" w:sz="0" w:space="0" w:color="auto"/>
            <w:left w:val="none" w:sz="0" w:space="0" w:color="auto"/>
            <w:bottom w:val="none" w:sz="0" w:space="0" w:color="auto"/>
            <w:right w:val="none" w:sz="0" w:space="0" w:color="auto"/>
          </w:divBdr>
        </w:div>
        <w:div w:id="464784371">
          <w:marLeft w:val="547"/>
          <w:marRight w:val="0"/>
          <w:marTop w:val="0"/>
          <w:marBottom w:val="0"/>
          <w:divBdr>
            <w:top w:val="none" w:sz="0" w:space="0" w:color="auto"/>
            <w:left w:val="none" w:sz="0" w:space="0" w:color="auto"/>
            <w:bottom w:val="none" w:sz="0" w:space="0" w:color="auto"/>
            <w:right w:val="none" w:sz="0" w:space="0" w:color="auto"/>
          </w:divBdr>
        </w:div>
        <w:div w:id="1130052697">
          <w:marLeft w:val="547"/>
          <w:marRight w:val="0"/>
          <w:marTop w:val="0"/>
          <w:marBottom w:val="0"/>
          <w:divBdr>
            <w:top w:val="none" w:sz="0" w:space="0" w:color="auto"/>
            <w:left w:val="none" w:sz="0" w:space="0" w:color="auto"/>
            <w:bottom w:val="none" w:sz="0" w:space="0" w:color="auto"/>
            <w:right w:val="none" w:sz="0" w:space="0" w:color="auto"/>
          </w:divBdr>
        </w:div>
        <w:div w:id="1685404447">
          <w:marLeft w:val="547"/>
          <w:marRight w:val="0"/>
          <w:marTop w:val="0"/>
          <w:marBottom w:val="0"/>
          <w:divBdr>
            <w:top w:val="none" w:sz="0" w:space="0" w:color="auto"/>
            <w:left w:val="none" w:sz="0" w:space="0" w:color="auto"/>
            <w:bottom w:val="none" w:sz="0" w:space="0" w:color="auto"/>
            <w:right w:val="none" w:sz="0" w:space="0" w:color="auto"/>
          </w:divBdr>
        </w:div>
        <w:div w:id="472253724">
          <w:marLeft w:val="547"/>
          <w:marRight w:val="0"/>
          <w:marTop w:val="0"/>
          <w:marBottom w:val="0"/>
          <w:divBdr>
            <w:top w:val="none" w:sz="0" w:space="0" w:color="auto"/>
            <w:left w:val="none" w:sz="0" w:space="0" w:color="auto"/>
            <w:bottom w:val="none" w:sz="0" w:space="0" w:color="auto"/>
            <w:right w:val="none" w:sz="0" w:space="0" w:color="auto"/>
          </w:divBdr>
        </w:div>
        <w:div w:id="2062247556">
          <w:marLeft w:val="274"/>
          <w:marRight w:val="0"/>
          <w:marTop w:val="0"/>
          <w:marBottom w:val="0"/>
          <w:divBdr>
            <w:top w:val="none" w:sz="0" w:space="0" w:color="auto"/>
            <w:left w:val="none" w:sz="0" w:space="0" w:color="auto"/>
            <w:bottom w:val="none" w:sz="0" w:space="0" w:color="auto"/>
            <w:right w:val="none" w:sz="0" w:space="0" w:color="auto"/>
          </w:divBdr>
        </w:div>
        <w:div w:id="1456631345">
          <w:marLeft w:val="274"/>
          <w:marRight w:val="0"/>
          <w:marTop w:val="0"/>
          <w:marBottom w:val="0"/>
          <w:divBdr>
            <w:top w:val="none" w:sz="0" w:space="0" w:color="auto"/>
            <w:left w:val="none" w:sz="0" w:space="0" w:color="auto"/>
            <w:bottom w:val="none" w:sz="0" w:space="0" w:color="auto"/>
            <w:right w:val="none" w:sz="0" w:space="0" w:color="auto"/>
          </w:divBdr>
        </w:div>
      </w:divsChild>
    </w:div>
    <w:div w:id="595598831">
      <w:bodyDiv w:val="1"/>
      <w:marLeft w:val="0"/>
      <w:marRight w:val="0"/>
      <w:marTop w:val="0"/>
      <w:marBottom w:val="0"/>
      <w:divBdr>
        <w:top w:val="none" w:sz="0" w:space="0" w:color="auto"/>
        <w:left w:val="none" w:sz="0" w:space="0" w:color="auto"/>
        <w:bottom w:val="none" w:sz="0" w:space="0" w:color="auto"/>
        <w:right w:val="none" w:sz="0" w:space="0" w:color="auto"/>
      </w:divBdr>
      <w:divsChild>
        <w:div w:id="2060545909">
          <w:marLeft w:val="274"/>
          <w:marRight w:val="0"/>
          <w:marTop w:val="0"/>
          <w:marBottom w:val="0"/>
          <w:divBdr>
            <w:top w:val="none" w:sz="0" w:space="0" w:color="auto"/>
            <w:left w:val="none" w:sz="0" w:space="0" w:color="auto"/>
            <w:bottom w:val="none" w:sz="0" w:space="0" w:color="auto"/>
            <w:right w:val="none" w:sz="0" w:space="0" w:color="auto"/>
          </w:divBdr>
        </w:div>
        <w:div w:id="1347442722">
          <w:marLeft w:val="274"/>
          <w:marRight w:val="0"/>
          <w:marTop w:val="0"/>
          <w:marBottom w:val="0"/>
          <w:divBdr>
            <w:top w:val="none" w:sz="0" w:space="0" w:color="auto"/>
            <w:left w:val="none" w:sz="0" w:space="0" w:color="auto"/>
            <w:bottom w:val="none" w:sz="0" w:space="0" w:color="auto"/>
            <w:right w:val="none" w:sz="0" w:space="0" w:color="auto"/>
          </w:divBdr>
        </w:div>
        <w:div w:id="487283152">
          <w:marLeft w:val="274"/>
          <w:marRight w:val="0"/>
          <w:marTop w:val="0"/>
          <w:marBottom w:val="0"/>
          <w:divBdr>
            <w:top w:val="none" w:sz="0" w:space="0" w:color="auto"/>
            <w:left w:val="none" w:sz="0" w:space="0" w:color="auto"/>
            <w:bottom w:val="none" w:sz="0" w:space="0" w:color="auto"/>
            <w:right w:val="none" w:sz="0" w:space="0" w:color="auto"/>
          </w:divBdr>
        </w:div>
      </w:divsChild>
    </w:div>
    <w:div w:id="877351739">
      <w:bodyDiv w:val="1"/>
      <w:marLeft w:val="0"/>
      <w:marRight w:val="0"/>
      <w:marTop w:val="0"/>
      <w:marBottom w:val="0"/>
      <w:divBdr>
        <w:top w:val="none" w:sz="0" w:space="0" w:color="auto"/>
        <w:left w:val="none" w:sz="0" w:space="0" w:color="auto"/>
        <w:bottom w:val="none" w:sz="0" w:space="0" w:color="auto"/>
        <w:right w:val="none" w:sz="0" w:space="0" w:color="auto"/>
      </w:divBdr>
    </w:div>
    <w:div w:id="1242375334">
      <w:bodyDiv w:val="1"/>
      <w:marLeft w:val="0"/>
      <w:marRight w:val="0"/>
      <w:marTop w:val="0"/>
      <w:marBottom w:val="0"/>
      <w:divBdr>
        <w:top w:val="none" w:sz="0" w:space="0" w:color="auto"/>
        <w:left w:val="none" w:sz="0" w:space="0" w:color="auto"/>
        <w:bottom w:val="none" w:sz="0" w:space="0" w:color="auto"/>
        <w:right w:val="none" w:sz="0" w:space="0" w:color="auto"/>
      </w:divBdr>
      <w:divsChild>
        <w:div w:id="1743601116">
          <w:marLeft w:val="0"/>
          <w:marRight w:val="0"/>
          <w:marTop w:val="0"/>
          <w:marBottom w:val="0"/>
          <w:divBdr>
            <w:top w:val="none" w:sz="0" w:space="0" w:color="auto"/>
            <w:left w:val="none" w:sz="0" w:space="0" w:color="auto"/>
            <w:bottom w:val="none" w:sz="0" w:space="0" w:color="auto"/>
            <w:right w:val="none" w:sz="0" w:space="0" w:color="auto"/>
          </w:divBdr>
          <w:divsChild>
            <w:div w:id="1370298576">
              <w:marLeft w:val="0"/>
              <w:marRight w:val="0"/>
              <w:marTop w:val="0"/>
              <w:marBottom w:val="0"/>
              <w:divBdr>
                <w:top w:val="none" w:sz="0" w:space="0" w:color="auto"/>
                <w:left w:val="none" w:sz="0" w:space="0" w:color="auto"/>
                <w:bottom w:val="none" w:sz="0" w:space="0" w:color="auto"/>
                <w:right w:val="none" w:sz="0" w:space="0" w:color="auto"/>
              </w:divBdr>
              <w:divsChild>
                <w:div w:id="40634547">
                  <w:marLeft w:val="0"/>
                  <w:marRight w:val="0"/>
                  <w:marTop w:val="0"/>
                  <w:marBottom w:val="0"/>
                  <w:divBdr>
                    <w:top w:val="none" w:sz="0" w:space="0" w:color="auto"/>
                    <w:left w:val="none" w:sz="0" w:space="0" w:color="auto"/>
                    <w:bottom w:val="none" w:sz="0" w:space="0" w:color="auto"/>
                    <w:right w:val="none" w:sz="0" w:space="0" w:color="auto"/>
                  </w:divBdr>
                  <w:divsChild>
                    <w:div w:id="104422723">
                      <w:marLeft w:val="0"/>
                      <w:marRight w:val="0"/>
                      <w:marTop w:val="0"/>
                      <w:marBottom w:val="0"/>
                      <w:divBdr>
                        <w:top w:val="none" w:sz="0" w:space="0" w:color="auto"/>
                        <w:left w:val="none" w:sz="0" w:space="0" w:color="auto"/>
                        <w:bottom w:val="none" w:sz="0" w:space="0" w:color="auto"/>
                        <w:right w:val="none" w:sz="0" w:space="0" w:color="auto"/>
                      </w:divBdr>
                      <w:divsChild>
                        <w:div w:id="1004669659">
                          <w:marLeft w:val="0"/>
                          <w:marRight w:val="0"/>
                          <w:marTop w:val="0"/>
                          <w:marBottom w:val="0"/>
                          <w:divBdr>
                            <w:top w:val="none" w:sz="0" w:space="0" w:color="auto"/>
                            <w:left w:val="none" w:sz="0" w:space="0" w:color="auto"/>
                            <w:bottom w:val="none" w:sz="0" w:space="0" w:color="auto"/>
                            <w:right w:val="none" w:sz="0" w:space="0" w:color="auto"/>
                          </w:divBdr>
                          <w:divsChild>
                            <w:div w:id="1241981518">
                              <w:marLeft w:val="0"/>
                              <w:marRight w:val="0"/>
                              <w:marTop w:val="0"/>
                              <w:marBottom w:val="0"/>
                              <w:divBdr>
                                <w:top w:val="none" w:sz="0" w:space="0" w:color="auto"/>
                                <w:left w:val="none" w:sz="0" w:space="0" w:color="auto"/>
                                <w:bottom w:val="none" w:sz="0" w:space="0" w:color="auto"/>
                                <w:right w:val="none" w:sz="0" w:space="0" w:color="auto"/>
                              </w:divBdr>
                              <w:divsChild>
                                <w:div w:id="190341449">
                                  <w:marLeft w:val="0"/>
                                  <w:marRight w:val="0"/>
                                  <w:marTop w:val="0"/>
                                  <w:marBottom w:val="0"/>
                                  <w:divBdr>
                                    <w:top w:val="none" w:sz="0" w:space="0" w:color="auto"/>
                                    <w:left w:val="none" w:sz="0" w:space="0" w:color="auto"/>
                                    <w:bottom w:val="none" w:sz="0" w:space="0" w:color="auto"/>
                                    <w:right w:val="none" w:sz="0" w:space="0" w:color="auto"/>
                                  </w:divBdr>
                                </w:div>
                              </w:divsChild>
                            </w:div>
                            <w:div w:id="1108542626">
                              <w:marLeft w:val="0"/>
                              <w:marRight w:val="0"/>
                              <w:marTop w:val="0"/>
                              <w:marBottom w:val="0"/>
                              <w:divBdr>
                                <w:top w:val="none" w:sz="0" w:space="0" w:color="auto"/>
                                <w:left w:val="none" w:sz="0" w:space="0" w:color="auto"/>
                                <w:bottom w:val="none" w:sz="0" w:space="0" w:color="auto"/>
                                <w:right w:val="none" w:sz="0" w:space="0" w:color="auto"/>
                              </w:divBdr>
                              <w:divsChild>
                                <w:div w:id="5981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288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ly\Local%20Settings\Temporary%20Internet%20Files\Content.Outlook\Z9VGY1IB\Press%20Release%20Template%20Nov%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F592-B856-45AF-BC56-B8A3ADA7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 Nov 2010</Template>
  <TotalTime>0</TotalTime>
  <Pages>4</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ASQ</Company>
  <LinksUpToDate>false</LinksUpToDate>
  <CharactersWithSpaces>8391</CharactersWithSpaces>
  <SharedDoc>false</SharedDoc>
  <HLinks>
    <vt:vector size="12" baseType="variant">
      <vt:variant>
        <vt:i4>3342463</vt:i4>
      </vt:variant>
      <vt:variant>
        <vt:i4>3</vt:i4>
      </vt:variant>
      <vt:variant>
        <vt:i4>0</vt:i4>
      </vt:variant>
      <vt:variant>
        <vt:i4>5</vt:i4>
      </vt:variant>
      <vt:variant>
        <vt:lpwstr>http://www.asq.org/</vt:lpwstr>
      </vt:variant>
      <vt:variant>
        <vt:lpwstr/>
      </vt:variant>
      <vt:variant>
        <vt:i4>7733315</vt:i4>
      </vt:variant>
      <vt:variant>
        <vt:i4>0</vt:i4>
      </vt:variant>
      <vt:variant>
        <vt:i4>0</vt:i4>
      </vt:variant>
      <vt:variant>
        <vt:i4>5</vt:i4>
      </vt:variant>
      <vt:variant>
        <vt:lpwstr>mailto:kbraley@asq.org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Braley, Kevin</dc:creator>
  <cp:lastModifiedBy>Chris</cp:lastModifiedBy>
  <cp:revision>2</cp:revision>
  <cp:lastPrinted>2015-03-25T21:36:00Z</cp:lastPrinted>
  <dcterms:created xsi:type="dcterms:W3CDTF">2015-04-15T21:14:00Z</dcterms:created>
  <dcterms:modified xsi:type="dcterms:W3CDTF">2015-04-15T21:14:00Z</dcterms:modified>
</cp:coreProperties>
</file>