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30" w:rsidRDefault="00105E30" w:rsidP="00105E30">
      <w:pPr>
        <w:widowControl w:val="0"/>
        <w:autoSpaceDE w:val="0"/>
        <w:autoSpaceDN w:val="0"/>
        <w:adjustRightInd w:val="0"/>
        <w:spacing w:after="346"/>
        <w:rPr>
          <w:rFonts w:ascii="Palatino" w:hAnsi="Palatino" w:cs="Calibri"/>
          <w:color w:val="1D1D1D"/>
        </w:rPr>
      </w:pPr>
      <w:r w:rsidRPr="005F006E">
        <w:rPr>
          <w:rFonts w:ascii="Palatino" w:hAnsi="Palatino" w:cs="Calibri"/>
          <w:b/>
          <w:bCs/>
          <w:color w:val="1D1D1D"/>
        </w:rPr>
        <w:t>About New Orleans Tourism Marketing Corporation (NOTMC)</w:t>
      </w:r>
      <w:r w:rsidRPr="005F006E">
        <w:rPr>
          <w:rFonts w:ascii="Palatino" w:hAnsi="Palatino" w:cs="Calibri"/>
          <w:b/>
        </w:rPr>
        <w:br/>
      </w:r>
      <w:r w:rsidRPr="005F006E">
        <w:rPr>
          <w:rFonts w:ascii="Palatino" w:hAnsi="Palatino" w:cs="Calibri"/>
          <w:color w:val="1D1D1D"/>
        </w:rPr>
        <w:t xml:space="preserve">NOTMC promotes the city as a leisure tourism destination throughout the year. Annually, NOTMC’s marketing campaigns include strategic digital and broadcast TV advertising, social media and public relations. Websites: </w:t>
      </w:r>
      <w:hyperlink r:id="rId5" w:history="1">
        <w:r w:rsidRPr="005F006E">
          <w:rPr>
            <w:rFonts w:ascii="Palatino" w:hAnsi="Palatino" w:cs="Calibri"/>
            <w:color w:val="0000FF"/>
            <w:u w:val="single" w:color="0000FF"/>
          </w:rPr>
          <w:t>neworleansonline.com;</w:t>
        </w:r>
      </w:hyperlink>
      <w:r w:rsidRPr="005F006E">
        <w:rPr>
          <w:rFonts w:ascii="Palatino" w:hAnsi="Palatino" w:cs="Calibri"/>
          <w:color w:val="1D1D1D"/>
        </w:rPr>
        <w:t xml:space="preserve"> </w:t>
      </w:r>
      <w:r w:rsidRPr="005F006E">
        <w:rPr>
          <w:rFonts w:ascii="Palatino" w:hAnsi="Palatino" w:cs="Calibri"/>
        </w:rPr>
        <w:t>followyourNOLA.com</w:t>
      </w:r>
      <w:r w:rsidRPr="005F006E">
        <w:rPr>
          <w:rFonts w:ascii="Palatino" w:hAnsi="Palatino" w:cs="Calibri"/>
          <w:color w:val="1D1D1D"/>
        </w:rPr>
        <w:t>; GoNOLA.com. Social media: Facebook.com/</w:t>
      </w:r>
      <w:proofErr w:type="spellStart"/>
      <w:r w:rsidRPr="005F006E">
        <w:rPr>
          <w:rFonts w:ascii="Palatino" w:hAnsi="Palatino" w:cs="Calibri"/>
          <w:color w:val="1D1D1D"/>
        </w:rPr>
        <w:t>NewOrleans</w:t>
      </w:r>
      <w:proofErr w:type="spellEnd"/>
      <w:r w:rsidRPr="005F006E">
        <w:rPr>
          <w:rFonts w:ascii="Palatino" w:hAnsi="Palatino" w:cs="Calibri"/>
          <w:color w:val="1D1D1D"/>
        </w:rPr>
        <w:t>; Twitter.com/</w:t>
      </w:r>
      <w:proofErr w:type="spellStart"/>
      <w:r w:rsidRPr="005F006E">
        <w:rPr>
          <w:rFonts w:ascii="Palatino" w:hAnsi="Palatino" w:cs="Calibri"/>
          <w:color w:val="1D1D1D"/>
        </w:rPr>
        <w:t>visitneworleans</w:t>
      </w:r>
      <w:proofErr w:type="spellEnd"/>
      <w:r w:rsidRPr="005F006E">
        <w:rPr>
          <w:rFonts w:ascii="Palatino" w:hAnsi="Palatino" w:cs="Calibri"/>
          <w:color w:val="1D1D1D"/>
        </w:rPr>
        <w:t>; Instagram.com/</w:t>
      </w:r>
      <w:proofErr w:type="spellStart"/>
      <w:r w:rsidRPr="005F006E">
        <w:rPr>
          <w:rFonts w:ascii="Palatino" w:hAnsi="Palatino" w:cs="Calibri"/>
          <w:color w:val="1D1D1D"/>
        </w:rPr>
        <w:t>VisitNewOrleans</w:t>
      </w:r>
      <w:proofErr w:type="spellEnd"/>
      <w:r w:rsidRPr="005F006E">
        <w:rPr>
          <w:rFonts w:ascii="Palatino" w:hAnsi="Palatino" w:cs="Calibri"/>
          <w:color w:val="1D1D1D"/>
        </w:rPr>
        <w:t>; Pinterest.com/</w:t>
      </w:r>
      <w:proofErr w:type="spellStart"/>
      <w:r w:rsidRPr="005F006E">
        <w:rPr>
          <w:rFonts w:ascii="Palatino" w:hAnsi="Palatino" w:cs="Calibri"/>
          <w:color w:val="1D1D1D"/>
        </w:rPr>
        <w:t>VisitNewOrleans</w:t>
      </w:r>
      <w:proofErr w:type="spellEnd"/>
      <w:r w:rsidRPr="005F006E">
        <w:rPr>
          <w:rFonts w:ascii="Palatino" w:hAnsi="Palatino" w:cs="Calibri"/>
          <w:color w:val="1D1D1D"/>
        </w:rPr>
        <w:t>; YouTube.com/</w:t>
      </w:r>
      <w:proofErr w:type="spellStart"/>
      <w:r w:rsidRPr="005F006E">
        <w:rPr>
          <w:rFonts w:ascii="Palatino" w:hAnsi="Palatino" w:cs="Calibri"/>
          <w:color w:val="1D1D1D"/>
        </w:rPr>
        <w:t>gonolatv</w:t>
      </w:r>
      <w:proofErr w:type="spellEnd"/>
      <w:r w:rsidRPr="005F006E">
        <w:rPr>
          <w:rFonts w:ascii="Palatino" w:hAnsi="Palatino" w:cs="Calibri"/>
          <w:color w:val="1D1D1D"/>
        </w:rPr>
        <w:t>.</w:t>
      </w:r>
      <w:bookmarkStart w:id="0" w:name="_GoBack"/>
      <w:bookmarkEnd w:id="0"/>
    </w:p>
    <w:p w:rsidR="00105E30" w:rsidRPr="005318A9" w:rsidRDefault="00105E30" w:rsidP="00105E30">
      <w:pPr>
        <w:rPr>
          <w:b/>
        </w:rPr>
      </w:pPr>
      <w:r w:rsidRPr="005318A9">
        <w:rPr>
          <w:b/>
        </w:rPr>
        <w:t>About 360i</w:t>
      </w:r>
    </w:p>
    <w:p w:rsidR="00105E30" w:rsidRPr="005F006E" w:rsidRDefault="00105E30" w:rsidP="00105E30">
      <w:pPr>
        <w:widowControl w:val="0"/>
        <w:autoSpaceDE w:val="0"/>
        <w:autoSpaceDN w:val="0"/>
        <w:adjustRightInd w:val="0"/>
        <w:spacing w:after="346"/>
        <w:rPr>
          <w:rFonts w:ascii="Palatino" w:hAnsi="Palatino" w:cs="Calibri"/>
        </w:rPr>
      </w:pPr>
      <w:r>
        <w:t xml:space="preserve">360i is an award-winning agency that drives results for Fortune 500 marketers by making brands culturally relevant amid the rapid pace of consumer behavior change. 360i is a highly strategic creative and media partner for clients that brings together digital specialization – in insights, strategy, social, influencer marketing, search, analytics and media – with a deep understanding of how people discover brands and share stories across all channels. 360i has consecutively been named one of the top agencies in the country according to Advertising Age, </w:t>
      </w:r>
      <w:proofErr w:type="spellStart"/>
      <w:r>
        <w:t>Adweek</w:t>
      </w:r>
      <w:proofErr w:type="spellEnd"/>
      <w:r>
        <w:t xml:space="preserve"> and </w:t>
      </w:r>
      <w:proofErr w:type="spellStart"/>
      <w:r>
        <w:t>MediaPost</w:t>
      </w:r>
      <w:proofErr w:type="spellEnd"/>
      <w:r>
        <w:t xml:space="preserve">, in addition to being recognized among the industry’s most innovative companies by Fast Company and Creativity. The agency’s clients include Coca-Cola, </w:t>
      </w:r>
      <w:proofErr w:type="spellStart"/>
      <w:r>
        <w:t>Mondelez</w:t>
      </w:r>
      <w:proofErr w:type="spellEnd"/>
      <w:r>
        <w:t xml:space="preserve">, Toyota and HBO. For more information, visit </w:t>
      </w:r>
      <w:hyperlink r:id="rId6" w:history="1">
        <w:r>
          <w:rPr>
            <w:rStyle w:val="Hyperlink"/>
          </w:rPr>
          <w:t>blog.360i.com</w:t>
        </w:r>
      </w:hyperlink>
      <w:r>
        <w:t xml:space="preserve"> or follow us on Twitter @360i.</w:t>
      </w:r>
    </w:p>
    <w:p w:rsidR="00105E30" w:rsidRPr="005F006E" w:rsidRDefault="00105E30" w:rsidP="00105E30">
      <w:pPr>
        <w:ind w:right="-720"/>
        <w:rPr>
          <w:rFonts w:ascii="Palatino" w:hAnsi="Palatino"/>
        </w:rPr>
      </w:pPr>
    </w:p>
    <w:p w:rsidR="0010118C" w:rsidRDefault="0010118C"/>
    <w:sectPr w:rsidR="0010118C" w:rsidSect="00957CB2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30"/>
    <w:rsid w:val="0010118C"/>
    <w:rsid w:val="00105E30"/>
    <w:rsid w:val="004C0AA2"/>
    <w:rsid w:val="00D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16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C0AA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bCs/>
      <w:sz w:val="22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4C0AA2"/>
    <w:rPr>
      <w:rFonts w:ascii="Times New Roman" w:eastAsiaTheme="majorEastAsia" w:hAnsi="Times New Roman" w:cstheme="majorBid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5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C0AA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bCs/>
      <w:sz w:val="22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4C0AA2"/>
    <w:rPr>
      <w:rFonts w:ascii="Times New Roman" w:eastAsiaTheme="majorEastAsia" w:hAnsi="Times New Roman" w:cstheme="majorBid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5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eworleansonline.com/" TargetMode="External"/><Relationship Id="rId6" Type="http://schemas.openxmlformats.org/officeDocument/2006/relationships/hyperlink" Target="http://blog.360i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Macintosh Word</Application>
  <DocSecurity>0</DocSecurity>
  <Lines>9</Lines>
  <Paragraphs>2</Paragraphs>
  <ScaleCrop>false</ScaleCrop>
  <Company>LEAF Communications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Filson</dc:creator>
  <cp:keywords/>
  <dc:description/>
  <cp:lastModifiedBy>Lea Filson</cp:lastModifiedBy>
  <cp:revision>1</cp:revision>
  <dcterms:created xsi:type="dcterms:W3CDTF">2015-04-27T18:32:00Z</dcterms:created>
  <dcterms:modified xsi:type="dcterms:W3CDTF">2015-04-27T18:33:00Z</dcterms:modified>
</cp:coreProperties>
</file>