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045" w:rsidRDefault="00E33045" w:rsidP="00667AC0">
      <w:pPr>
        <w:spacing w:after="0" w:line="273" w:lineRule="atLeast"/>
        <w:textAlignment w:val="baseline"/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</w:pPr>
      <w:r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>JGSullivan Interactive</w:t>
      </w:r>
    </w:p>
    <w:p w:rsidR="00E33045" w:rsidRDefault="00E33045" w:rsidP="00667AC0">
      <w:pPr>
        <w:spacing w:after="0" w:line="273" w:lineRule="atLeast"/>
        <w:textAlignment w:val="baseline"/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</w:pPr>
      <w:r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>1600 Golf Road</w:t>
      </w:r>
      <w:r w:rsidR="002F0494"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>, Suite 1200</w:t>
      </w:r>
    </w:p>
    <w:p w:rsidR="00E33045" w:rsidRDefault="00E33045" w:rsidP="00667AC0">
      <w:pPr>
        <w:spacing w:after="0" w:line="273" w:lineRule="atLeast"/>
        <w:textAlignment w:val="baseline"/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</w:pPr>
      <w:r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>Rolling Meadows, IL 60008</w:t>
      </w:r>
    </w:p>
    <w:p w:rsidR="00E33045" w:rsidRDefault="00E33045" w:rsidP="00667AC0">
      <w:pPr>
        <w:spacing w:after="0" w:line="273" w:lineRule="atLeast"/>
        <w:textAlignment w:val="baseline"/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</w:pPr>
    </w:p>
    <w:p w:rsidR="00E33045" w:rsidRDefault="00E33045" w:rsidP="00667AC0">
      <w:pPr>
        <w:spacing w:after="0" w:line="273" w:lineRule="atLeast"/>
        <w:textAlignment w:val="baseline"/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</w:pPr>
      <w:r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 xml:space="preserve">Contact: </w:t>
      </w:r>
      <w:r w:rsidRPr="00E33045"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>Brett Knobloch</w:t>
      </w:r>
    </w:p>
    <w:p w:rsidR="00E33045" w:rsidRDefault="00E33045" w:rsidP="00667AC0">
      <w:pPr>
        <w:spacing w:after="0" w:line="273" w:lineRule="atLeast"/>
        <w:textAlignment w:val="baseline"/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</w:pPr>
      <w:r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>Phone: 312.475.2963</w:t>
      </w:r>
    </w:p>
    <w:p w:rsidR="00E33045" w:rsidRDefault="00E33045" w:rsidP="00667AC0">
      <w:pPr>
        <w:spacing w:after="0" w:line="273" w:lineRule="atLeast"/>
        <w:textAlignment w:val="baseline"/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</w:pPr>
      <w:r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 xml:space="preserve">Email: </w:t>
      </w:r>
      <w:hyperlink r:id="rId8" w:history="1">
        <w:r w:rsidRPr="001517AF">
          <w:rPr>
            <w:rStyle w:val="Hyperlink"/>
            <w:rFonts w:ascii="inherit" w:eastAsia="Times New Roman" w:hAnsi="inherit" w:cs="Helvetica"/>
            <w:b/>
            <w:bCs/>
            <w:sz w:val="20"/>
            <w:szCs w:val="20"/>
            <w:bdr w:val="none" w:sz="0" w:space="0" w:color="auto" w:frame="1"/>
          </w:rPr>
          <w:t>Brett.Knobloch@JGSullivan.com</w:t>
        </w:r>
      </w:hyperlink>
    </w:p>
    <w:p w:rsidR="00E33045" w:rsidRDefault="00E33045" w:rsidP="00667AC0">
      <w:pPr>
        <w:spacing w:after="0" w:line="273" w:lineRule="atLeast"/>
        <w:textAlignment w:val="baseline"/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</w:pPr>
    </w:p>
    <w:p w:rsidR="00E33045" w:rsidRDefault="00E33045" w:rsidP="00667AC0">
      <w:pPr>
        <w:spacing w:after="0" w:line="273" w:lineRule="atLeast"/>
        <w:textAlignment w:val="baseline"/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</w:pPr>
      <w:r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ab/>
      </w:r>
      <w:r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ab/>
      </w:r>
      <w:r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ab/>
      </w:r>
      <w:r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ab/>
      </w:r>
      <w:r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ab/>
      </w:r>
      <w:r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ab/>
      </w:r>
      <w:r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ab/>
      </w:r>
      <w:r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ab/>
      </w:r>
      <w:r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ab/>
        <w:t xml:space="preserve">Date of Release: April </w:t>
      </w:r>
      <w:r w:rsidR="002F0494"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>23</w:t>
      </w:r>
      <w:r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>, 2015</w:t>
      </w:r>
    </w:p>
    <w:p w:rsidR="00E33045" w:rsidRDefault="00E33045" w:rsidP="00667AC0">
      <w:pPr>
        <w:spacing w:after="0" w:line="273" w:lineRule="atLeast"/>
        <w:textAlignment w:val="baseline"/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</w:pPr>
      <w:r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ab/>
      </w:r>
      <w:r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ab/>
      </w:r>
      <w:r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ab/>
      </w:r>
      <w:r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ab/>
      </w:r>
      <w:r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ab/>
      </w:r>
      <w:r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ab/>
      </w:r>
      <w:r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ab/>
      </w:r>
      <w:r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ab/>
      </w:r>
      <w:r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ab/>
        <w:t>FOR IMMEDIATE RELEASE</w:t>
      </w:r>
    </w:p>
    <w:p w:rsidR="00E33045" w:rsidRDefault="00E33045" w:rsidP="00667AC0">
      <w:pPr>
        <w:spacing w:after="0" w:line="273" w:lineRule="atLeast"/>
        <w:textAlignment w:val="baseline"/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</w:pPr>
    </w:p>
    <w:p w:rsidR="00E33045" w:rsidRDefault="0050612B" w:rsidP="00667AC0">
      <w:pPr>
        <w:spacing w:after="0" w:line="273" w:lineRule="atLeast"/>
        <w:textAlignment w:val="baseline"/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</w:pPr>
      <w:r w:rsidRPr="0050612B">
        <w:rPr>
          <w:rFonts w:ascii="inherit" w:eastAsia="Times New Roman" w:hAnsi="inherit" w:cs="Helvetica"/>
          <w:b/>
          <w:bCs/>
          <w:color w:val="333333"/>
          <w:sz w:val="20"/>
          <w:szCs w:val="20"/>
          <w:u w:val="single"/>
          <w:bdr w:val="none" w:sz="0" w:space="0" w:color="auto" w:frame="1"/>
        </w:rPr>
        <w:t>LOCAL MARKETING SOLUTIONS GROUP INCO</w:t>
      </w:r>
      <w:r w:rsidR="00543BDE">
        <w:rPr>
          <w:rFonts w:ascii="inherit" w:eastAsia="Times New Roman" w:hAnsi="inherit" w:cs="Helvetica"/>
          <w:b/>
          <w:bCs/>
          <w:color w:val="333333"/>
          <w:sz w:val="20"/>
          <w:szCs w:val="20"/>
          <w:u w:val="single"/>
          <w:bdr w:val="none" w:sz="0" w:space="0" w:color="auto" w:frame="1"/>
        </w:rPr>
        <w:t>R</w:t>
      </w:r>
      <w:r w:rsidRPr="0050612B">
        <w:rPr>
          <w:rFonts w:ascii="inherit" w:eastAsia="Times New Roman" w:hAnsi="inherit" w:cs="Helvetica"/>
          <w:b/>
          <w:bCs/>
          <w:color w:val="333333"/>
          <w:sz w:val="20"/>
          <w:szCs w:val="20"/>
          <w:u w:val="single"/>
          <w:bdr w:val="none" w:sz="0" w:space="0" w:color="auto" w:frame="1"/>
        </w:rPr>
        <w:t>PORATED</w:t>
      </w:r>
      <w:r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 xml:space="preserve"> dba </w:t>
      </w:r>
      <w:r w:rsidR="00E33045" w:rsidRPr="0050612B">
        <w:rPr>
          <w:rFonts w:ascii="inherit" w:eastAsia="Times New Roman" w:hAnsi="inherit" w:cs="Helvetica"/>
          <w:b/>
          <w:bCs/>
          <w:color w:val="333333"/>
          <w:sz w:val="20"/>
          <w:szCs w:val="20"/>
          <w:u w:val="single"/>
          <w:bdr w:val="none" w:sz="0" w:space="0" w:color="auto" w:frame="1"/>
        </w:rPr>
        <w:t xml:space="preserve">JGSULLIVAN </w:t>
      </w:r>
      <w:r w:rsidR="00441151" w:rsidRPr="0050612B">
        <w:rPr>
          <w:rFonts w:ascii="inherit" w:eastAsia="Times New Roman" w:hAnsi="inherit" w:cs="Helvetica"/>
          <w:b/>
          <w:bCs/>
          <w:color w:val="333333"/>
          <w:sz w:val="20"/>
          <w:szCs w:val="20"/>
          <w:u w:val="single"/>
          <w:bdr w:val="none" w:sz="0" w:space="0" w:color="auto" w:frame="1"/>
        </w:rPr>
        <w:t>INTERACTIVE</w:t>
      </w:r>
      <w:r w:rsidR="00441151"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 xml:space="preserve"> ACQUIRES SHEBOYGAN </w:t>
      </w:r>
      <w:r w:rsidR="00E33045"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 xml:space="preserve">WI AD AGENCY, </w:t>
      </w:r>
      <w:r w:rsidR="00E33045" w:rsidRPr="0050612B">
        <w:rPr>
          <w:rFonts w:ascii="inherit" w:eastAsia="Times New Roman" w:hAnsi="inherit" w:cs="Helvetica"/>
          <w:b/>
          <w:bCs/>
          <w:color w:val="333333"/>
          <w:sz w:val="20"/>
          <w:szCs w:val="20"/>
          <w:u w:val="single"/>
          <w:bdr w:val="none" w:sz="0" w:space="0" w:color="auto" w:frame="1"/>
        </w:rPr>
        <w:t>DUFOUR ADVERTISING</w:t>
      </w:r>
    </w:p>
    <w:p w:rsidR="002F0494" w:rsidRDefault="002F0494" w:rsidP="00E33045">
      <w:pPr>
        <w:spacing w:after="0" w:line="273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</w:p>
    <w:p w:rsidR="00E33045" w:rsidRDefault="002F0494" w:rsidP="00E33045">
      <w:pPr>
        <w:spacing w:after="0" w:line="273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  <w:r>
        <w:rPr>
          <w:rFonts w:ascii="inherit" w:eastAsia="Times New Roman" w:hAnsi="inherit" w:cs="Helvetica"/>
          <w:color w:val="333333"/>
          <w:sz w:val="20"/>
          <w:szCs w:val="20"/>
        </w:rPr>
        <w:t>Rapidly growing marketing solutions t</w:t>
      </w:r>
      <w:r w:rsidR="0050612B">
        <w:rPr>
          <w:rFonts w:ascii="inherit" w:eastAsia="Times New Roman" w:hAnsi="inherit" w:cs="Helvetica"/>
          <w:color w:val="333333"/>
          <w:sz w:val="20"/>
          <w:szCs w:val="20"/>
        </w:rPr>
        <w:t>echnology</w:t>
      </w:r>
      <w:r w:rsidR="00E33045">
        <w:rPr>
          <w:rFonts w:ascii="inherit" w:eastAsia="Times New Roman" w:hAnsi="inherit" w:cs="Helvetica"/>
          <w:color w:val="333333"/>
          <w:sz w:val="20"/>
          <w:szCs w:val="20"/>
        </w:rPr>
        <w:t xml:space="preserve"> firm expands age</w:t>
      </w:r>
      <w:r w:rsidR="0050612B">
        <w:rPr>
          <w:rFonts w:ascii="inherit" w:eastAsia="Times New Roman" w:hAnsi="inherit" w:cs="Helvetica"/>
          <w:color w:val="333333"/>
          <w:sz w:val="20"/>
          <w:szCs w:val="20"/>
        </w:rPr>
        <w:t>ncy service</w:t>
      </w:r>
      <w:r>
        <w:rPr>
          <w:rFonts w:ascii="inherit" w:eastAsia="Times New Roman" w:hAnsi="inherit" w:cs="Helvetica"/>
          <w:color w:val="333333"/>
          <w:sz w:val="20"/>
          <w:szCs w:val="20"/>
        </w:rPr>
        <w:t>s</w:t>
      </w:r>
      <w:r w:rsidR="0050612B">
        <w:rPr>
          <w:rFonts w:ascii="inherit" w:eastAsia="Times New Roman" w:hAnsi="inherit" w:cs="Helvetica"/>
          <w:color w:val="333333"/>
          <w:sz w:val="20"/>
          <w:szCs w:val="20"/>
        </w:rPr>
        <w:t xml:space="preserve"> capabilities with </w:t>
      </w:r>
      <w:r w:rsidR="003D6A65">
        <w:rPr>
          <w:rFonts w:ascii="inherit" w:eastAsia="Times New Roman" w:hAnsi="inherit" w:cs="Helvetica"/>
          <w:color w:val="333333"/>
          <w:sz w:val="20"/>
          <w:szCs w:val="20"/>
        </w:rPr>
        <w:t xml:space="preserve">the </w:t>
      </w:r>
      <w:r>
        <w:rPr>
          <w:rFonts w:ascii="inherit" w:eastAsia="Times New Roman" w:hAnsi="inherit" w:cs="Helvetica"/>
          <w:color w:val="333333"/>
          <w:sz w:val="20"/>
          <w:szCs w:val="20"/>
        </w:rPr>
        <w:t xml:space="preserve">acquisition of </w:t>
      </w:r>
      <w:r w:rsidR="0050612B">
        <w:rPr>
          <w:rFonts w:ascii="inherit" w:eastAsia="Times New Roman" w:hAnsi="inherit" w:cs="Helvetica"/>
          <w:color w:val="333333"/>
          <w:sz w:val="20"/>
          <w:szCs w:val="20"/>
        </w:rPr>
        <w:t>award winn</w:t>
      </w:r>
      <w:r>
        <w:rPr>
          <w:rFonts w:ascii="inherit" w:eastAsia="Times New Roman" w:hAnsi="inherit" w:cs="Helvetica"/>
          <w:color w:val="333333"/>
          <w:sz w:val="20"/>
          <w:szCs w:val="20"/>
        </w:rPr>
        <w:t>ing creative agency</w:t>
      </w:r>
      <w:r w:rsidR="0050612B">
        <w:rPr>
          <w:rFonts w:ascii="inherit" w:eastAsia="Times New Roman" w:hAnsi="inherit" w:cs="Helvetica"/>
          <w:color w:val="333333"/>
          <w:sz w:val="20"/>
          <w:szCs w:val="20"/>
        </w:rPr>
        <w:t xml:space="preserve">. </w:t>
      </w:r>
    </w:p>
    <w:p w:rsidR="00E33045" w:rsidRPr="00E33045" w:rsidRDefault="00E33045" w:rsidP="00E33045">
      <w:pPr>
        <w:spacing w:after="0" w:line="273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</w:p>
    <w:p w:rsidR="00E33045" w:rsidRPr="00E33045" w:rsidRDefault="00E33045" w:rsidP="00E33045">
      <w:pPr>
        <w:spacing w:after="0" w:line="273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  <w:r>
        <w:rPr>
          <w:rFonts w:ascii="inherit" w:eastAsia="Times New Roman" w:hAnsi="inherit" w:cs="Helvetica"/>
          <w:color w:val="333333"/>
          <w:sz w:val="20"/>
          <w:szCs w:val="20"/>
        </w:rPr>
        <w:t xml:space="preserve">ROLLING MEADOWS, IL – </w:t>
      </w:r>
      <w:r w:rsidR="0050612B">
        <w:rPr>
          <w:rFonts w:ascii="inherit" w:eastAsia="Times New Roman" w:hAnsi="inherit" w:cs="Helvetica"/>
          <w:color w:val="333333"/>
          <w:sz w:val="20"/>
          <w:szCs w:val="20"/>
        </w:rPr>
        <w:t xml:space="preserve">Local Marketing Solutions Group Inc. dba </w:t>
      </w:r>
      <w:r>
        <w:rPr>
          <w:rFonts w:ascii="inherit" w:eastAsia="Times New Roman" w:hAnsi="inherit" w:cs="Helvetica"/>
          <w:color w:val="333333"/>
          <w:sz w:val="20"/>
          <w:szCs w:val="20"/>
        </w:rPr>
        <w:t xml:space="preserve">JGSullivan </w:t>
      </w:r>
      <w:r w:rsidR="00851FAC">
        <w:rPr>
          <w:rFonts w:ascii="inherit" w:eastAsia="Times New Roman" w:hAnsi="inherit" w:cs="Helvetica"/>
          <w:color w:val="333333"/>
          <w:sz w:val="20"/>
          <w:szCs w:val="20"/>
        </w:rPr>
        <w:t xml:space="preserve">Interactive </w:t>
      </w:r>
      <w:r w:rsidR="00B44B1A">
        <w:rPr>
          <w:rFonts w:ascii="inherit" w:eastAsia="Times New Roman" w:hAnsi="inherit" w:cs="Helvetica"/>
          <w:color w:val="333333"/>
          <w:sz w:val="20"/>
          <w:szCs w:val="20"/>
        </w:rPr>
        <w:t xml:space="preserve">has </w:t>
      </w:r>
      <w:r w:rsidR="00851FAC">
        <w:rPr>
          <w:rFonts w:ascii="inherit" w:eastAsia="Times New Roman" w:hAnsi="inherit" w:cs="Helvetica"/>
          <w:color w:val="333333"/>
          <w:sz w:val="20"/>
          <w:szCs w:val="20"/>
        </w:rPr>
        <w:t xml:space="preserve">acquired DuFour Advertising </w:t>
      </w:r>
      <w:r w:rsidR="0050612B">
        <w:rPr>
          <w:rFonts w:ascii="inherit" w:eastAsia="Times New Roman" w:hAnsi="inherit" w:cs="Helvetica"/>
          <w:color w:val="333333"/>
          <w:sz w:val="20"/>
          <w:szCs w:val="20"/>
        </w:rPr>
        <w:t xml:space="preserve">LLC </w:t>
      </w:r>
      <w:r w:rsidR="00B44B1A">
        <w:rPr>
          <w:rFonts w:ascii="inherit" w:eastAsia="Times New Roman" w:hAnsi="inherit" w:cs="Helvetica"/>
          <w:color w:val="333333"/>
          <w:sz w:val="20"/>
          <w:szCs w:val="20"/>
        </w:rPr>
        <w:t>of Sheboygan, WI</w:t>
      </w:r>
      <w:r w:rsidR="0050612B">
        <w:rPr>
          <w:rFonts w:ascii="inherit" w:eastAsia="Times New Roman" w:hAnsi="inherit" w:cs="Helvetica"/>
          <w:color w:val="333333"/>
          <w:sz w:val="20"/>
          <w:szCs w:val="20"/>
        </w:rPr>
        <w:t>.</w:t>
      </w:r>
    </w:p>
    <w:p w:rsidR="00E33045" w:rsidRDefault="00E33045" w:rsidP="00E33045">
      <w:pPr>
        <w:spacing w:after="0" w:line="273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</w:p>
    <w:p w:rsidR="00BC1C10" w:rsidRDefault="004B514A" w:rsidP="00E33045">
      <w:pPr>
        <w:spacing w:after="0" w:line="273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  <w:r>
        <w:rPr>
          <w:rFonts w:ascii="inherit" w:eastAsia="Times New Roman" w:hAnsi="inherit" w:cs="Helvetica"/>
          <w:color w:val="333333"/>
          <w:sz w:val="20"/>
          <w:szCs w:val="20"/>
        </w:rPr>
        <w:t xml:space="preserve">According to </w:t>
      </w:r>
      <w:r w:rsidR="00606480">
        <w:rPr>
          <w:rFonts w:ascii="inherit" w:eastAsia="Times New Roman" w:hAnsi="inherit" w:cs="Helvetica"/>
          <w:color w:val="333333"/>
          <w:sz w:val="20"/>
          <w:szCs w:val="20"/>
        </w:rPr>
        <w:t>Local Marketing Solutions Group Inc.</w:t>
      </w:r>
      <w:r w:rsidR="00606480">
        <w:rPr>
          <w:rFonts w:ascii="inherit" w:eastAsia="Times New Roman" w:hAnsi="inherit" w:cs="Helvetica" w:hint="eastAsia"/>
          <w:color w:val="333333"/>
          <w:sz w:val="20"/>
          <w:szCs w:val="20"/>
        </w:rPr>
        <w:t>’</w:t>
      </w:r>
      <w:r w:rsidR="00606480">
        <w:rPr>
          <w:rFonts w:ascii="inherit" w:eastAsia="Times New Roman" w:hAnsi="inherit" w:cs="Helvetica"/>
          <w:color w:val="333333"/>
          <w:sz w:val="20"/>
          <w:szCs w:val="20"/>
        </w:rPr>
        <w:t>s</w:t>
      </w:r>
      <w:r w:rsidR="00851FAC">
        <w:rPr>
          <w:rFonts w:ascii="inherit" w:eastAsia="Times New Roman" w:hAnsi="inherit" w:cs="Helvetica"/>
          <w:color w:val="333333"/>
          <w:sz w:val="20"/>
          <w:szCs w:val="20"/>
        </w:rPr>
        <w:t xml:space="preserve"> </w:t>
      </w:r>
      <w:proofErr w:type="gramStart"/>
      <w:r w:rsidR="001A681F">
        <w:rPr>
          <w:rFonts w:ascii="inherit" w:eastAsia="Times New Roman" w:hAnsi="inherit" w:cs="Helvetica"/>
          <w:color w:val="333333"/>
          <w:sz w:val="20"/>
          <w:szCs w:val="20"/>
        </w:rPr>
        <w:t>President &amp;</w:t>
      </w:r>
      <w:proofErr w:type="gramEnd"/>
      <w:r w:rsidR="0050612B">
        <w:rPr>
          <w:rFonts w:ascii="inherit" w:eastAsia="Times New Roman" w:hAnsi="inherit" w:cs="Helvetica"/>
          <w:color w:val="333333"/>
          <w:sz w:val="20"/>
          <w:szCs w:val="20"/>
        </w:rPr>
        <w:t xml:space="preserve"> CEO</w:t>
      </w:r>
      <w:r w:rsidR="00851FAC">
        <w:rPr>
          <w:rFonts w:ascii="inherit" w:eastAsia="Times New Roman" w:hAnsi="inherit" w:cs="Helvetica"/>
          <w:color w:val="333333"/>
          <w:sz w:val="20"/>
          <w:szCs w:val="20"/>
        </w:rPr>
        <w:t>, Al Croke</w:t>
      </w:r>
      <w:r>
        <w:rPr>
          <w:rFonts w:ascii="inherit" w:eastAsia="Times New Roman" w:hAnsi="inherit" w:cs="Helvetica"/>
          <w:color w:val="333333"/>
          <w:sz w:val="20"/>
          <w:szCs w:val="20"/>
        </w:rPr>
        <w:t xml:space="preserve">, the </w:t>
      </w:r>
      <w:r w:rsidR="002F0494">
        <w:rPr>
          <w:rFonts w:ascii="inherit" w:eastAsia="Times New Roman" w:hAnsi="inherit" w:cs="Helvetica"/>
          <w:color w:val="333333"/>
          <w:sz w:val="20"/>
          <w:szCs w:val="20"/>
        </w:rPr>
        <w:t xml:space="preserve">acquisition of DuFour was made with a general focus on ad agency services and with specific emphasis </w:t>
      </w:r>
      <w:r>
        <w:rPr>
          <w:rFonts w:ascii="inherit" w:eastAsia="Times New Roman" w:hAnsi="inherit" w:cs="Helvetica"/>
          <w:color w:val="333333"/>
          <w:sz w:val="20"/>
          <w:szCs w:val="20"/>
        </w:rPr>
        <w:t xml:space="preserve">on </w:t>
      </w:r>
      <w:r w:rsidR="0050612B">
        <w:rPr>
          <w:rFonts w:ascii="inherit" w:eastAsia="Times New Roman" w:hAnsi="inherit" w:cs="Helvetica"/>
          <w:color w:val="333333"/>
          <w:sz w:val="20"/>
          <w:szCs w:val="20"/>
        </w:rPr>
        <w:t xml:space="preserve">traditional </w:t>
      </w:r>
      <w:r>
        <w:rPr>
          <w:rFonts w:ascii="inherit" w:eastAsia="Times New Roman" w:hAnsi="inherit" w:cs="Helvetica"/>
          <w:color w:val="333333"/>
          <w:sz w:val="20"/>
          <w:szCs w:val="20"/>
        </w:rPr>
        <w:t xml:space="preserve">creative </w:t>
      </w:r>
      <w:r w:rsidR="0050612B">
        <w:rPr>
          <w:rFonts w:ascii="inherit" w:eastAsia="Times New Roman" w:hAnsi="inherit" w:cs="Helvetica"/>
          <w:color w:val="333333"/>
          <w:sz w:val="20"/>
          <w:szCs w:val="20"/>
        </w:rPr>
        <w:t>and video capabilities</w:t>
      </w:r>
      <w:r>
        <w:rPr>
          <w:rFonts w:ascii="inherit" w:eastAsia="Times New Roman" w:hAnsi="inherit" w:cs="Helvetica"/>
          <w:color w:val="333333"/>
          <w:sz w:val="20"/>
          <w:szCs w:val="20"/>
        </w:rPr>
        <w:t>.  “With the huge growth of online video, we needed creative capability t</w:t>
      </w:r>
      <w:r w:rsidR="00BC1C10">
        <w:rPr>
          <w:rFonts w:ascii="inherit" w:eastAsia="Times New Roman" w:hAnsi="inherit" w:cs="Helvetica"/>
          <w:color w:val="333333"/>
          <w:sz w:val="20"/>
          <w:szCs w:val="20"/>
        </w:rPr>
        <w:t>o help us meet more client demand</w:t>
      </w:r>
      <w:r w:rsidR="002F0494">
        <w:rPr>
          <w:rFonts w:ascii="inherit" w:eastAsia="Times New Roman" w:hAnsi="inherit" w:cs="Helvetica"/>
          <w:color w:val="333333"/>
          <w:sz w:val="20"/>
          <w:szCs w:val="20"/>
        </w:rPr>
        <w:t xml:space="preserve"> in that area”, Croke stated.  </w:t>
      </w:r>
    </w:p>
    <w:p w:rsidR="00BC1C10" w:rsidRDefault="00BC1C10" w:rsidP="00E33045">
      <w:pPr>
        <w:spacing w:after="0" w:line="273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</w:p>
    <w:p w:rsidR="00851FAC" w:rsidRDefault="002F0494" w:rsidP="00E33045">
      <w:pPr>
        <w:spacing w:after="0" w:line="273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  <w:r>
        <w:rPr>
          <w:rFonts w:ascii="inherit" w:eastAsia="Times New Roman" w:hAnsi="inherit" w:cs="Helvetica"/>
          <w:color w:val="333333"/>
          <w:sz w:val="20"/>
          <w:szCs w:val="20"/>
        </w:rPr>
        <w:t>Croke</w:t>
      </w:r>
      <w:r w:rsidR="004B514A">
        <w:rPr>
          <w:rFonts w:ascii="inherit" w:eastAsia="Times New Roman" w:hAnsi="inherit" w:cs="Helvetica"/>
          <w:color w:val="333333"/>
          <w:sz w:val="20"/>
          <w:szCs w:val="20"/>
        </w:rPr>
        <w:t xml:space="preserve"> </w:t>
      </w:r>
      <w:r>
        <w:rPr>
          <w:rFonts w:ascii="inherit" w:eastAsia="Times New Roman" w:hAnsi="inherit" w:cs="Helvetica"/>
          <w:color w:val="333333"/>
          <w:sz w:val="20"/>
          <w:szCs w:val="20"/>
        </w:rPr>
        <w:t>added,</w:t>
      </w:r>
      <w:r w:rsidR="00BC1C10">
        <w:rPr>
          <w:rFonts w:ascii="inherit" w:eastAsia="Times New Roman" w:hAnsi="inherit" w:cs="Helvetica"/>
          <w:color w:val="333333"/>
          <w:sz w:val="20"/>
          <w:szCs w:val="20"/>
        </w:rPr>
        <w:t xml:space="preserve"> “The DuFour addition is just one </w:t>
      </w:r>
      <w:r w:rsidR="003D6A65">
        <w:rPr>
          <w:rFonts w:ascii="inherit" w:eastAsia="Times New Roman" w:hAnsi="inherit" w:cs="Helvetica"/>
          <w:color w:val="333333"/>
          <w:sz w:val="20"/>
          <w:szCs w:val="20"/>
        </w:rPr>
        <w:t>step in the</w:t>
      </w:r>
      <w:r>
        <w:rPr>
          <w:rFonts w:ascii="inherit" w:eastAsia="Times New Roman" w:hAnsi="inherit" w:cs="Helvetica"/>
          <w:color w:val="333333"/>
          <w:sz w:val="20"/>
          <w:szCs w:val="20"/>
        </w:rPr>
        <w:t xml:space="preserve"> longer term strategic </w:t>
      </w:r>
      <w:r w:rsidR="003D6A65">
        <w:rPr>
          <w:rFonts w:ascii="inherit" w:eastAsia="Times New Roman" w:hAnsi="inherit" w:cs="Helvetica"/>
          <w:color w:val="333333"/>
          <w:sz w:val="20"/>
          <w:szCs w:val="20"/>
        </w:rPr>
        <w:t xml:space="preserve">vision to provide our clients with a full spectrum of marketing execution services in support of our hosted </w:t>
      </w:r>
      <w:r w:rsidR="005D2911">
        <w:rPr>
          <w:rFonts w:ascii="inherit" w:eastAsia="Times New Roman" w:hAnsi="inherit" w:cs="Helvetica"/>
          <w:color w:val="333333"/>
          <w:sz w:val="20"/>
          <w:szCs w:val="20"/>
        </w:rPr>
        <w:t xml:space="preserve">marketing </w:t>
      </w:r>
      <w:r w:rsidR="003D6A65">
        <w:rPr>
          <w:rFonts w:ascii="inherit" w:eastAsia="Times New Roman" w:hAnsi="inherit" w:cs="Helvetica"/>
          <w:color w:val="333333"/>
          <w:sz w:val="20"/>
          <w:szCs w:val="20"/>
        </w:rPr>
        <w:t>technology</w:t>
      </w:r>
      <w:r w:rsidR="005D2911">
        <w:rPr>
          <w:rFonts w:ascii="inherit" w:eastAsia="Times New Roman" w:hAnsi="inherit" w:cs="Helvetica"/>
          <w:color w:val="333333"/>
          <w:sz w:val="20"/>
          <w:szCs w:val="20"/>
        </w:rPr>
        <w:t xml:space="preserve"> platforms.  </w:t>
      </w:r>
      <w:r w:rsidR="00BC1C10">
        <w:rPr>
          <w:rFonts w:ascii="inherit" w:eastAsia="Times New Roman" w:hAnsi="inherit" w:cs="Helvetica"/>
          <w:color w:val="333333"/>
          <w:sz w:val="20"/>
          <w:szCs w:val="20"/>
        </w:rPr>
        <w:t>Through additional acquisitions, w</w:t>
      </w:r>
      <w:r w:rsidR="005D2911">
        <w:rPr>
          <w:rFonts w:ascii="inherit" w:eastAsia="Times New Roman" w:hAnsi="inherit" w:cs="Helvetica"/>
          <w:color w:val="333333"/>
          <w:sz w:val="20"/>
          <w:szCs w:val="20"/>
        </w:rPr>
        <w:t xml:space="preserve">e intend to provide our clients with all things marketing, </w:t>
      </w:r>
      <w:r w:rsidR="00BC1C10">
        <w:rPr>
          <w:rFonts w:ascii="inherit" w:eastAsia="Times New Roman" w:hAnsi="inherit" w:cs="Helvetica"/>
          <w:color w:val="333333"/>
          <w:sz w:val="20"/>
          <w:szCs w:val="20"/>
        </w:rPr>
        <w:t>establishing brand</w:t>
      </w:r>
      <w:r w:rsidR="005D2911">
        <w:rPr>
          <w:rFonts w:ascii="inherit" w:eastAsia="Times New Roman" w:hAnsi="inherit" w:cs="Helvetica"/>
          <w:color w:val="333333"/>
          <w:sz w:val="20"/>
          <w:szCs w:val="20"/>
        </w:rPr>
        <w:t xml:space="preserve"> control at the corporate level </w:t>
      </w:r>
      <w:r w:rsidR="00416471">
        <w:rPr>
          <w:rFonts w:ascii="inherit" w:eastAsia="Times New Roman" w:hAnsi="inherit" w:cs="Helvetica"/>
          <w:color w:val="333333"/>
          <w:sz w:val="20"/>
          <w:szCs w:val="20"/>
        </w:rPr>
        <w:t>and</w:t>
      </w:r>
      <w:r w:rsidR="005D2911">
        <w:rPr>
          <w:rFonts w:ascii="inherit" w:eastAsia="Times New Roman" w:hAnsi="inherit" w:cs="Helvetica"/>
          <w:color w:val="333333"/>
          <w:sz w:val="20"/>
          <w:szCs w:val="20"/>
        </w:rPr>
        <w:t xml:space="preserve"> </w:t>
      </w:r>
      <w:r w:rsidR="00416471">
        <w:rPr>
          <w:rFonts w:ascii="inherit" w:eastAsia="Times New Roman" w:hAnsi="inherit" w:cs="Helvetica"/>
          <w:color w:val="333333"/>
          <w:sz w:val="20"/>
          <w:szCs w:val="20"/>
        </w:rPr>
        <w:t>providing</w:t>
      </w:r>
      <w:r w:rsidR="005D2911">
        <w:rPr>
          <w:rFonts w:ascii="inherit" w:eastAsia="Times New Roman" w:hAnsi="inherit" w:cs="Helvetica"/>
          <w:color w:val="333333"/>
          <w:sz w:val="20"/>
          <w:szCs w:val="20"/>
        </w:rPr>
        <w:t xml:space="preserve"> execution </w:t>
      </w:r>
      <w:r w:rsidR="00416471">
        <w:rPr>
          <w:rFonts w:ascii="inherit" w:eastAsia="Times New Roman" w:hAnsi="inherit" w:cs="Helvetica"/>
          <w:color w:val="333333"/>
          <w:sz w:val="20"/>
          <w:szCs w:val="20"/>
        </w:rPr>
        <w:t xml:space="preserve">efficiency </w:t>
      </w:r>
      <w:r w:rsidR="00416471">
        <w:rPr>
          <w:rFonts w:ascii="inherit" w:eastAsia="Times New Roman" w:hAnsi="inherit" w:cs="Helvetica" w:hint="eastAsia"/>
          <w:color w:val="333333"/>
          <w:sz w:val="20"/>
          <w:szCs w:val="20"/>
        </w:rPr>
        <w:t>and</w:t>
      </w:r>
      <w:r w:rsidR="00416471">
        <w:rPr>
          <w:rFonts w:ascii="inherit" w:eastAsia="Times New Roman" w:hAnsi="inherit" w:cs="Helvetica"/>
          <w:color w:val="333333"/>
          <w:sz w:val="20"/>
          <w:szCs w:val="20"/>
        </w:rPr>
        <w:t xml:space="preserve"> flexibility </w:t>
      </w:r>
      <w:r w:rsidR="005D2911">
        <w:rPr>
          <w:rFonts w:ascii="inherit" w:eastAsia="Times New Roman" w:hAnsi="inherit" w:cs="Helvetica"/>
          <w:color w:val="333333"/>
          <w:sz w:val="20"/>
          <w:szCs w:val="20"/>
        </w:rPr>
        <w:t>locally.”   DuFour will</w:t>
      </w:r>
      <w:r w:rsidR="00F37D1D">
        <w:rPr>
          <w:rFonts w:ascii="inherit" w:eastAsia="Times New Roman" w:hAnsi="inherit" w:cs="Helvetica"/>
          <w:color w:val="333333"/>
          <w:sz w:val="20"/>
          <w:szCs w:val="20"/>
        </w:rPr>
        <w:t xml:space="preserve"> contin</w:t>
      </w:r>
      <w:r w:rsidR="005D2911">
        <w:rPr>
          <w:rFonts w:ascii="inherit" w:eastAsia="Times New Roman" w:hAnsi="inherit" w:cs="Helvetica"/>
          <w:color w:val="333333"/>
          <w:sz w:val="20"/>
          <w:szCs w:val="20"/>
        </w:rPr>
        <w:t>ue operating with the DuFour name, given its strong brand with current clients and in the general marketplace.</w:t>
      </w:r>
    </w:p>
    <w:p w:rsidR="00567A88" w:rsidRDefault="00567A88" w:rsidP="00E33045">
      <w:pPr>
        <w:spacing w:after="0" w:line="273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</w:p>
    <w:p w:rsidR="00BC1C10" w:rsidRDefault="00BC1C10" w:rsidP="00E33045">
      <w:pPr>
        <w:spacing w:after="0" w:line="273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</w:p>
    <w:p w:rsidR="00567A88" w:rsidRDefault="00567A88" w:rsidP="00E33045">
      <w:pPr>
        <w:spacing w:after="0" w:line="273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  <w:r>
        <w:rPr>
          <w:rFonts w:ascii="inherit" w:eastAsia="Times New Roman" w:hAnsi="inherit" w:cs="Helvetica"/>
          <w:color w:val="333333"/>
          <w:sz w:val="20"/>
          <w:szCs w:val="20"/>
        </w:rPr>
        <w:t xml:space="preserve">ABOUT </w:t>
      </w:r>
      <w:r w:rsidR="00F37D1D">
        <w:rPr>
          <w:rFonts w:ascii="inherit" w:eastAsia="Times New Roman" w:hAnsi="inherit" w:cs="Helvetica"/>
          <w:color w:val="333333"/>
          <w:sz w:val="20"/>
          <w:szCs w:val="20"/>
        </w:rPr>
        <w:t>LOCAL MARKETING SOLUTIONS GROUP</w:t>
      </w:r>
    </w:p>
    <w:p w:rsidR="00567A88" w:rsidRDefault="00567A88" w:rsidP="00E33045">
      <w:pPr>
        <w:spacing w:after="0" w:line="273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</w:p>
    <w:p w:rsidR="00E33045" w:rsidRDefault="00F37D1D" w:rsidP="00E33045">
      <w:pPr>
        <w:spacing w:after="0" w:line="273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  <w:r>
        <w:rPr>
          <w:rFonts w:ascii="inherit" w:eastAsia="Times New Roman" w:hAnsi="inherit" w:cs="Helvetica"/>
          <w:color w:val="333333"/>
          <w:sz w:val="20"/>
          <w:szCs w:val="20"/>
        </w:rPr>
        <w:t>Local Marketing Solutions</w:t>
      </w:r>
      <w:r w:rsidR="00BC1C10">
        <w:rPr>
          <w:rFonts w:ascii="inherit" w:eastAsia="Times New Roman" w:hAnsi="inherit" w:cs="Helvetica"/>
          <w:color w:val="333333"/>
          <w:sz w:val="20"/>
          <w:szCs w:val="20"/>
        </w:rPr>
        <w:t xml:space="preserve"> Group was formed in 2012 by </w:t>
      </w:r>
      <w:r>
        <w:rPr>
          <w:rFonts w:ascii="inherit" w:eastAsia="Times New Roman" w:hAnsi="inherit" w:cs="Helvetica"/>
          <w:color w:val="333333"/>
          <w:sz w:val="20"/>
          <w:szCs w:val="20"/>
        </w:rPr>
        <w:t xml:space="preserve">the executive management team of JGSullivan Interactive Inc.  The purpose of the </w:t>
      </w:r>
      <w:r w:rsidR="00BC1C10">
        <w:rPr>
          <w:rFonts w:ascii="inherit" w:eastAsia="Times New Roman" w:hAnsi="inherit" w:cs="Helvetica"/>
          <w:color w:val="333333"/>
          <w:sz w:val="20"/>
          <w:szCs w:val="20"/>
        </w:rPr>
        <w:t xml:space="preserve">holding </w:t>
      </w:r>
      <w:r>
        <w:rPr>
          <w:rFonts w:ascii="inherit" w:eastAsia="Times New Roman" w:hAnsi="inherit" w:cs="Helvetica"/>
          <w:color w:val="333333"/>
          <w:sz w:val="20"/>
          <w:szCs w:val="20"/>
        </w:rPr>
        <w:t>company is to continu</w:t>
      </w:r>
      <w:r w:rsidR="00BC1C10">
        <w:rPr>
          <w:rFonts w:ascii="inherit" w:eastAsia="Times New Roman" w:hAnsi="inherit" w:cs="Helvetica"/>
          <w:color w:val="333333"/>
          <w:sz w:val="20"/>
          <w:szCs w:val="20"/>
        </w:rPr>
        <w:t xml:space="preserve">e the expansion of offering the broadest </w:t>
      </w:r>
      <w:r>
        <w:rPr>
          <w:rFonts w:ascii="inherit" w:eastAsia="Times New Roman" w:hAnsi="inherit" w:cs="Helvetica"/>
          <w:color w:val="333333"/>
          <w:sz w:val="20"/>
          <w:szCs w:val="20"/>
        </w:rPr>
        <w:t xml:space="preserve">and most efficient marketing solutions </w:t>
      </w:r>
      <w:r w:rsidR="00BC1C10">
        <w:rPr>
          <w:rFonts w:ascii="inherit" w:eastAsia="Times New Roman" w:hAnsi="inherit" w:cs="Helvetica"/>
          <w:color w:val="333333"/>
          <w:sz w:val="20"/>
          <w:szCs w:val="20"/>
        </w:rPr>
        <w:t xml:space="preserve">to </w:t>
      </w:r>
      <w:r>
        <w:rPr>
          <w:rFonts w:ascii="inherit" w:eastAsia="Times New Roman" w:hAnsi="inherit" w:cs="Helvetica"/>
          <w:color w:val="333333"/>
          <w:sz w:val="20"/>
          <w:szCs w:val="20"/>
        </w:rPr>
        <w:t>national and international brands</w:t>
      </w:r>
      <w:r w:rsidR="00BC1C10">
        <w:rPr>
          <w:rFonts w:ascii="inherit" w:eastAsia="Times New Roman" w:hAnsi="inherit" w:cs="Helvetica"/>
          <w:color w:val="333333"/>
          <w:sz w:val="20"/>
          <w:szCs w:val="20"/>
        </w:rPr>
        <w:t xml:space="preserve"> that</w:t>
      </w:r>
      <w:r w:rsidR="00BC1C10" w:rsidRPr="00BC1C10">
        <w:rPr>
          <w:rFonts w:ascii="inherit" w:eastAsia="Times New Roman" w:hAnsi="inherit" w:cs="Helvetica"/>
          <w:color w:val="333333"/>
          <w:sz w:val="20"/>
          <w:szCs w:val="20"/>
        </w:rPr>
        <w:t xml:space="preserve"> </w:t>
      </w:r>
      <w:r w:rsidR="00BC1C10">
        <w:rPr>
          <w:rFonts w:ascii="inherit" w:eastAsia="Times New Roman" w:hAnsi="inherit" w:cs="Helvetica"/>
          <w:color w:val="333333"/>
          <w:sz w:val="20"/>
          <w:szCs w:val="20"/>
        </w:rPr>
        <w:t>drive revenue through local sales and marketing channels</w:t>
      </w:r>
      <w:r w:rsidR="00543BDE">
        <w:rPr>
          <w:rFonts w:ascii="inherit" w:eastAsia="Times New Roman" w:hAnsi="inherit" w:cs="Helvetica"/>
          <w:color w:val="333333"/>
          <w:sz w:val="20"/>
          <w:szCs w:val="20"/>
        </w:rPr>
        <w:t>.  The company will grow through additional acquisition and organic growth</w:t>
      </w:r>
      <w:r>
        <w:rPr>
          <w:rFonts w:ascii="inherit" w:eastAsia="Times New Roman" w:hAnsi="inherit" w:cs="Helvetica"/>
          <w:color w:val="333333"/>
          <w:sz w:val="20"/>
          <w:szCs w:val="20"/>
        </w:rPr>
        <w:t>.  Through the use of marketing automation technology</w:t>
      </w:r>
      <w:r w:rsidR="00BC1C10">
        <w:rPr>
          <w:rFonts w:ascii="inherit" w:eastAsia="Times New Roman" w:hAnsi="inherit" w:cs="Helvetica"/>
          <w:color w:val="333333"/>
          <w:sz w:val="20"/>
          <w:szCs w:val="20"/>
        </w:rPr>
        <w:t xml:space="preserve"> and supporting marketing services capabilities</w:t>
      </w:r>
      <w:r>
        <w:rPr>
          <w:rFonts w:ascii="inherit" w:eastAsia="Times New Roman" w:hAnsi="inherit" w:cs="Helvetica"/>
          <w:color w:val="333333"/>
          <w:sz w:val="20"/>
          <w:szCs w:val="20"/>
        </w:rPr>
        <w:t xml:space="preserve">, corporate marketing can control brand image and facilitate product and service content </w:t>
      </w:r>
      <w:r w:rsidR="00BC1C10">
        <w:rPr>
          <w:rFonts w:ascii="inherit" w:eastAsia="Times New Roman" w:hAnsi="inherit" w:cs="Helvetica"/>
          <w:color w:val="333333"/>
          <w:sz w:val="20"/>
          <w:szCs w:val="20"/>
        </w:rPr>
        <w:t xml:space="preserve">and materials </w:t>
      </w:r>
      <w:r>
        <w:rPr>
          <w:rFonts w:ascii="inherit" w:eastAsia="Times New Roman" w:hAnsi="inherit" w:cs="Helvetica"/>
          <w:color w:val="333333"/>
          <w:sz w:val="20"/>
          <w:szCs w:val="20"/>
        </w:rPr>
        <w:t xml:space="preserve">for local </w:t>
      </w:r>
      <w:r w:rsidR="00BC1C10">
        <w:rPr>
          <w:rFonts w:ascii="inherit" w:eastAsia="Times New Roman" w:hAnsi="inherit" w:cs="Helvetica"/>
          <w:color w:val="333333"/>
          <w:sz w:val="20"/>
          <w:szCs w:val="20"/>
        </w:rPr>
        <w:t>channels.</w:t>
      </w:r>
    </w:p>
    <w:p w:rsidR="00E33045" w:rsidRDefault="00E33045" w:rsidP="00E33045">
      <w:pPr>
        <w:spacing w:after="0" w:line="273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</w:p>
    <w:p w:rsidR="00BC1C10" w:rsidRDefault="00BC1C10" w:rsidP="00F37D1D">
      <w:pPr>
        <w:spacing w:after="0" w:line="273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</w:p>
    <w:p w:rsidR="00BC1C10" w:rsidRDefault="00BC1C10" w:rsidP="00F37D1D">
      <w:pPr>
        <w:spacing w:after="0" w:line="273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</w:p>
    <w:p w:rsidR="00BC1C10" w:rsidRDefault="00BC1C10" w:rsidP="00F37D1D">
      <w:pPr>
        <w:spacing w:after="0" w:line="273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</w:p>
    <w:p w:rsidR="00F37D1D" w:rsidRDefault="00F37D1D" w:rsidP="00F37D1D">
      <w:pPr>
        <w:spacing w:after="0" w:line="273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  <w:r>
        <w:rPr>
          <w:rFonts w:ascii="inherit" w:eastAsia="Times New Roman" w:hAnsi="inherit" w:cs="Helvetica"/>
          <w:color w:val="333333"/>
          <w:sz w:val="20"/>
          <w:szCs w:val="20"/>
        </w:rPr>
        <w:t>ABOUT JGSULLIVAN INTERACTIVE</w:t>
      </w:r>
    </w:p>
    <w:p w:rsidR="00BC1C10" w:rsidRDefault="00BC1C10" w:rsidP="00F37D1D">
      <w:pPr>
        <w:spacing w:after="0" w:line="273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</w:p>
    <w:p w:rsidR="00F37D1D" w:rsidRDefault="00F37D1D" w:rsidP="00F37D1D">
      <w:pPr>
        <w:spacing w:after="0" w:line="273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  <w:r>
        <w:rPr>
          <w:rFonts w:ascii="inherit" w:eastAsia="Times New Roman" w:hAnsi="inherit" w:cs="Helvetica"/>
          <w:color w:val="333333"/>
          <w:sz w:val="20"/>
          <w:szCs w:val="20"/>
        </w:rPr>
        <w:t xml:space="preserve">JGSullivan Interactive is privately held interactive technology company focused on providing local marketing solutions to national brands.  Technology services include: </w:t>
      </w:r>
      <w:hyperlink r:id="rId9" w:history="1">
        <w:r w:rsidRPr="000576E6">
          <w:rPr>
            <w:rStyle w:val="Hyperlink"/>
            <w:rFonts w:ascii="inherit" w:eastAsia="Times New Roman" w:hAnsi="inherit" w:cs="Helvetica"/>
            <w:sz w:val="20"/>
            <w:szCs w:val="20"/>
          </w:rPr>
          <w:t>Adbuilding</w:t>
        </w:r>
      </w:hyperlink>
      <w:r>
        <w:rPr>
          <w:rFonts w:ascii="inherit" w:eastAsia="Times New Roman" w:hAnsi="inherit" w:cs="Helvetica"/>
          <w:color w:val="333333"/>
          <w:sz w:val="20"/>
          <w:szCs w:val="20"/>
        </w:rPr>
        <w:t xml:space="preserve">, </w:t>
      </w:r>
      <w:hyperlink r:id="rId10" w:history="1">
        <w:r w:rsidRPr="000576E6">
          <w:rPr>
            <w:rStyle w:val="Hyperlink"/>
            <w:rFonts w:ascii="inherit" w:eastAsia="Times New Roman" w:hAnsi="inherit" w:cs="Helvetica"/>
            <w:sz w:val="20"/>
            <w:szCs w:val="20"/>
          </w:rPr>
          <w:t>Digital Asset Management</w:t>
        </w:r>
      </w:hyperlink>
      <w:r>
        <w:rPr>
          <w:rFonts w:ascii="inherit" w:eastAsia="Times New Roman" w:hAnsi="inherit" w:cs="Helvetica"/>
          <w:color w:val="333333"/>
          <w:sz w:val="20"/>
          <w:szCs w:val="20"/>
        </w:rPr>
        <w:t xml:space="preserve">, </w:t>
      </w:r>
      <w:hyperlink r:id="rId11" w:history="1">
        <w:r w:rsidRPr="006E239E">
          <w:rPr>
            <w:rStyle w:val="Hyperlink"/>
            <w:rFonts w:ascii="inherit" w:eastAsia="Times New Roman" w:hAnsi="inherit" w:cs="Helvetica"/>
            <w:sz w:val="20"/>
            <w:szCs w:val="20"/>
          </w:rPr>
          <w:t>Coop</w:t>
        </w:r>
      </w:hyperlink>
      <w:r>
        <w:rPr>
          <w:rFonts w:ascii="inherit" w:eastAsia="Times New Roman" w:hAnsi="inherit" w:cs="Helvetica"/>
          <w:color w:val="333333"/>
          <w:sz w:val="20"/>
          <w:szCs w:val="20"/>
        </w:rPr>
        <w:t xml:space="preserve"> &amp; Media management, Lead Nurturing, </w:t>
      </w:r>
      <w:hyperlink r:id="rId12" w:history="1">
        <w:r w:rsidRPr="00A91430">
          <w:rPr>
            <w:rStyle w:val="Hyperlink"/>
            <w:rFonts w:ascii="inherit" w:eastAsia="Times New Roman" w:hAnsi="inherit" w:cs="Helvetica"/>
            <w:sz w:val="20"/>
            <w:szCs w:val="20"/>
          </w:rPr>
          <w:t>Dealer Websites/Landing Pages</w:t>
        </w:r>
      </w:hyperlink>
      <w:r>
        <w:rPr>
          <w:rFonts w:ascii="inherit" w:eastAsia="Times New Roman" w:hAnsi="inherit" w:cs="Helvetica"/>
          <w:color w:val="333333"/>
          <w:sz w:val="20"/>
          <w:szCs w:val="20"/>
        </w:rPr>
        <w:t xml:space="preserve">, </w:t>
      </w:r>
      <w:hyperlink r:id="rId13" w:history="1">
        <w:r w:rsidRPr="006E239E">
          <w:rPr>
            <w:rStyle w:val="Hyperlink"/>
            <w:rFonts w:ascii="inherit" w:eastAsia="Times New Roman" w:hAnsi="inherit" w:cs="Helvetica"/>
            <w:sz w:val="20"/>
            <w:szCs w:val="20"/>
          </w:rPr>
          <w:t>eCommerce</w:t>
        </w:r>
      </w:hyperlink>
      <w:r>
        <w:rPr>
          <w:rFonts w:ascii="inherit" w:eastAsia="Times New Roman" w:hAnsi="inherit" w:cs="Helvetica"/>
          <w:color w:val="333333"/>
          <w:sz w:val="20"/>
          <w:szCs w:val="20"/>
        </w:rPr>
        <w:t xml:space="preserve">, </w:t>
      </w:r>
      <w:hyperlink r:id="rId14" w:history="1">
        <w:r w:rsidRPr="00A91430">
          <w:rPr>
            <w:rStyle w:val="Hyperlink"/>
            <w:rFonts w:ascii="inherit" w:eastAsia="Times New Roman" w:hAnsi="inherit" w:cs="Helvetica"/>
            <w:sz w:val="20"/>
            <w:szCs w:val="20"/>
          </w:rPr>
          <w:t>SEM/SEO/Social media</w:t>
        </w:r>
      </w:hyperlink>
      <w:r>
        <w:rPr>
          <w:rFonts w:ascii="inherit" w:eastAsia="Times New Roman" w:hAnsi="inherit" w:cs="Helvetica"/>
          <w:color w:val="333333"/>
          <w:sz w:val="20"/>
          <w:szCs w:val="20"/>
        </w:rPr>
        <w:t xml:space="preserve">, </w:t>
      </w:r>
      <w:hyperlink r:id="rId15" w:history="1">
        <w:r w:rsidRPr="00A91430">
          <w:rPr>
            <w:rStyle w:val="Hyperlink"/>
            <w:rFonts w:ascii="inherit" w:eastAsia="Times New Roman" w:hAnsi="inherit" w:cs="Helvetica"/>
            <w:sz w:val="20"/>
            <w:szCs w:val="20"/>
          </w:rPr>
          <w:t>media output manag</w:t>
        </w:r>
        <w:r w:rsidR="006E239E" w:rsidRPr="00A91430">
          <w:rPr>
            <w:rStyle w:val="Hyperlink"/>
            <w:rFonts w:ascii="inherit" w:eastAsia="Times New Roman" w:hAnsi="inherit" w:cs="Helvetica"/>
            <w:sz w:val="20"/>
            <w:szCs w:val="20"/>
          </w:rPr>
          <w:t>e</w:t>
        </w:r>
        <w:r w:rsidRPr="00A91430">
          <w:rPr>
            <w:rStyle w:val="Hyperlink"/>
            <w:rFonts w:ascii="inherit" w:eastAsia="Times New Roman" w:hAnsi="inherit" w:cs="Helvetica"/>
            <w:sz w:val="20"/>
            <w:szCs w:val="20"/>
          </w:rPr>
          <w:t>ment</w:t>
        </w:r>
      </w:hyperlink>
      <w:r>
        <w:rPr>
          <w:rFonts w:ascii="inherit" w:eastAsia="Times New Roman" w:hAnsi="inherit" w:cs="Helvetica"/>
          <w:color w:val="333333"/>
          <w:sz w:val="20"/>
          <w:szCs w:val="20"/>
        </w:rPr>
        <w:t xml:space="preserve"> and consulting.  The firm was originally founded in 1955 as JGSullivan Advertising, Inc., and today is part of the Local Marketing Solutions Gro</w:t>
      </w:r>
      <w:r w:rsidR="00BC1C10">
        <w:rPr>
          <w:rFonts w:ascii="inherit" w:eastAsia="Times New Roman" w:hAnsi="inherit" w:cs="Helvetica"/>
          <w:color w:val="333333"/>
          <w:sz w:val="20"/>
          <w:szCs w:val="20"/>
        </w:rPr>
        <w:t>up, Inc.</w:t>
      </w:r>
      <w:r>
        <w:rPr>
          <w:rFonts w:ascii="inherit" w:eastAsia="Times New Roman" w:hAnsi="inherit" w:cs="Helvetica"/>
          <w:color w:val="333333"/>
          <w:sz w:val="20"/>
          <w:szCs w:val="20"/>
        </w:rPr>
        <w:t xml:space="preserve"> Clients include: John Deere, Crosley, Dell</w:t>
      </w:r>
      <w:r w:rsidR="00416471">
        <w:rPr>
          <w:rFonts w:ascii="inherit" w:eastAsia="Times New Roman" w:hAnsi="inherit" w:cs="Helvetica"/>
          <w:color w:val="333333"/>
          <w:sz w:val="20"/>
          <w:szCs w:val="20"/>
        </w:rPr>
        <w:t xml:space="preserve"> Global</w:t>
      </w:r>
      <w:r w:rsidR="00181C4C">
        <w:rPr>
          <w:rFonts w:ascii="inherit" w:eastAsia="Times New Roman" w:hAnsi="inherit" w:cs="Helvetica"/>
          <w:color w:val="333333"/>
          <w:sz w:val="20"/>
          <w:szCs w:val="20"/>
        </w:rPr>
        <w:t>, Homefurnishings.com, Michelin,</w:t>
      </w:r>
      <w:r>
        <w:rPr>
          <w:rFonts w:ascii="inherit" w:eastAsia="Times New Roman" w:hAnsi="inherit" w:cs="Helvetica"/>
          <w:color w:val="333333"/>
          <w:sz w:val="20"/>
          <w:szCs w:val="20"/>
        </w:rPr>
        <w:t xml:space="preserve"> </w:t>
      </w:r>
      <w:r w:rsidR="00416471">
        <w:rPr>
          <w:rFonts w:ascii="inherit" w:eastAsia="Times New Roman" w:hAnsi="inherit" w:cs="Helvetica"/>
          <w:color w:val="333333"/>
          <w:sz w:val="20"/>
          <w:szCs w:val="20"/>
        </w:rPr>
        <w:t xml:space="preserve">Xylem Inc., </w:t>
      </w:r>
      <w:r>
        <w:rPr>
          <w:rFonts w:ascii="inherit" w:eastAsia="Times New Roman" w:hAnsi="inherit" w:cs="Helvetica"/>
          <w:color w:val="333333"/>
          <w:sz w:val="20"/>
          <w:szCs w:val="20"/>
        </w:rPr>
        <w:t xml:space="preserve">and </w:t>
      </w:r>
      <w:proofErr w:type="spellStart"/>
      <w:r>
        <w:rPr>
          <w:rFonts w:ascii="inherit" w:eastAsia="Times New Roman" w:hAnsi="inherit" w:cs="Helvetica"/>
          <w:color w:val="333333"/>
          <w:sz w:val="20"/>
          <w:szCs w:val="20"/>
        </w:rPr>
        <w:t>SunEdison</w:t>
      </w:r>
      <w:proofErr w:type="spellEnd"/>
      <w:r>
        <w:rPr>
          <w:rFonts w:ascii="inherit" w:eastAsia="Times New Roman" w:hAnsi="inherit" w:cs="Helvetica"/>
          <w:color w:val="333333"/>
          <w:sz w:val="20"/>
          <w:szCs w:val="20"/>
        </w:rPr>
        <w:t xml:space="preserve">.  Website: </w:t>
      </w:r>
      <w:hyperlink r:id="rId16" w:history="1">
        <w:r w:rsidRPr="001517AF">
          <w:rPr>
            <w:rStyle w:val="Hyperlink"/>
            <w:rFonts w:ascii="inherit" w:eastAsia="Times New Roman" w:hAnsi="inherit" w:cs="Helvetica"/>
            <w:sz w:val="20"/>
            <w:szCs w:val="20"/>
          </w:rPr>
          <w:t>http://JGSullivan.com</w:t>
        </w:r>
      </w:hyperlink>
      <w:r>
        <w:rPr>
          <w:rFonts w:ascii="inherit" w:eastAsia="Times New Roman" w:hAnsi="inherit" w:cs="Helvetica"/>
          <w:color w:val="333333"/>
          <w:sz w:val="20"/>
          <w:szCs w:val="20"/>
        </w:rPr>
        <w:t xml:space="preserve">   </w:t>
      </w:r>
    </w:p>
    <w:p w:rsidR="00F37D1D" w:rsidRDefault="00F37D1D" w:rsidP="00F37D1D">
      <w:pPr>
        <w:spacing w:after="0" w:line="273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</w:p>
    <w:p w:rsidR="00F37D1D" w:rsidRDefault="00F37D1D" w:rsidP="00F37D1D">
      <w:pPr>
        <w:spacing w:after="0" w:line="273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  <w:r>
        <w:rPr>
          <w:rFonts w:ascii="inherit" w:eastAsia="Times New Roman" w:hAnsi="inherit" w:cs="Helvetica"/>
          <w:color w:val="333333"/>
          <w:sz w:val="20"/>
          <w:szCs w:val="20"/>
        </w:rPr>
        <w:t>ABOUT DUFOUR ADVERTISING</w:t>
      </w:r>
    </w:p>
    <w:p w:rsidR="00F37D1D" w:rsidRDefault="00F37D1D" w:rsidP="00F37D1D">
      <w:pPr>
        <w:spacing w:after="0" w:line="273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</w:p>
    <w:p w:rsidR="00F37D1D" w:rsidRDefault="00B44B1A" w:rsidP="00F37D1D">
      <w:pPr>
        <w:spacing w:after="0" w:line="273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  <w:r w:rsidRPr="00543BDE">
        <w:rPr>
          <w:rFonts w:ascii="inherit" w:eastAsia="Times New Roman" w:hAnsi="inherit" w:cs="Helvetica"/>
          <w:color w:val="333333"/>
          <w:sz w:val="20"/>
          <w:szCs w:val="20"/>
        </w:rPr>
        <w:t xml:space="preserve">Established in 1980, DuFour Advertising is a full service advertising agency specializing in video, digital media, and print. Recognized internationally for creative, award-winning ideas with a focus on results, DuFour Advertising provides comprehensive communications services, including: </w:t>
      </w:r>
      <w:hyperlink r:id="rId17" w:history="1">
        <w:r w:rsidRPr="00A91430">
          <w:rPr>
            <w:rStyle w:val="Hyperlink"/>
            <w:rFonts w:ascii="inherit" w:eastAsia="Times New Roman" w:hAnsi="inherit" w:cs="Helvetica"/>
            <w:sz w:val="20"/>
            <w:szCs w:val="20"/>
          </w:rPr>
          <w:t>marketing and advertising strategy and production, brand building, public relations, and media planning and placement</w:t>
        </w:r>
      </w:hyperlink>
      <w:bookmarkStart w:id="0" w:name="_GoBack"/>
      <w:bookmarkEnd w:id="0"/>
      <w:r w:rsidRPr="00543BDE">
        <w:rPr>
          <w:rFonts w:ascii="inherit" w:eastAsia="Times New Roman" w:hAnsi="inherit" w:cs="Helvetica"/>
          <w:color w:val="333333"/>
          <w:sz w:val="20"/>
          <w:szCs w:val="20"/>
        </w:rPr>
        <w:t xml:space="preserve">. Clients include: ACUITY Insurance, Kohler Co., Red Arrow, </w:t>
      </w:r>
      <w:proofErr w:type="spellStart"/>
      <w:r w:rsidRPr="00543BDE">
        <w:rPr>
          <w:rFonts w:ascii="inherit" w:eastAsia="Times New Roman" w:hAnsi="inherit" w:cs="Helvetica"/>
          <w:color w:val="333333"/>
          <w:sz w:val="20"/>
          <w:szCs w:val="20"/>
        </w:rPr>
        <w:t>Vollrath</w:t>
      </w:r>
      <w:proofErr w:type="spellEnd"/>
      <w:r w:rsidRPr="00543BDE">
        <w:rPr>
          <w:rFonts w:ascii="inherit" w:eastAsia="Times New Roman" w:hAnsi="inherit" w:cs="Helvetica"/>
          <w:color w:val="333333"/>
          <w:sz w:val="20"/>
          <w:szCs w:val="20"/>
        </w:rPr>
        <w:t>, Mercury Marine, Wigwam Mills, Mario-Camacho Foods, Lava Brand Motion Lamps, and Manitowoc Food Service.</w:t>
      </w:r>
      <w:r w:rsidR="00543BDE">
        <w:rPr>
          <w:rFonts w:ascii="inherit" w:eastAsia="Times New Roman" w:hAnsi="inherit" w:cs="Helvetica"/>
          <w:color w:val="333333"/>
          <w:sz w:val="20"/>
          <w:szCs w:val="20"/>
        </w:rPr>
        <w:t xml:space="preserve">  Website: </w:t>
      </w:r>
      <w:hyperlink r:id="rId18" w:history="1">
        <w:r w:rsidR="00181C4C" w:rsidRPr="00D46EC3">
          <w:rPr>
            <w:rStyle w:val="Hyperlink"/>
            <w:rFonts w:ascii="inherit" w:eastAsia="Times New Roman" w:hAnsi="inherit" w:cs="Helvetica"/>
            <w:sz w:val="20"/>
            <w:szCs w:val="20"/>
          </w:rPr>
          <w:t>http://DuFour.com</w:t>
        </w:r>
      </w:hyperlink>
      <w:r w:rsidR="00181C4C">
        <w:rPr>
          <w:rFonts w:ascii="inherit" w:eastAsia="Times New Roman" w:hAnsi="inherit" w:cs="Helvetica"/>
          <w:color w:val="333333"/>
          <w:sz w:val="20"/>
          <w:szCs w:val="20"/>
        </w:rPr>
        <w:t xml:space="preserve"> </w:t>
      </w:r>
    </w:p>
    <w:p w:rsidR="00567A88" w:rsidRDefault="00567A88" w:rsidP="00E33045">
      <w:pPr>
        <w:spacing w:after="0" w:line="273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</w:p>
    <w:p w:rsidR="00567A88" w:rsidRPr="00E33045" w:rsidRDefault="00567A88" w:rsidP="00567A88">
      <w:pPr>
        <w:spacing w:after="0" w:line="273" w:lineRule="atLeast"/>
        <w:jc w:val="center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  <w:r>
        <w:rPr>
          <w:rFonts w:ascii="inherit" w:eastAsia="Times New Roman" w:hAnsi="inherit" w:cs="Helvetica"/>
          <w:color w:val="333333"/>
          <w:sz w:val="20"/>
          <w:szCs w:val="20"/>
        </w:rPr>
        <w:t>###</w:t>
      </w:r>
    </w:p>
    <w:p w:rsidR="00667AC0" w:rsidRPr="00667AC0" w:rsidRDefault="00667AC0" w:rsidP="00E33045">
      <w:pPr>
        <w:spacing w:after="0" w:line="273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</w:p>
    <w:p w:rsidR="003A2936" w:rsidRDefault="003A2936"/>
    <w:sectPr w:rsidR="003A2936" w:rsidSect="00A22933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E36" w:rsidRDefault="00147E36" w:rsidP="00CF0CF8">
      <w:pPr>
        <w:spacing w:after="0" w:line="240" w:lineRule="auto"/>
      </w:pPr>
      <w:r>
        <w:separator/>
      </w:r>
    </w:p>
  </w:endnote>
  <w:endnote w:type="continuationSeparator" w:id="0">
    <w:p w:rsidR="00147E36" w:rsidRDefault="00147E36" w:rsidP="00CF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E36" w:rsidRDefault="00147E36" w:rsidP="00CF0CF8">
      <w:pPr>
        <w:spacing w:after="0" w:line="240" w:lineRule="auto"/>
      </w:pPr>
      <w:r>
        <w:separator/>
      </w:r>
    </w:p>
  </w:footnote>
  <w:footnote w:type="continuationSeparator" w:id="0">
    <w:p w:rsidR="00147E36" w:rsidRDefault="00147E36" w:rsidP="00CF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CF8" w:rsidRDefault="001A681F" w:rsidP="001A681F">
    <w:pPr>
      <w:pStyle w:val="Header"/>
      <w:jc w:val="right"/>
    </w:pPr>
    <w:r>
      <w:rPr>
        <w:noProof/>
      </w:rPr>
      <w:drawing>
        <wp:inline distT="0" distB="0" distL="0" distR="0">
          <wp:extent cx="1428750" cy="800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1858" cy="80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>
          <wp:extent cx="2195513" cy="549275"/>
          <wp:effectExtent l="0" t="0" r="0" b="3175"/>
          <wp:docPr id="1024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" name="Pictur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513" cy="54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:rsidR="003E7F0A" w:rsidRDefault="003E7F0A" w:rsidP="001A681F">
    <w:pPr>
      <w:pStyle w:val="Header"/>
      <w:jc w:val="right"/>
    </w:pPr>
  </w:p>
  <w:p w:rsidR="003E7F0A" w:rsidRDefault="003E7F0A" w:rsidP="001A681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B62A17"/>
    <w:multiLevelType w:val="multilevel"/>
    <w:tmpl w:val="F9C2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C0"/>
    <w:rsid w:val="000576E6"/>
    <w:rsid w:val="00147E36"/>
    <w:rsid w:val="00181C4C"/>
    <w:rsid w:val="001A681F"/>
    <w:rsid w:val="002F0494"/>
    <w:rsid w:val="003A2936"/>
    <w:rsid w:val="003D319E"/>
    <w:rsid w:val="003D6A65"/>
    <w:rsid w:val="003E7F0A"/>
    <w:rsid w:val="00416471"/>
    <w:rsid w:val="00441151"/>
    <w:rsid w:val="004B514A"/>
    <w:rsid w:val="0050612B"/>
    <w:rsid w:val="00543BDE"/>
    <w:rsid w:val="005550E6"/>
    <w:rsid w:val="00567A88"/>
    <w:rsid w:val="005D2911"/>
    <w:rsid w:val="00606480"/>
    <w:rsid w:val="00667AC0"/>
    <w:rsid w:val="006E239E"/>
    <w:rsid w:val="007D5C82"/>
    <w:rsid w:val="0083281D"/>
    <w:rsid w:val="00851FAC"/>
    <w:rsid w:val="008D181C"/>
    <w:rsid w:val="008E7E8A"/>
    <w:rsid w:val="0099120E"/>
    <w:rsid w:val="00A22933"/>
    <w:rsid w:val="00A44A0E"/>
    <w:rsid w:val="00A67417"/>
    <w:rsid w:val="00A91430"/>
    <w:rsid w:val="00B44B1A"/>
    <w:rsid w:val="00BC1C10"/>
    <w:rsid w:val="00CF0CF8"/>
    <w:rsid w:val="00D64C98"/>
    <w:rsid w:val="00E33045"/>
    <w:rsid w:val="00F37D1D"/>
    <w:rsid w:val="00F5634C"/>
    <w:rsid w:val="00F9711D"/>
    <w:rsid w:val="00FE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2EBD7F-5C73-4F83-88F8-5305DDBF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0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0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CF8"/>
  </w:style>
  <w:style w:type="paragraph" w:styleId="Footer">
    <w:name w:val="footer"/>
    <w:basedOn w:val="Normal"/>
    <w:link w:val="FooterChar"/>
    <w:uiPriority w:val="99"/>
    <w:unhideWhenUsed/>
    <w:rsid w:val="00CF0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CF8"/>
  </w:style>
  <w:style w:type="paragraph" w:styleId="BalloonText">
    <w:name w:val="Balloon Text"/>
    <w:basedOn w:val="Normal"/>
    <w:link w:val="BalloonTextChar"/>
    <w:uiPriority w:val="99"/>
    <w:semiHidden/>
    <w:unhideWhenUsed/>
    <w:rsid w:val="0041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tt.Knobloch@JGSullivan.com" TargetMode="External"/><Relationship Id="rId13" Type="http://schemas.openxmlformats.org/officeDocument/2006/relationships/hyperlink" Target="https://www.jgsullivan.com/home/technology/ecommerce/" TargetMode="External"/><Relationship Id="rId18" Type="http://schemas.openxmlformats.org/officeDocument/2006/relationships/hyperlink" Target="http://DuFour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jgsullivan.com/home/technology/channel-locators-local-websites/" TargetMode="External"/><Relationship Id="rId17" Type="http://schemas.openxmlformats.org/officeDocument/2006/relationships/hyperlink" Target="http://www.dufour.com/case-studi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JGSullivan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gsullivan.com/home/technology/co-op-managemen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jgsullivan.com/home/technology/media-management-data-integration/" TargetMode="External"/><Relationship Id="rId10" Type="http://schemas.openxmlformats.org/officeDocument/2006/relationships/hyperlink" Target="https://www.jgsullivan.com/home/technology/digital-asset-management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gsullivan.com/home/technology/adbuilder-customizer/" TargetMode="External"/><Relationship Id="rId14" Type="http://schemas.openxmlformats.org/officeDocument/2006/relationships/hyperlink" Target="https://www.jgsullivan.com/home/technology/mobile-social-seo-se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1C5FD-F825-42EC-BF05-7B71F633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Knobloch</dc:creator>
  <cp:lastModifiedBy>Brett Knobloch</cp:lastModifiedBy>
  <cp:revision>4</cp:revision>
  <dcterms:created xsi:type="dcterms:W3CDTF">2015-05-05T18:01:00Z</dcterms:created>
  <dcterms:modified xsi:type="dcterms:W3CDTF">2015-05-05T18:07:00Z</dcterms:modified>
</cp:coreProperties>
</file>