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C37" w:rsidRPr="00F026E1" w:rsidRDefault="001E27D1" w:rsidP="00993C37">
      <w:pPr>
        <w:rPr>
          <w:rFonts w:ascii="Century Gothic" w:hAnsi="Century Gothic"/>
          <w:b/>
          <w:sz w:val="18"/>
          <w:szCs w:val="18"/>
        </w:rPr>
      </w:pPr>
      <w:r w:rsidRPr="00F026E1">
        <w:rPr>
          <w:rFonts w:ascii="Century Gothic" w:hAnsi="Century Gothic"/>
          <w:b/>
          <w:sz w:val="18"/>
          <w:szCs w:val="18"/>
        </w:rPr>
        <w:t>P</w:t>
      </w:r>
      <w:r w:rsidR="00993C37" w:rsidRPr="00F026E1">
        <w:rPr>
          <w:rFonts w:ascii="Century Gothic" w:hAnsi="Century Gothic"/>
          <w:b/>
          <w:sz w:val="18"/>
          <w:szCs w:val="18"/>
        </w:rPr>
        <w:t>ress Release</w:t>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t xml:space="preserve">     Contacts:</w:t>
      </w:r>
    </w:p>
    <w:p w:rsidR="00993C37" w:rsidRPr="00F026E1" w:rsidRDefault="00993C37" w:rsidP="00993C37">
      <w:pPr>
        <w:rPr>
          <w:rFonts w:ascii="Century Gothic" w:hAnsi="Century Gothic"/>
          <w:b/>
          <w:sz w:val="18"/>
          <w:szCs w:val="18"/>
        </w:rPr>
      </w:pPr>
      <w:r w:rsidRPr="00F026E1">
        <w:rPr>
          <w:rFonts w:ascii="Century Gothic" w:hAnsi="Century Gothic"/>
          <w:b/>
          <w:sz w:val="18"/>
          <w:szCs w:val="18"/>
        </w:rPr>
        <w:t>For Immediate Release</w:t>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t xml:space="preserve"> </w:t>
      </w:r>
      <w:proofErr w:type="spellStart"/>
      <w:r w:rsidRPr="00F026E1">
        <w:rPr>
          <w:rFonts w:ascii="Century Gothic" w:hAnsi="Century Gothic"/>
          <w:sz w:val="18"/>
          <w:szCs w:val="18"/>
        </w:rPr>
        <w:t>Vinitaly</w:t>
      </w:r>
      <w:proofErr w:type="spellEnd"/>
      <w:r w:rsidRPr="00F026E1">
        <w:rPr>
          <w:rFonts w:ascii="Century Gothic" w:hAnsi="Century Gothic"/>
          <w:sz w:val="18"/>
          <w:szCs w:val="18"/>
        </w:rPr>
        <w:t xml:space="preserve"> International</w:t>
      </w:r>
    </w:p>
    <w:p w:rsidR="00993C37" w:rsidRPr="00F026E1" w:rsidRDefault="00993C37" w:rsidP="00993C37">
      <w:pPr>
        <w:jc w:val="right"/>
        <w:rPr>
          <w:rFonts w:ascii="Century Gothic" w:hAnsi="Century Gothic"/>
          <w:sz w:val="18"/>
          <w:szCs w:val="18"/>
          <w:lang w:val="it-IT"/>
        </w:rPr>
      </w:pPr>
      <w:r w:rsidRPr="00F026E1">
        <w:rPr>
          <w:rFonts w:ascii="Century Gothic" w:hAnsi="Century Gothic"/>
          <w:sz w:val="18"/>
          <w:szCs w:val="18"/>
          <w:lang w:val="it-IT"/>
        </w:rPr>
        <w:t xml:space="preserve">International Media </w:t>
      </w:r>
      <w:proofErr w:type="spellStart"/>
      <w:r w:rsidRPr="00F026E1">
        <w:rPr>
          <w:rFonts w:ascii="Century Gothic" w:hAnsi="Century Gothic"/>
          <w:sz w:val="18"/>
          <w:szCs w:val="18"/>
          <w:lang w:val="it-IT"/>
        </w:rPr>
        <w:t>Dept</w:t>
      </w:r>
      <w:proofErr w:type="spellEnd"/>
      <w:r w:rsidRPr="00F026E1">
        <w:rPr>
          <w:rFonts w:ascii="Century Gothic" w:hAnsi="Century Gothic"/>
          <w:sz w:val="18"/>
          <w:szCs w:val="18"/>
          <w:lang w:val="it-IT"/>
        </w:rPr>
        <w:t>.</w:t>
      </w:r>
      <w:proofErr w:type="gramStart"/>
      <w:r w:rsidRPr="00F026E1">
        <w:rPr>
          <w:rFonts w:ascii="Century Gothic" w:hAnsi="Century Gothic"/>
          <w:sz w:val="18"/>
          <w:szCs w:val="18"/>
          <w:lang w:val="it-IT"/>
        </w:rPr>
        <w:t xml:space="preserve">                                                                                                                              </w:t>
      </w:r>
      <w:proofErr w:type="gramEnd"/>
      <w:r w:rsidRPr="00F026E1">
        <w:rPr>
          <w:rFonts w:ascii="Century Gothic" w:hAnsi="Century Gothic"/>
          <w:sz w:val="18"/>
          <w:szCs w:val="18"/>
          <w:lang w:val="it-IT"/>
        </w:rPr>
        <w:t xml:space="preserve">   </w:t>
      </w:r>
    </w:p>
    <w:p w:rsidR="00993C37" w:rsidRPr="00F026E1" w:rsidRDefault="00993C37" w:rsidP="00993C37">
      <w:pPr>
        <w:jc w:val="right"/>
        <w:rPr>
          <w:rFonts w:ascii="Century Gothic" w:hAnsi="Century Gothic"/>
          <w:sz w:val="18"/>
          <w:szCs w:val="18"/>
          <w:lang w:val="it-IT"/>
        </w:rPr>
      </w:pPr>
      <w:r w:rsidRPr="00F026E1">
        <w:rPr>
          <w:rFonts w:ascii="Century Gothic" w:hAnsi="Century Gothic"/>
          <w:sz w:val="18"/>
          <w:szCs w:val="18"/>
          <w:lang w:val="it-IT"/>
        </w:rPr>
        <w:t>+39 045 8101447</w:t>
      </w:r>
    </w:p>
    <w:p w:rsidR="00993C37" w:rsidRPr="00F026E1" w:rsidRDefault="003958EB" w:rsidP="00993C37">
      <w:pPr>
        <w:jc w:val="right"/>
        <w:rPr>
          <w:rFonts w:ascii="Century Gothic" w:hAnsi="Century Gothic"/>
          <w:sz w:val="18"/>
          <w:szCs w:val="18"/>
          <w:lang w:val="it-IT"/>
        </w:rPr>
      </w:pPr>
      <w:hyperlink r:id="rId9" w:history="1">
        <w:r w:rsidR="00993C37" w:rsidRPr="00F026E1">
          <w:rPr>
            <w:rStyle w:val="Collegamentoipertestuale"/>
            <w:rFonts w:ascii="Century Gothic" w:hAnsi="Century Gothic"/>
            <w:sz w:val="18"/>
            <w:szCs w:val="18"/>
            <w:lang w:val="it-IT"/>
          </w:rPr>
          <w:t>media@vinitalytour.com</w:t>
        </w:r>
      </w:hyperlink>
      <w:proofErr w:type="gramStart"/>
      <w:r w:rsidR="00993C37" w:rsidRPr="00F026E1">
        <w:rPr>
          <w:rFonts w:ascii="Century Gothic" w:hAnsi="Century Gothic"/>
          <w:sz w:val="18"/>
          <w:szCs w:val="18"/>
          <w:lang w:val="it-IT"/>
        </w:rPr>
        <w:t xml:space="preserve">                                                                                                                              </w:t>
      </w:r>
      <w:proofErr w:type="gramEnd"/>
      <w:r w:rsidR="00993C37" w:rsidRPr="00F026E1">
        <w:rPr>
          <w:rFonts w:ascii="Century Gothic" w:hAnsi="Century Gothic"/>
          <w:sz w:val="18"/>
          <w:szCs w:val="18"/>
          <w:lang w:val="it-IT"/>
        </w:rPr>
        <w:t xml:space="preserve">                                   </w:t>
      </w:r>
    </w:p>
    <w:p w:rsidR="00993C37" w:rsidRPr="00F026E1" w:rsidRDefault="003958EB" w:rsidP="00993C37">
      <w:pPr>
        <w:jc w:val="right"/>
        <w:rPr>
          <w:rFonts w:ascii="Century Gothic" w:hAnsi="Century Gothic"/>
          <w:sz w:val="18"/>
          <w:szCs w:val="18"/>
        </w:rPr>
      </w:pPr>
      <w:hyperlink r:id="rId10" w:history="1">
        <w:r w:rsidR="00993C37" w:rsidRPr="00F026E1">
          <w:rPr>
            <w:rStyle w:val="Collegamentoipertestuale"/>
            <w:rFonts w:ascii="Century Gothic" w:hAnsi="Century Gothic"/>
            <w:sz w:val="18"/>
            <w:szCs w:val="18"/>
          </w:rPr>
          <w:t>www.vinitalytour.com</w:t>
        </w:r>
      </w:hyperlink>
    </w:p>
    <w:p w:rsidR="00993C37" w:rsidRPr="00F026E1" w:rsidRDefault="00993C37" w:rsidP="00993C37">
      <w:pPr>
        <w:jc w:val="right"/>
        <w:rPr>
          <w:rFonts w:ascii="Century Gothic" w:hAnsi="Century Gothic"/>
          <w:sz w:val="18"/>
          <w:szCs w:val="18"/>
        </w:rPr>
      </w:pPr>
      <w:r w:rsidRPr="00F026E1">
        <w:rPr>
          <w:rFonts w:ascii="Century Gothic" w:hAnsi="Century Gothic"/>
          <w:sz w:val="18"/>
          <w:szCs w:val="18"/>
        </w:rPr>
        <w:t>Twitter: @</w:t>
      </w:r>
      <w:proofErr w:type="spellStart"/>
      <w:r w:rsidRPr="00F026E1">
        <w:rPr>
          <w:rFonts w:ascii="Century Gothic" w:hAnsi="Century Gothic"/>
          <w:sz w:val="18"/>
          <w:szCs w:val="18"/>
        </w:rPr>
        <w:t>VinitalyTour</w:t>
      </w:r>
      <w:proofErr w:type="spellEnd"/>
    </w:p>
    <w:p w:rsidR="00993C37" w:rsidRPr="00F026E1" w:rsidRDefault="00993C37" w:rsidP="00993C37">
      <w:pPr>
        <w:jc w:val="right"/>
        <w:rPr>
          <w:rFonts w:ascii="Century Gothic" w:hAnsi="Century Gothic"/>
          <w:sz w:val="18"/>
          <w:szCs w:val="18"/>
        </w:rPr>
      </w:pPr>
      <w:r w:rsidRPr="00F026E1">
        <w:rPr>
          <w:rFonts w:ascii="Century Gothic" w:hAnsi="Century Gothic" w:cs="Helvetica"/>
          <w:sz w:val="18"/>
          <w:szCs w:val="18"/>
          <w:lang w:eastAsia="it-IT"/>
        </w:rPr>
        <w:t xml:space="preserve">Join </w:t>
      </w:r>
      <w:proofErr w:type="spellStart"/>
      <w:r w:rsidRPr="00F026E1">
        <w:rPr>
          <w:rFonts w:ascii="Century Gothic" w:hAnsi="Century Gothic" w:cs="Helvetica"/>
          <w:sz w:val="18"/>
          <w:szCs w:val="18"/>
          <w:lang w:eastAsia="it-IT"/>
        </w:rPr>
        <w:t>Vinitaly</w:t>
      </w:r>
      <w:proofErr w:type="spellEnd"/>
      <w:r w:rsidRPr="00F026E1">
        <w:rPr>
          <w:rFonts w:ascii="Century Gothic" w:hAnsi="Century Gothic" w:cs="Helvetica"/>
          <w:sz w:val="18"/>
          <w:szCs w:val="18"/>
          <w:lang w:eastAsia="it-IT"/>
        </w:rPr>
        <w:t xml:space="preserve"> International Network on LinkedIn</w:t>
      </w:r>
    </w:p>
    <w:p w:rsidR="0054539C" w:rsidRPr="00F026E1" w:rsidRDefault="0054539C" w:rsidP="00993C37">
      <w:pPr>
        <w:rPr>
          <w:rStyle w:val="Collegamentoipertestuale"/>
        </w:rPr>
      </w:pPr>
    </w:p>
    <w:p w:rsidR="006803F4" w:rsidRPr="00F026E1" w:rsidRDefault="00993C37" w:rsidP="006803F4">
      <w:pPr>
        <w:rPr>
          <w:rFonts w:ascii="Century Gothic" w:hAnsi="Century Gothic"/>
          <w:color w:val="660066"/>
        </w:rPr>
      </w:pPr>
      <w:r w:rsidRPr="00F026E1">
        <w:rPr>
          <w:rStyle w:val="Collegamentoipertestuale"/>
          <w:rFonts w:ascii="Century Gothic" w:hAnsi="Century Gothic"/>
          <w:color w:val="660066"/>
        </w:rPr>
        <w:t xml:space="preserve">                                                                                                </w:t>
      </w:r>
    </w:p>
    <w:p w:rsidR="006803F4" w:rsidRPr="00F026E1" w:rsidRDefault="006803F4" w:rsidP="00BB0C79">
      <w:pPr>
        <w:jc w:val="both"/>
        <w:rPr>
          <w:rFonts w:ascii="Century Gothic" w:eastAsia="宋体" w:hAnsi="Century Gothic" w:cs="Arial"/>
          <w:color w:val="2E2E2E"/>
          <w:sz w:val="22"/>
          <w:szCs w:val="22"/>
          <w:lang w:eastAsia="it-IT"/>
        </w:rPr>
      </w:pPr>
    </w:p>
    <w:p w:rsidR="009A4FE4" w:rsidRPr="006D6093" w:rsidRDefault="00544456" w:rsidP="008F5297">
      <w:pPr>
        <w:jc w:val="both"/>
        <w:rPr>
          <w:rFonts w:ascii="Century Gothic" w:eastAsia="宋体" w:hAnsi="Century Gothic" w:cs="Arial"/>
          <w:color w:val="2E2E2E"/>
          <w:sz w:val="22"/>
          <w:szCs w:val="22"/>
          <w:lang w:eastAsia="it-IT"/>
        </w:rPr>
      </w:pPr>
      <w:bookmarkStart w:id="0" w:name="_GoBack"/>
      <w:proofErr w:type="spellStart"/>
      <w:r w:rsidRPr="006D6093">
        <w:rPr>
          <w:rFonts w:ascii="Century Gothic" w:eastAsia="宋体" w:hAnsi="Century Gothic" w:cs="Arial"/>
          <w:b/>
          <w:color w:val="2E2E2E"/>
          <w:sz w:val="22"/>
          <w:szCs w:val="22"/>
          <w:lang w:eastAsia="it-IT"/>
        </w:rPr>
        <w:t>Vinitaly</w:t>
      </w:r>
      <w:proofErr w:type="spellEnd"/>
      <w:r w:rsidRPr="006D6093">
        <w:rPr>
          <w:rFonts w:ascii="Century Gothic" w:eastAsia="宋体" w:hAnsi="Century Gothic" w:cs="Arial"/>
          <w:b/>
          <w:color w:val="2E2E2E"/>
          <w:sz w:val="22"/>
          <w:szCs w:val="22"/>
          <w:lang w:eastAsia="it-IT"/>
        </w:rPr>
        <w:t xml:space="preserve"> International lands in Chicago for the first Italian participation in FMI Connect</w:t>
      </w:r>
    </w:p>
    <w:p w:rsidR="00F026E1" w:rsidRPr="0035247F" w:rsidRDefault="00F026E1" w:rsidP="00F026E1">
      <w:pPr>
        <w:rPr>
          <w:rFonts w:ascii="Century Gothic" w:hAnsi="Century Gothic"/>
          <w:sz w:val="22"/>
          <w:szCs w:val="22"/>
        </w:rPr>
      </w:pPr>
    </w:p>
    <w:p w:rsidR="0035247F" w:rsidRDefault="0035247F" w:rsidP="000806F7">
      <w:pPr>
        <w:tabs>
          <w:tab w:val="left" w:pos="2840"/>
        </w:tabs>
        <w:jc w:val="both"/>
        <w:rPr>
          <w:rFonts w:ascii="Century Gothic" w:hAnsi="Century Gothic"/>
          <w:sz w:val="22"/>
          <w:szCs w:val="22"/>
        </w:rPr>
      </w:pPr>
      <w:r>
        <w:rPr>
          <w:rFonts w:ascii="Century Gothic" w:hAnsi="Century Gothic"/>
          <w:sz w:val="22"/>
          <w:szCs w:val="22"/>
        </w:rPr>
        <w:t>From the 9</w:t>
      </w:r>
      <w:r w:rsidRPr="0035247F">
        <w:rPr>
          <w:rFonts w:ascii="Century Gothic" w:hAnsi="Century Gothic"/>
          <w:sz w:val="22"/>
          <w:szCs w:val="22"/>
        </w:rPr>
        <w:t xml:space="preserve">th to the 11th of June, </w:t>
      </w:r>
      <w:proofErr w:type="spellStart"/>
      <w:r w:rsidRPr="0035247F">
        <w:rPr>
          <w:rFonts w:ascii="Century Gothic" w:hAnsi="Century Gothic"/>
          <w:sz w:val="22"/>
          <w:szCs w:val="22"/>
        </w:rPr>
        <w:t>Vinitaly</w:t>
      </w:r>
      <w:proofErr w:type="spellEnd"/>
      <w:r w:rsidRPr="0035247F">
        <w:rPr>
          <w:rFonts w:ascii="Century Gothic" w:hAnsi="Century Gothic"/>
          <w:sz w:val="22"/>
          <w:szCs w:val="22"/>
        </w:rPr>
        <w:t xml:space="preserve"> International will be taking part for the first time in FMI Connect as the co-protagonist of a project supported by the Italian Ministry of Economic Development (MISE) and organized by the Italian Trade Agency (ICE) with the aim of developing the Italian agro-industrial sector through the involvement of three major Italian trade fairs: </w:t>
      </w:r>
      <w:proofErr w:type="spellStart"/>
      <w:r w:rsidRPr="0035247F">
        <w:rPr>
          <w:rFonts w:ascii="Century Gothic" w:hAnsi="Century Gothic"/>
          <w:sz w:val="22"/>
          <w:szCs w:val="22"/>
        </w:rPr>
        <w:t>Fiere</w:t>
      </w:r>
      <w:proofErr w:type="spellEnd"/>
      <w:r w:rsidRPr="0035247F">
        <w:rPr>
          <w:rFonts w:ascii="Century Gothic" w:hAnsi="Century Gothic"/>
          <w:sz w:val="22"/>
          <w:szCs w:val="22"/>
        </w:rPr>
        <w:t xml:space="preserve"> di Parma, </w:t>
      </w:r>
      <w:proofErr w:type="spellStart"/>
      <w:r w:rsidRPr="0035247F">
        <w:rPr>
          <w:rFonts w:ascii="Century Gothic" w:hAnsi="Century Gothic"/>
          <w:sz w:val="22"/>
          <w:szCs w:val="22"/>
        </w:rPr>
        <w:t>Fiera</w:t>
      </w:r>
      <w:proofErr w:type="spellEnd"/>
      <w:r w:rsidRPr="0035247F">
        <w:rPr>
          <w:rFonts w:ascii="Century Gothic" w:hAnsi="Century Gothic"/>
          <w:sz w:val="22"/>
          <w:szCs w:val="22"/>
        </w:rPr>
        <w:t xml:space="preserve"> di Milano and </w:t>
      </w:r>
      <w:proofErr w:type="spellStart"/>
      <w:r w:rsidRPr="0035247F">
        <w:rPr>
          <w:rFonts w:ascii="Century Gothic" w:hAnsi="Century Gothic"/>
          <w:sz w:val="22"/>
          <w:szCs w:val="22"/>
        </w:rPr>
        <w:t>Veronafiere</w:t>
      </w:r>
      <w:proofErr w:type="spellEnd"/>
      <w:r w:rsidRPr="0035247F">
        <w:rPr>
          <w:rFonts w:ascii="Century Gothic" w:hAnsi="Century Gothic"/>
          <w:sz w:val="22"/>
          <w:szCs w:val="22"/>
        </w:rPr>
        <w:t>.</w:t>
      </w:r>
      <w:r>
        <w:rPr>
          <w:rFonts w:ascii="Century Gothic" w:hAnsi="Century Gothic"/>
          <w:sz w:val="22"/>
          <w:szCs w:val="22"/>
        </w:rPr>
        <w:t xml:space="preserve"> </w:t>
      </w:r>
      <w:r w:rsidR="000806F7" w:rsidRPr="0035247F">
        <w:rPr>
          <w:rFonts w:ascii="Century Gothic" w:hAnsi="Century Gothic"/>
          <w:sz w:val="22"/>
          <w:szCs w:val="22"/>
        </w:rPr>
        <w:t xml:space="preserve">As always, </w:t>
      </w:r>
      <w:proofErr w:type="spellStart"/>
      <w:r>
        <w:rPr>
          <w:rFonts w:ascii="Century Gothic" w:hAnsi="Century Gothic"/>
          <w:sz w:val="22"/>
          <w:szCs w:val="22"/>
        </w:rPr>
        <w:t>Vinitaly</w:t>
      </w:r>
      <w:proofErr w:type="spellEnd"/>
      <w:r>
        <w:rPr>
          <w:rFonts w:ascii="Century Gothic" w:hAnsi="Century Gothic"/>
          <w:sz w:val="22"/>
          <w:szCs w:val="22"/>
        </w:rPr>
        <w:t xml:space="preserve"> International </w:t>
      </w:r>
      <w:r w:rsidR="001A2F75">
        <w:rPr>
          <w:rFonts w:ascii="Century Gothic" w:hAnsi="Century Gothic"/>
          <w:sz w:val="22"/>
          <w:szCs w:val="22"/>
        </w:rPr>
        <w:t>will participate</w:t>
      </w:r>
      <w:r w:rsidR="000806F7" w:rsidRPr="0035247F">
        <w:rPr>
          <w:rFonts w:ascii="Century Gothic" w:hAnsi="Century Gothic"/>
          <w:sz w:val="22"/>
          <w:szCs w:val="22"/>
        </w:rPr>
        <w:t xml:space="preserve"> in its capacity as global ambassador of Italian wine, with the goal of leading members of the mature US market </w:t>
      </w:r>
      <w:r w:rsidR="00544456" w:rsidRPr="0035247F">
        <w:rPr>
          <w:rFonts w:ascii="Century Gothic" w:hAnsi="Century Gothic"/>
          <w:sz w:val="22"/>
          <w:szCs w:val="22"/>
        </w:rPr>
        <w:t>through</w:t>
      </w:r>
      <w:r w:rsidR="000806F7" w:rsidRPr="0035247F">
        <w:rPr>
          <w:rFonts w:ascii="Century Gothic" w:hAnsi="Century Gothic"/>
          <w:sz w:val="22"/>
          <w:szCs w:val="22"/>
        </w:rPr>
        <w:t xml:space="preserve"> in-depth explorations of some great Italian vintages. </w:t>
      </w:r>
    </w:p>
    <w:p w:rsidR="00497721" w:rsidRDefault="000806F7" w:rsidP="000806F7">
      <w:pPr>
        <w:tabs>
          <w:tab w:val="left" w:pos="2840"/>
        </w:tabs>
        <w:jc w:val="both"/>
        <w:rPr>
          <w:rFonts w:ascii="Century Gothic" w:hAnsi="Century Gothic"/>
          <w:sz w:val="22"/>
          <w:szCs w:val="22"/>
        </w:rPr>
      </w:pPr>
      <w:r w:rsidRPr="0035247F">
        <w:rPr>
          <w:rFonts w:ascii="Century Gothic" w:hAnsi="Century Gothic"/>
          <w:sz w:val="22"/>
          <w:szCs w:val="22"/>
        </w:rPr>
        <w:t xml:space="preserve">On Tuesday, June 9th, the </w:t>
      </w:r>
      <w:proofErr w:type="spellStart"/>
      <w:r w:rsidRPr="0035247F">
        <w:rPr>
          <w:rFonts w:ascii="Century Gothic" w:hAnsi="Century Gothic"/>
          <w:sz w:val="22"/>
          <w:szCs w:val="22"/>
        </w:rPr>
        <w:t>Vinitaly</w:t>
      </w:r>
      <w:proofErr w:type="spellEnd"/>
      <w:r w:rsidRPr="0035247F">
        <w:rPr>
          <w:rFonts w:ascii="Century Gothic" w:hAnsi="Century Gothic"/>
          <w:sz w:val="22"/>
          <w:szCs w:val="22"/>
        </w:rPr>
        <w:t xml:space="preserve"> International Academy (VIA)</w:t>
      </w:r>
      <w:r w:rsidR="005E2FD6" w:rsidRPr="0035247F">
        <w:rPr>
          <w:rFonts w:ascii="Century Gothic" w:hAnsi="Century Gothic"/>
          <w:sz w:val="22"/>
          <w:szCs w:val="22"/>
        </w:rPr>
        <w:t xml:space="preserve"> takes</w:t>
      </w:r>
      <w:r w:rsidR="005E2FD6">
        <w:rPr>
          <w:rFonts w:ascii="Century Gothic" w:hAnsi="Century Gothic"/>
          <w:sz w:val="22"/>
          <w:szCs w:val="22"/>
        </w:rPr>
        <w:t xml:space="preserve"> </w:t>
      </w:r>
      <w:proofErr w:type="spellStart"/>
      <w:r w:rsidR="005E2FD6">
        <w:rPr>
          <w:rFonts w:ascii="Century Gothic" w:hAnsi="Century Gothic"/>
          <w:sz w:val="22"/>
          <w:szCs w:val="22"/>
        </w:rPr>
        <w:t>center</w:t>
      </w:r>
      <w:proofErr w:type="spellEnd"/>
      <w:r w:rsidR="005E2FD6">
        <w:rPr>
          <w:rFonts w:ascii="Century Gothic" w:hAnsi="Century Gothic"/>
          <w:sz w:val="22"/>
          <w:szCs w:val="22"/>
        </w:rPr>
        <w:t xml:space="preserve"> stage with three Executive Wine S</w:t>
      </w:r>
      <w:r w:rsidRPr="000806F7">
        <w:rPr>
          <w:rFonts w:ascii="Century Gothic" w:hAnsi="Century Gothic"/>
          <w:sz w:val="22"/>
          <w:szCs w:val="22"/>
        </w:rPr>
        <w:t xml:space="preserve">eminars, each focused on the characteristics and nuances of one of Italy’s finest varietals. On hand to present the Academy to Chicago for the first time will be </w:t>
      </w:r>
      <w:proofErr w:type="spellStart"/>
      <w:r w:rsidRPr="000806F7">
        <w:rPr>
          <w:rFonts w:ascii="Century Gothic" w:hAnsi="Century Gothic"/>
          <w:sz w:val="22"/>
          <w:szCs w:val="22"/>
        </w:rPr>
        <w:t>Vinitaly</w:t>
      </w:r>
      <w:proofErr w:type="spellEnd"/>
      <w:r w:rsidRPr="000806F7">
        <w:rPr>
          <w:rFonts w:ascii="Century Gothic" w:hAnsi="Century Gothic"/>
          <w:sz w:val="22"/>
          <w:szCs w:val="22"/>
        </w:rPr>
        <w:t xml:space="preserve"> International </w:t>
      </w:r>
      <w:r w:rsidR="00544456">
        <w:rPr>
          <w:rFonts w:ascii="Century Gothic" w:hAnsi="Century Gothic"/>
          <w:sz w:val="22"/>
          <w:szCs w:val="22"/>
        </w:rPr>
        <w:t>Managing</w:t>
      </w:r>
      <w:r w:rsidRPr="000806F7">
        <w:rPr>
          <w:rFonts w:ascii="Century Gothic" w:hAnsi="Century Gothic"/>
          <w:sz w:val="22"/>
          <w:szCs w:val="22"/>
        </w:rPr>
        <w:t xml:space="preserve"> Direc</w:t>
      </w:r>
      <w:r w:rsidR="005E2FD6">
        <w:rPr>
          <w:rFonts w:ascii="Century Gothic" w:hAnsi="Century Gothic"/>
          <w:sz w:val="22"/>
          <w:szCs w:val="22"/>
        </w:rPr>
        <w:t>tor Stevie Kim, as well as VIA Scientific D</w:t>
      </w:r>
      <w:r w:rsidRPr="000806F7">
        <w:rPr>
          <w:rFonts w:ascii="Century Gothic" w:hAnsi="Century Gothic"/>
          <w:sz w:val="22"/>
          <w:szCs w:val="22"/>
        </w:rPr>
        <w:t xml:space="preserve">irector and renowned expert on Italian wine grapes, </w:t>
      </w:r>
      <w:proofErr w:type="spellStart"/>
      <w:r w:rsidRPr="000806F7">
        <w:rPr>
          <w:rFonts w:ascii="Century Gothic" w:hAnsi="Century Gothic"/>
          <w:sz w:val="22"/>
          <w:szCs w:val="22"/>
        </w:rPr>
        <w:t>Dr.</w:t>
      </w:r>
      <w:proofErr w:type="spellEnd"/>
      <w:r w:rsidRPr="000806F7">
        <w:rPr>
          <w:rFonts w:ascii="Century Gothic" w:hAnsi="Century Gothic"/>
          <w:sz w:val="22"/>
          <w:szCs w:val="22"/>
        </w:rPr>
        <w:t xml:space="preserve"> Ian </w:t>
      </w:r>
      <w:proofErr w:type="spellStart"/>
      <w:r w:rsidRPr="000806F7">
        <w:rPr>
          <w:rFonts w:ascii="Century Gothic" w:hAnsi="Century Gothic"/>
          <w:sz w:val="22"/>
          <w:szCs w:val="22"/>
        </w:rPr>
        <w:t>D’Agata</w:t>
      </w:r>
      <w:proofErr w:type="spellEnd"/>
      <w:r w:rsidRPr="000806F7">
        <w:rPr>
          <w:rFonts w:ascii="Century Gothic" w:hAnsi="Century Gothic"/>
          <w:sz w:val="22"/>
          <w:szCs w:val="22"/>
        </w:rPr>
        <w:t>.</w:t>
      </w:r>
    </w:p>
    <w:p w:rsidR="001A2F75" w:rsidRPr="000806F7" w:rsidRDefault="001A2F75" w:rsidP="000806F7">
      <w:pPr>
        <w:tabs>
          <w:tab w:val="left" w:pos="2840"/>
        </w:tabs>
        <w:jc w:val="both"/>
        <w:rPr>
          <w:rFonts w:ascii="Century Gothic" w:hAnsi="Century Gothic"/>
          <w:sz w:val="22"/>
          <w:szCs w:val="22"/>
        </w:rPr>
      </w:pPr>
    </w:p>
    <w:p w:rsidR="000806F7" w:rsidRDefault="000806F7" w:rsidP="000806F7">
      <w:pPr>
        <w:tabs>
          <w:tab w:val="left" w:pos="2840"/>
        </w:tabs>
        <w:jc w:val="both"/>
        <w:rPr>
          <w:rFonts w:ascii="Century Gothic" w:hAnsi="Century Gothic"/>
          <w:sz w:val="22"/>
          <w:szCs w:val="22"/>
        </w:rPr>
      </w:pPr>
      <w:r w:rsidRPr="000806F7">
        <w:rPr>
          <w:rFonts w:ascii="Century Gothic" w:hAnsi="Century Gothic"/>
          <w:sz w:val="22"/>
          <w:szCs w:val="22"/>
        </w:rPr>
        <w:t>From 12:30</w:t>
      </w:r>
      <w:r w:rsidR="00B5010B">
        <w:rPr>
          <w:rFonts w:ascii="Century Gothic" w:hAnsi="Century Gothic"/>
          <w:sz w:val="22"/>
          <w:szCs w:val="22"/>
        </w:rPr>
        <w:t>pm</w:t>
      </w:r>
      <w:r w:rsidRPr="000806F7">
        <w:rPr>
          <w:rFonts w:ascii="Century Gothic" w:hAnsi="Century Gothic"/>
          <w:sz w:val="22"/>
          <w:szCs w:val="22"/>
        </w:rPr>
        <w:t>-1</w:t>
      </w:r>
      <w:proofErr w:type="gramStart"/>
      <w:r w:rsidRPr="000806F7">
        <w:rPr>
          <w:rFonts w:ascii="Century Gothic" w:hAnsi="Century Gothic"/>
          <w:sz w:val="22"/>
          <w:szCs w:val="22"/>
        </w:rPr>
        <w:t>:30pm</w:t>
      </w:r>
      <w:proofErr w:type="gramEnd"/>
      <w:r w:rsidRPr="000806F7">
        <w:rPr>
          <w:rFonts w:ascii="Century Gothic" w:hAnsi="Century Gothic"/>
          <w:sz w:val="22"/>
          <w:szCs w:val="22"/>
        </w:rPr>
        <w:t xml:space="preserve">, </w:t>
      </w:r>
      <w:proofErr w:type="spellStart"/>
      <w:r w:rsidRPr="000806F7">
        <w:rPr>
          <w:rFonts w:ascii="Century Gothic" w:hAnsi="Century Gothic"/>
          <w:sz w:val="22"/>
          <w:szCs w:val="22"/>
        </w:rPr>
        <w:t>Dr.</w:t>
      </w:r>
      <w:proofErr w:type="spellEnd"/>
      <w:r w:rsidRPr="000806F7">
        <w:rPr>
          <w:rFonts w:ascii="Century Gothic" w:hAnsi="Century Gothic"/>
          <w:sz w:val="22"/>
          <w:szCs w:val="22"/>
        </w:rPr>
        <w:t xml:space="preserve"> </w:t>
      </w:r>
      <w:proofErr w:type="spellStart"/>
      <w:r w:rsidRPr="000806F7">
        <w:rPr>
          <w:rFonts w:ascii="Century Gothic" w:hAnsi="Century Gothic"/>
          <w:sz w:val="22"/>
          <w:szCs w:val="22"/>
        </w:rPr>
        <w:t>D’Agata</w:t>
      </w:r>
      <w:proofErr w:type="spellEnd"/>
      <w:r w:rsidRPr="000806F7">
        <w:rPr>
          <w:rFonts w:ascii="Century Gothic" w:hAnsi="Century Gothic"/>
          <w:sz w:val="22"/>
          <w:szCs w:val="22"/>
        </w:rPr>
        <w:t xml:space="preserve"> will inaugurate the series with a Focus level seminar entitled </w:t>
      </w:r>
      <w:r w:rsidRPr="00544456">
        <w:rPr>
          <w:rFonts w:ascii="Century Gothic" w:hAnsi="Century Gothic"/>
          <w:i/>
          <w:sz w:val="22"/>
          <w:szCs w:val="22"/>
        </w:rPr>
        <w:t xml:space="preserve">The </w:t>
      </w:r>
      <w:proofErr w:type="spellStart"/>
      <w:r w:rsidRPr="00544456">
        <w:rPr>
          <w:rFonts w:ascii="Century Gothic" w:hAnsi="Century Gothic"/>
          <w:i/>
          <w:sz w:val="22"/>
          <w:szCs w:val="22"/>
        </w:rPr>
        <w:t>somewhereness</w:t>
      </w:r>
      <w:proofErr w:type="spellEnd"/>
      <w:r w:rsidRPr="00544456">
        <w:rPr>
          <w:rFonts w:ascii="Century Gothic" w:hAnsi="Century Gothic"/>
          <w:i/>
          <w:sz w:val="22"/>
          <w:szCs w:val="22"/>
        </w:rPr>
        <w:t xml:space="preserve"> of Barolo: differences and similarities in these great wines</w:t>
      </w:r>
      <w:r w:rsidRPr="000806F7">
        <w:rPr>
          <w:rFonts w:ascii="Century Gothic" w:hAnsi="Century Gothic"/>
          <w:sz w:val="22"/>
          <w:szCs w:val="22"/>
        </w:rPr>
        <w:t xml:space="preserve">, in which he will lead participants through a tasting of wines from each of the eleven townships qualified to use the Barolo name. “Each township makes its own uniquely typical wine,” explains </w:t>
      </w:r>
      <w:proofErr w:type="spellStart"/>
      <w:r w:rsidRPr="000806F7">
        <w:rPr>
          <w:rFonts w:ascii="Century Gothic" w:hAnsi="Century Gothic"/>
          <w:sz w:val="22"/>
          <w:szCs w:val="22"/>
        </w:rPr>
        <w:t>Dr.</w:t>
      </w:r>
      <w:proofErr w:type="spellEnd"/>
      <w:r w:rsidRPr="000806F7">
        <w:rPr>
          <w:rFonts w:ascii="Century Gothic" w:hAnsi="Century Gothic"/>
          <w:sz w:val="22"/>
          <w:szCs w:val="22"/>
        </w:rPr>
        <w:t xml:space="preserve"> </w:t>
      </w:r>
      <w:proofErr w:type="spellStart"/>
      <w:r w:rsidRPr="000806F7">
        <w:rPr>
          <w:rFonts w:ascii="Century Gothic" w:hAnsi="Century Gothic"/>
          <w:sz w:val="22"/>
          <w:szCs w:val="22"/>
        </w:rPr>
        <w:t>D</w:t>
      </w:r>
      <w:r w:rsidR="003958EB">
        <w:rPr>
          <w:rFonts w:ascii="Century Gothic" w:hAnsi="Century Gothic"/>
          <w:sz w:val="22"/>
          <w:szCs w:val="22"/>
        </w:rPr>
        <w:t>’Agata</w:t>
      </w:r>
      <w:proofErr w:type="spellEnd"/>
      <w:r w:rsidR="003958EB">
        <w:rPr>
          <w:rFonts w:ascii="Century Gothic" w:hAnsi="Century Gothic"/>
          <w:sz w:val="22"/>
          <w:szCs w:val="22"/>
        </w:rPr>
        <w:t xml:space="preserve">. “They are all similar, </w:t>
      </w:r>
      <w:r w:rsidRPr="000806F7">
        <w:rPr>
          <w:rFonts w:ascii="Century Gothic" w:hAnsi="Century Gothic"/>
          <w:sz w:val="22"/>
          <w:szCs w:val="22"/>
        </w:rPr>
        <w:t>all be</w:t>
      </w:r>
      <w:r w:rsidR="003958EB">
        <w:rPr>
          <w:rFonts w:ascii="Century Gothic" w:hAnsi="Century Gothic"/>
          <w:sz w:val="22"/>
          <w:szCs w:val="22"/>
        </w:rPr>
        <w:t xml:space="preserve">ing made from </w:t>
      </w:r>
      <w:proofErr w:type="spellStart"/>
      <w:r w:rsidR="003958EB">
        <w:rPr>
          <w:rFonts w:ascii="Century Gothic" w:hAnsi="Century Gothic"/>
          <w:sz w:val="22"/>
          <w:szCs w:val="22"/>
        </w:rPr>
        <w:t>Nebbiolo</w:t>
      </w:r>
      <w:proofErr w:type="spellEnd"/>
      <w:r w:rsidR="003958EB">
        <w:rPr>
          <w:rFonts w:ascii="Century Gothic" w:hAnsi="Century Gothic"/>
          <w:sz w:val="22"/>
          <w:szCs w:val="22"/>
        </w:rPr>
        <w:t xml:space="preserve"> grapes, </w:t>
      </w:r>
      <w:r w:rsidRPr="000806F7">
        <w:rPr>
          <w:rFonts w:ascii="Century Gothic" w:hAnsi="Century Gothic"/>
          <w:sz w:val="22"/>
          <w:szCs w:val="22"/>
        </w:rPr>
        <w:t xml:space="preserve">but each is born from different geology and different exposure based on the </w:t>
      </w:r>
      <w:proofErr w:type="spellStart"/>
      <w:r w:rsidRPr="000806F7">
        <w:rPr>
          <w:rFonts w:ascii="Century Gothic" w:hAnsi="Century Gothic"/>
          <w:sz w:val="22"/>
          <w:szCs w:val="22"/>
        </w:rPr>
        <w:t>terroir</w:t>
      </w:r>
      <w:proofErr w:type="spellEnd"/>
      <w:r w:rsidRPr="000806F7">
        <w:rPr>
          <w:rFonts w:ascii="Century Gothic" w:hAnsi="Century Gothic"/>
          <w:sz w:val="22"/>
          <w:szCs w:val="22"/>
        </w:rPr>
        <w:t>. Having trade representatives t</w:t>
      </w:r>
      <w:r w:rsidR="00544456">
        <w:rPr>
          <w:rFonts w:ascii="Century Gothic" w:hAnsi="Century Gothic"/>
          <w:sz w:val="22"/>
          <w:szCs w:val="22"/>
        </w:rPr>
        <w:t>aste some of the country’s best</w:t>
      </w:r>
      <w:r w:rsidRPr="000806F7">
        <w:rPr>
          <w:rFonts w:ascii="Century Gothic" w:hAnsi="Century Gothic"/>
          <w:sz w:val="22"/>
          <w:szCs w:val="22"/>
        </w:rPr>
        <w:t xml:space="preserve"> also furthers the goal of bringing more interest in drinking and buying Italian wine abroad.”</w:t>
      </w:r>
    </w:p>
    <w:p w:rsidR="00544456" w:rsidRPr="000806F7" w:rsidRDefault="00544456" w:rsidP="000806F7">
      <w:pPr>
        <w:tabs>
          <w:tab w:val="left" w:pos="2840"/>
        </w:tabs>
        <w:jc w:val="both"/>
        <w:rPr>
          <w:rFonts w:ascii="Century Gothic" w:hAnsi="Century Gothic"/>
          <w:sz w:val="22"/>
          <w:szCs w:val="22"/>
        </w:rPr>
      </w:pPr>
    </w:p>
    <w:p w:rsidR="000806F7" w:rsidRDefault="000806F7" w:rsidP="000806F7">
      <w:pPr>
        <w:tabs>
          <w:tab w:val="left" w:pos="2840"/>
        </w:tabs>
        <w:jc w:val="both"/>
        <w:rPr>
          <w:rFonts w:ascii="Century Gothic" w:hAnsi="Century Gothic"/>
          <w:sz w:val="22"/>
          <w:szCs w:val="22"/>
        </w:rPr>
      </w:pPr>
      <w:r w:rsidRPr="000806F7">
        <w:rPr>
          <w:rFonts w:ascii="Century Gothic" w:hAnsi="Century Gothic"/>
          <w:sz w:val="22"/>
          <w:szCs w:val="22"/>
        </w:rPr>
        <w:t xml:space="preserve">From 2pm-3pm, the second, Advanced level seminar, </w:t>
      </w:r>
      <w:r w:rsidRPr="00544456">
        <w:rPr>
          <w:rFonts w:ascii="Century Gothic" w:hAnsi="Century Gothic"/>
          <w:i/>
          <w:sz w:val="22"/>
          <w:szCs w:val="22"/>
        </w:rPr>
        <w:t xml:space="preserve">Italy’s answer to Champagne: </w:t>
      </w:r>
      <w:proofErr w:type="spellStart"/>
      <w:r w:rsidRPr="00544456">
        <w:rPr>
          <w:rFonts w:ascii="Century Gothic" w:hAnsi="Century Gothic"/>
          <w:i/>
          <w:sz w:val="22"/>
          <w:szCs w:val="22"/>
        </w:rPr>
        <w:t>Franciacorta</w:t>
      </w:r>
      <w:proofErr w:type="spellEnd"/>
      <w:r w:rsidRPr="000806F7">
        <w:rPr>
          <w:rFonts w:ascii="Century Gothic" w:hAnsi="Century Gothic"/>
          <w:sz w:val="22"/>
          <w:szCs w:val="22"/>
        </w:rPr>
        <w:t xml:space="preserve"> will explore Italy’s highest quality but undervalued sparkling wine. “People identify Italy with </w:t>
      </w:r>
      <w:proofErr w:type="spellStart"/>
      <w:r w:rsidRPr="000806F7">
        <w:rPr>
          <w:rFonts w:ascii="Century Gothic" w:hAnsi="Century Gothic"/>
          <w:sz w:val="22"/>
          <w:szCs w:val="22"/>
        </w:rPr>
        <w:t>Prosecco</w:t>
      </w:r>
      <w:proofErr w:type="spellEnd"/>
      <w:r w:rsidRPr="000806F7">
        <w:rPr>
          <w:rFonts w:ascii="Century Gothic" w:hAnsi="Century Gothic"/>
          <w:sz w:val="22"/>
          <w:szCs w:val="22"/>
        </w:rPr>
        <w:t xml:space="preserve">,” </w:t>
      </w:r>
      <w:proofErr w:type="spellStart"/>
      <w:r w:rsidRPr="000806F7">
        <w:rPr>
          <w:rFonts w:ascii="Century Gothic" w:hAnsi="Century Gothic"/>
          <w:sz w:val="22"/>
          <w:szCs w:val="22"/>
        </w:rPr>
        <w:t>Dr.</w:t>
      </w:r>
      <w:proofErr w:type="spellEnd"/>
      <w:r w:rsidRPr="000806F7">
        <w:rPr>
          <w:rFonts w:ascii="Century Gothic" w:hAnsi="Century Gothic"/>
          <w:sz w:val="22"/>
          <w:szCs w:val="22"/>
        </w:rPr>
        <w:t xml:space="preserve"> </w:t>
      </w:r>
      <w:proofErr w:type="spellStart"/>
      <w:r w:rsidRPr="000806F7">
        <w:rPr>
          <w:rFonts w:ascii="Century Gothic" w:hAnsi="Century Gothic"/>
          <w:sz w:val="22"/>
          <w:szCs w:val="22"/>
        </w:rPr>
        <w:t>D’Agata</w:t>
      </w:r>
      <w:proofErr w:type="spellEnd"/>
      <w:r w:rsidRPr="000806F7">
        <w:rPr>
          <w:rFonts w:ascii="Century Gothic" w:hAnsi="Century Gothic"/>
          <w:sz w:val="22"/>
          <w:szCs w:val="22"/>
        </w:rPr>
        <w:t xml:space="preserve"> laments. “Every sparkling wine is viewed as </w:t>
      </w:r>
      <w:proofErr w:type="spellStart"/>
      <w:r w:rsidRPr="000806F7">
        <w:rPr>
          <w:rFonts w:ascii="Century Gothic" w:hAnsi="Century Gothic"/>
          <w:sz w:val="22"/>
          <w:szCs w:val="22"/>
        </w:rPr>
        <w:t>Prosecco</w:t>
      </w:r>
      <w:proofErr w:type="spellEnd"/>
      <w:r w:rsidRPr="000806F7">
        <w:rPr>
          <w:rFonts w:ascii="Century Gothic" w:hAnsi="Century Gothic"/>
          <w:sz w:val="22"/>
          <w:szCs w:val="22"/>
        </w:rPr>
        <w:t xml:space="preserve"> abroad. So we’re highlighting </w:t>
      </w:r>
      <w:proofErr w:type="spellStart"/>
      <w:r w:rsidRPr="000806F7">
        <w:rPr>
          <w:rFonts w:ascii="Century Gothic" w:hAnsi="Century Gothic"/>
          <w:sz w:val="22"/>
          <w:szCs w:val="22"/>
        </w:rPr>
        <w:t>Franciacorta</w:t>
      </w:r>
      <w:proofErr w:type="spellEnd"/>
      <w:r w:rsidRPr="000806F7">
        <w:rPr>
          <w:rFonts w:ascii="Century Gothic" w:hAnsi="Century Gothic"/>
          <w:sz w:val="22"/>
          <w:szCs w:val="22"/>
        </w:rPr>
        <w:t xml:space="preserve"> to explain how i</w:t>
      </w:r>
      <w:r w:rsidR="003958EB">
        <w:rPr>
          <w:rFonts w:ascii="Century Gothic" w:hAnsi="Century Gothic"/>
          <w:sz w:val="22"/>
          <w:szCs w:val="22"/>
        </w:rPr>
        <w:t xml:space="preserve">t is different from </w:t>
      </w:r>
      <w:proofErr w:type="spellStart"/>
      <w:r w:rsidR="003958EB">
        <w:rPr>
          <w:rFonts w:ascii="Century Gothic" w:hAnsi="Century Gothic"/>
          <w:sz w:val="22"/>
          <w:szCs w:val="22"/>
        </w:rPr>
        <w:t>Prosecco</w:t>
      </w:r>
      <w:proofErr w:type="spellEnd"/>
      <w:r w:rsidR="003958EB">
        <w:rPr>
          <w:rFonts w:ascii="Century Gothic" w:hAnsi="Century Gothic"/>
          <w:sz w:val="22"/>
          <w:szCs w:val="22"/>
        </w:rPr>
        <w:t xml:space="preserve">, </w:t>
      </w:r>
      <w:r w:rsidRPr="000806F7">
        <w:rPr>
          <w:rFonts w:ascii="Century Gothic" w:hAnsi="Century Gothic"/>
          <w:sz w:val="22"/>
          <w:szCs w:val="22"/>
        </w:rPr>
        <w:t>starting with the fact that it is made in the method of Champagne, with a seconda</w:t>
      </w:r>
      <w:r w:rsidR="003958EB">
        <w:rPr>
          <w:rFonts w:ascii="Century Gothic" w:hAnsi="Century Gothic"/>
          <w:sz w:val="22"/>
          <w:szCs w:val="22"/>
        </w:rPr>
        <w:t xml:space="preserve">ry fermentation in the bottle, </w:t>
      </w:r>
      <w:r w:rsidRPr="000806F7">
        <w:rPr>
          <w:rFonts w:ascii="Century Gothic" w:hAnsi="Century Gothic"/>
          <w:sz w:val="22"/>
          <w:szCs w:val="22"/>
        </w:rPr>
        <w:t xml:space="preserve">and should be thought of more like Champagne. The next step is to highlight that, like </w:t>
      </w:r>
      <w:proofErr w:type="spellStart"/>
      <w:r w:rsidRPr="000806F7">
        <w:rPr>
          <w:rFonts w:ascii="Century Gothic" w:hAnsi="Century Gothic"/>
          <w:sz w:val="22"/>
          <w:szCs w:val="22"/>
        </w:rPr>
        <w:t>Champange</w:t>
      </w:r>
      <w:proofErr w:type="spellEnd"/>
      <w:r w:rsidRPr="000806F7">
        <w:rPr>
          <w:rFonts w:ascii="Century Gothic" w:hAnsi="Century Gothic"/>
          <w:sz w:val="22"/>
          <w:szCs w:val="22"/>
        </w:rPr>
        <w:t xml:space="preserve">, </w:t>
      </w:r>
      <w:proofErr w:type="spellStart"/>
      <w:r w:rsidRPr="000806F7">
        <w:rPr>
          <w:rFonts w:ascii="Century Gothic" w:hAnsi="Century Gothic"/>
          <w:sz w:val="22"/>
          <w:szCs w:val="22"/>
        </w:rPr>
        <w:t>Franciacorta</w:t>
      </w:r>
      <w:proofErr w:type="spellEnd"/>
      <w:r w:rsidR="003958EB">
        <w:rPr>
          <w:rFonts w:ascii="Century Gothic" w:hAnsi="Century Gothic"/>
          <w:sz w:val="22"/>
          <w:szCs w:val="22"/>
        </w:rPr>
        <w:t xml:space="preserve"> has ma</w:t>
      </w:r>
      <w:r w:rsidR="00B5010B">
        <w:rPr>
          <w:rFonts w:ascii="Century Gothic" w:hAnsi="Century Gothic"/>
          <w:sz w:val="22"/>
          <w:szCs w:val="22"/>
        </w:rPr>
        <w:t>n</w:t>
      </w:r>
      <w:r w:rsidR="003958EB">
        <w:rPr>
          <w:rFonts w:ascii="Century Gothic" w:hAnsi="Century Gothic"/>
          <w:sz w:val="22"/>
          <w:szCs w:val="22"/>
        </w:rPr>
        <w:t xml:space="preserve">y different categories, </w:t>
      </w:r>
      <w:proofErr w:type="spellStart"/>
      <w:proofErr w:type="gramStart"/>
      <w:r w:rsidRPr="000806F7">
        <w:rPr>
          <w:rFonts w:ascii="Century Gothic" w:hAnsi="Century Gothic"/>
          <w:sz w:val="22"/>
          <w:szCs w:val="22"/>
        </w:rPr>
        <w:t>blanc</w:t>
      </w:r>
      <w:proofErr w:type="spellEnd"/>
      <w:proofErr w:type="gramEnd"/>
      <w:r w:rsidRPr="000806F7">
        <w:rPr>
          <w:rFonts w:ascii="Century Gothic" w:hAnsi="Century Gothic"/>
          <w:sz w:val="22"/>
          <w:szCs w:val="22"/>
        </w:rPr>
        <w:t xml:space="preserve"> </w:t>
      </w:r>
      <w:r w:rsidR="003958EB">
        <w:rPr>
          <w:rFonts w:ascii="Century Gothic" w:hAnsi="Century Gothic"/>
          <w:sz w:val="22"/>
          <w:szCs w:val="22"/>
        </w:rPr>
        <w:t xml:space="preserve">di </w:t>
      </w:r>
      <w:proofErr w:type="spellStart"/>
      <w:r w:rsidR="003958EB">
        <w:rPr>
          <w:rFonts w:ascii="Century Gothic" w:hAnsi="Century Gothic"/>
          <w:sz w:val="22"/>
          <w:szCs w:val="22"/>
        </w:rPr>
        <w:t>blanc</w:t>
      </w:r>
      <w:proofErr w:type="spellEnd"/>
      <w:r w:rsidR="003958EB">
        <w:rPr>
          <w:rFonts w:ascii="Century Gothic" w:hAnsi="Century Gothic"/>
          <w:sz w:val="22"/>
          <w:szCs w:val="22"/>
        </w:rPr>
        <w:t xml:space="preserve">, </w:t>
      </w:r>
      <w:proofErr w:type="spellStart"/>
      <w:r w:rsidR="003958EB">
        <w:rPr>
          <w:rFonts w:ascii="Century Gothic" w:hAnsi="Century Gothic"/>
          <w:sz w:val="22"/>
          <w:szCs w:val="22"/>
        </w:rPr>
        <w:t>blanc</w:t>
      </w:r>
      <w:proofErr w:type="spellEnd"/>
      <w:r w:rsidR="003958EB">
        <w:rPr>
          <w:rFonts w:ascii="Century Gothic" w:hAnsi="Century Gothic"/>
          <w:sz w:val="22"/>
          <w:szCs w:val="22"/>
        </w:rPr>
        <w:t xml:space="preserve"> di noir, etc., </w:t>
      </w:r>
      <w:r w:rsidRPr="000806F7">
        <w:rPr>
          <w:rFonts w:ascii="Century Gothic" w:hAnsi="Century Gothic"/>
          <w:sz w:val="22"/>
          <w:szCs w:val="22"/>
        </w:rPr>
        <w:t xml:space="preserve">as well as </w:t>
      </w:r>
      <w:r w:rsidR="00CB58A2">
        <w:rPr>
          <w:rFonts w:ascii="Century Gothic" w:hAnsi="Century Gothic"/>
          <w:sz w:val="22"/>
          <w:szCs w:val="22"/>
        </w:rPr>
        <w:t>variation</w:t>
      </w:r>
      <w:r w:rsidR="00B5010B">
        <w:rPr>
          <w:rFonts w:ascii="Century Gothic" w:hAnsi="Century Gothic"/>
          <w:sz w:val="22"/>
          <w:szCs w:val="22"/>
        </w:rPr>
        <w:t>s</w:t>
      </w:r>
      <w:r w:rsidRPr="000806F7">
        <w:rPr>
          <w:rFonts w:ascii="Century Gothic" w:hAnsi="Century Gothic"/>
          <w:sz w:val="22"/>
          <w:szCs w:val="22"/>
        </w:rPr>
        <w:t xml:space="preserve"> based on the production area. Consumers need to understand why </w:t>
      </w:r>
      <w:proofErr w:type="spellStart"/>
      <w:r w:rsidRPr="000806F7">
        <w:rPr>
          <w:rFonts w:ascii="Century Gothic" w:hAnsi="Century Gothic"/>
          <w:sz w:val="22"/>
          <w:szCs w:val="22"/>
        </w:rPr>
        <w:t>Franciacorta</w:t>
      </w:r>
      <w:proofErr w:type="spellEnd"/>
      <w:r w:rsidRPr="000806F7">
        <w:rPr>
          <w:rFonts w:ascii="Century Gothic" w:hAnsi="Century Gothic"/>
          <w:sz w:val="22"/>
          <w:szCs w:val="22"/>
        </w:rPr>
        <w:t xml:space="preserve"> has a higher price point than </w:t>
      </w:r>
      <w:proofErr w:type="spellStart"/>
      <w:r w:rsidRPr="000806F7">
        <w:rPr>
          <w:rFonts w:ascii="Century Gothic" w:hAnsi="Century Gothic"/>
          <w:sz w:val="22"/>
          <w:szCs w:val="22"/>
        </w:rPr>
        <w:t>Prosecco</w:t>
      </w:r>
      <w:proofErr w:type="spellEnd"/>
      <w:r w:rsidRPr="000806F7">
        <w:rPr>
          <w:rFonts w:ascii="Century Gothic" w:hAnsi="Century Gothic"/>
          <w:sz w:val="22"/>
          <w:szCs w:val="22"/>
        </w:rPr>
        <w:t xml:space="preserve">, </w:t>
      </w:r>
      <w:r w:rsidR="00CB58A2">
        <w:rPr>
          <w:rFonts w:ascii="Century Gothic" w:hAnsi="Century Gothic"/>
          <w:sz w:val="22"/>
          <w:szCs w:val="22"/>
        </w:rPr>
        <w:t>so they will be willing to pay a premium for a premium product</w:t>
      </w:r>
      <w:r w:rsidRPr="000806F7">
        <w:rPr>
          <w:rFonts w:ascii="Century Gothic" w:hAnsi="Century Gothic"/>
          <w:sz w:val="22"/>
          <w:szCs w:val="22"/>
        </w:rPr>
        <w:t>.”</w:t>
      </w:r>
    </w:p>
    <w:p w:rsidR="00544456" w:rsidRPr="000806F7" w:rsidRDefault="00544456" w:rsidP="000806F7">
      <w:pPr>
        <w:tabs>
          <w:tab w:val="left" w:pos="2840"/>
        </w:tabs>
        <w:jc w:val="both"/>
        <w:rPr>
          <w:rFonts w:ascii="Century Gothic" w:hAnsi="Century Gothic"/>
          <w:sz w:val="22"/>
          <w:szCs w:val="22"/>
        </w:rPr>
      </w:pPr>
    </w:p>
    <w:p w:rsidR="000806F7" w:rsidRDefault="000806F7" w:rsidP="000806F7">
      <w:pPr>
        <w:tabs>
          <w:tab w:val="left" w:pos="2840"/>
        </w:tabs>
        <w:jc w:val="both"/>
        <w:rPr>
          <w:rFonts w:ascii="Century Gothic" w:hAnsi="Century Gothic"/>
          <w:sz w:val="22"/>
          <w:szCs w:val="22"/>
        </w:rPr>
      </w:pPr>
      <w:proofErr w:type="spellStart"/>
      <w:r w:rsidRPr="000806F7">
        <w:rPr>
          <w:rFonts w:ascii="Century Gothic" w:hAnsi="Century Gothic"/>
          <w:sz w:val="22"/>
          <w:szCs w:val="22"/>
        </w:rPr>
        <w:t>Dr.</w:t>
      </w:r>
      <w:proofErr w:type="spellEnd"/>
      <w:r w:rsidRPr="000806F7">
        <w:rPr>
          <w:rFonts w:ascii="Century Gothic" w:hAnsi="Century Gothic"/>
          <w:sz w:val="22"/>
          <w:szCs w:val="22"/>
        </w:rPr>
        <w:t xml:space="preserve"> </w:t>
      </w:r>
      <w:proofErr w:type="spellStart"/>
      <w:r w:rsidRPr="000806F7">
        <w:rPr>
          <w:rFonts w:ascii="Century Gothic" w:hAnsi="Century Gothic"/>
          <w:sz w:val="22"/>
          <w:szCs w:val="22"/>
        </w:rPr>
        <w:t>D’Agata</w:t>
      </w:r>
      <w:proofErr w:type="spellEnd"/>
      <w:r w:rsidRPr="000806F7">
        <w:rPr>
          <w:rFonts w:ascii="Century Gothic" w:hAnsi="Century Gothic"/>
          <w:sz w:val="22"/>
          <w:szCs w:val="22"/>
        </w:rPr>
        <w:t xml:space="preserve"> concludes the seminar series with an Advanced level course from 3:30</w:t>
      </w:r>
      <w:r w:rsidR="00B5010B">
        <w:rPr>
          <w:rFonts w:ascii="Century Gothic" w:hAnsi="Century Gothic"/>
          <w:sz w:val="22"/>
          <w:szCs w:val="22"/>
        </w:rPr>
        <w:t>pm</w:t>
      </w:r>
      <w:r w:rsidRPr="000806F7">
        <w:rPr>
          <w:rFonts w:ascii="Century Gothic" w:hAnsi="Century Gothic"/>
          <w:sz w:val="22"/>
          <w:szCs w:val="22"/>
        </w:rPr>
        <w:t xml:space="preserve"> to 4:30pm, </w:t>
      </w:r>
      <w:proofErr w:type="spellStart"/>
      <w:r w:rsidRPr="00CB58A2">
        <w:rPr>
          <w:rFonts w:ascii="Century Gothic" w:hAnsi="Century Gothic"/>
          <w:i/>
          <w:sz w:val="22"/>
          <w:szCs w:val="22"/>
        </w:rPr>
        <w:t>Montepulciano</w:t>
      </w:r>
      <w:proofErr w:type="spellEnd"/>
      <w:r w:rsidRPr="00CB58A2">
        <w:rPr>
          <w:rFonts w:ascii="Century Gothic" w:hAnsi="Century Gothic"/>
          <w:i/>
          <w:sz w:val="22"/>
          <w:szCs w:val="22"/>
        </w:rPr>
        <w:t xml:space="preserve"> </w:t>
      </w:r>
      <w:proofErr w:type="spellStart"/>
      <w:r w:rsidRPr="00CB58A2">
        <w:rPr>
          <w:rFonts w:ascii="Century Gothic" w:hAnsi="Century Gothic"/>
          <w:i/>
          <w:sz w:val="22"/>
          <w:szCs w:val="22"/>
        </w:rPr>
        <w:t>d’Abruzzo</w:t>
      </w:r>
      <w:proofErr w:type="spellEnd"/>
      <w:r w:rsidRPr="00CB58A2">
        <w:rPr>
          <w:rFonts w:ascii="Century Gothic" w:hAnsi="Century Gothic"/>
          <w:i/>
          <w:sz w:val="22"/>
          <w:szCs w:val="22"/>
        </w:rPr>
        <w:t>: new, improved and exciting, one of Italy’s greatest red wines</w:t>
      </w:r>
      <w:r w:rsidRPr="000806F7">
        <w:rPr>
          <w:rFonts w:ascii="Century Gothic" w:hAnsi="Century Gothic"/>
          <w:sz w:val="22"/>
          <w:szCs w:val="22"/>
        </w:rPr>
        <w:t xml:space="preserve">. This is the first time an in-depth tasting of </w:t>
      </w:r>
      <w:proofErr w:type="spellStart"/>
      <w:r w:rsidRPr="000806F7">
        <w:rPr>
          <w:rFonts w:ascii="Century Gothic" w:hAnsi="Century Gothic"/>
          <w:sz w:val="22"/>
          <w:szCs w:val="22"/>
        </w:rPr>
        <w:t>Montepulciano</w:t>
      </w:r>
      <w:proofErr w:type="spellEnd"/>
      <w:r w:rsidRPr="000806F7">
        <w:rPr>
          <w:rFonts w:ascii="Century Gothic" w:hAnsi="Century Gothic"/>
          <w:sz w:val="22"/>
          <w:szCs w:val="22"/>
        </w:rPr>
        <w:t xml:space="preserve"> </w:t>
      </w:r>
      <w:proofErr w:type="spellStart"/>
      <w:r w:rsidRPr="000806F7">
        <w:rPr>
          <w:rFonts w:ascii="Century Gothic" w:hAnsi="Century Gothic"/>
          <w:sz w:val="22"/>
          <w:szCs w:val="22"/>
        </w:rPr>
        <w:t>d’Abruzzo</w:t>
      </w:r>
      <w:proofErr w:type="spellEnd"/>
      <w:r w:rsidRPr="000806F7">
        <w:rPr>
          <w:rFonts w:ascii="Century Gothic" w:hAnsi="Century Gothic"/>
          <w:sz w:val="22"/>
          <w:szCs w:val="22"/>
        </w:rPr>
        <w:t xml:space="preserve"> of this kind </w:t>
      </w:r>
      <w:r w:rsidRPr="000806F7">
        <w:rPr>
          <w:rFonts w:ascii="Century Gothic" w:hAnsi="Century Gothic"/>
          <w:sz w:val="22"/>
          <w:szCs w:val="22"/>
        </w:rPr>
        <w:lastRenderedPageBreak/>
        <w:t xml:space="preserve">has been done, and </w:t>
      </w:r>
      <w:proofErr w:type="spellStart"/>
      <w:r w:rsidRPr="000806F7">
        <w:rPr>
          <w:rFonts w:ascii="Century Gothic" w:hAnsi="Century Gothic"/>
          <w:sz w:val="22"/>
          <w:szCs w:val="22"/>
        </w:rPr>
        <w:t>Dr.</w:t>
      </w:r>
      <w:proofErr w:type="spellEnd"/>
      <w:r w:rsidRPr="000806F7">
        <w:rPr>
          <w:rFonts w:ascii="Century Gothic" w:hAnsi="Century Gothic"/>
          <w:sz w:val="22"/>
          <w:szCs w:val="22"/>
        </w:rPr>
        <w:t xml:space="preserve"> </w:t>
      </w:r>
      <w:proofErr w:type="spellStart"/>
      <w:r w:rsidRPr="000806F7">
        <w:rPr>
          <w:rFonts w:ascii="Century Gothic" w:hAnsi="Century Gothic"/>
          <w:sz w:val="22"/>
          <w:szCs w:val="22"/>
        </w:rPr>
        <w:t>D’Agata</w:t>
      </w:r>
      <w:proofErr w:type="spellEnd"/>
      <w:r w:rsidRPr="000806F7">
        <w:rPr>
          <w:rFonts w:ascii="Century Gothic" w:hAnsi="Century Gothic"/>
          <w:sz w:val="22"/>
          <w:szCs w:val="22"/>
        </w:rPr>
        <w:t xml:space="preserve"> is excited to share with Chicago that the wine can be much more than </w:t>
      </w:r>
      <w:r w:rsidR="00CB58A2">
        <w:rPr>
          <w:rFonts w:ascii="Century Gothic" w:hAnsi="Century Gothic"/>
          <w:sz w:val="22"/>
          <w:szCs w:val="22"/>
        </w:rPr>
        <w:t xml:space="preserve">simply </w:t>
      </w:r>
      <w:r w:rsidRPr="000806F7">
        <w:rPr>
          <w:rFonts w:ascii="Century Gothic" w:hAnsi="Century Gothic"/>
          <w:sz w:val="22"/>
          <w:szCs w:val="22"/>
        </w:rPr>
        <w:t xml:space="preserve">cheap and hearty. “Part of the problem is that expensive </w:t>
      </w:r>
      <w:proofErr w:type="spellStart"/>
      <w:r w:rsidRPr="000806F7">
        <w:rPr>
          <w:rFonts w:ascii="Century Gothic" w:hAnsi="Century Gothic"/>
          <w:sz w:val="22"/>
          <w:szCs w:val="22"/>
        </w:rPr>
        <w:t>Montepulciano</w:t>
      </w:r>
      <w:proofErr w:type="spellEnd"/>
      <w:r w:rsidRPr="000806F7">
        <w:rPr>
          <w:rFonts w:ascii="Century Gothic" w:hAnsi="Century Gothic"/>
          <w:sz w:val="22"/>
          <w:szCs w:val="22"/>
        </w:rPr>
        <w:t xml:space="preserve"> has been over-oaked, and</w:t>
      </w:r>
      <w:r w:rsidR="005E2FD6">
        <w:rPr>
          <w:rFonts w:ascii="Century Gothic" w:hAnsi="Century Gothic"/>
          <w:sz w:val="22"/>
          <w:szCs w:val="22"/>
        </w:rPr>
        <w:t xml:space="preserve"> is</w:t>
      </w:r>
      <w:r w:rsidRPr="000806F7">
        <w:rPr>
          <w:rFonts w:ascii="Century Gothic" w:hAnsi="Century Gothic"/>
          <w:sz w:val="22"/>
          <w:szCs w:val="22"/>
        </w:rPr>
        <w:t xml:space="preserve"> not very interesting,” </w:t>
      </w:r>
      <w:proofErr w:type="spellStart"/>
      <w:r w:rsidRPr="000806F7">
        <w:rPr>
          <w:rFonts w:ascii="Century Gothic" w:hAnsi="Century Gothic"/>
          <w:sz w:val="22"/>
          <w:szCs w:val="22"/>
        </w:rPr>
        <w:t>Dr.</w:t>
      </w:r>
      <w:proofErr w:type="spellEnd"/>
      <w:r w:rsidRPr="000806F7">
        <w:rPr>
          <w:rFonts w:ascii="Century Gothic" w:hAnsi="Century Gothic"/>
          <w:sz w:val="22"/>
          <w:szCs w:val="22"/>
        </w:rPr>
        <w:t xml:space="preserve"> </w:t>
      </w:r>
      <w:proofErr w:type="spellStart"/>
      <w:r w:rsidRPr="000806F7">
        <w:rPr>
          <w:rFonts w:ascii="Century Gothic" w:hAnsi="Century Gothic"/>
          <w:sz w:val="22"/>
          <w:szCs w:val="22"/>
        </w:rPr>
        <w:t>D’Agata</w:t>
      </w:r>
      <w:proofErr w:type="spellEnd"/>
      <w:r w:rsidRPr="000806F7">
        <w:rPr>
          <w:rFonts w:ascii="Century Gothic" w:hAnsi="Century Gothic"/>
          <w:sz w:val="22"/>
          <w:szCs w:val="22"/>
        </w:rPr>
        <w:t xml:space="preserve"> explains. “Now we’re excited to share that there is a new wave of </w:t>
      </w:r>
      <w:proofErr w:type="spellStart"/>
      <w:r w:rsidRPr="000806F7">
        <w:rPr>
          <w:rFonts w:ascii="Century Gothic" w:hAnsi="Century Gothic"/>
          <w:sz w:val="22"/>
          <w:szCs w:val="22"/>
        </w:rPr>
        <w:t>Abruzzo</w:t>
      </w:r>
      <w:proofErr w:type="spellEnd"/>
      <w:r w:rsidRPr="000806F7">
        <w:rPr>
          <w:rFonts w:ascii="Century Gothic" w:hAnsi="Century Gothic"/>
          <w:sz w:val="22"/>
          <w:szCs w:val="22"/>
        </w:rPr>
        <w:t xml:space="preserve"> producers, mostly younger family members taking over from their parents, with a new perspective. They’re eschewing the use of oak in favo</w:t>
      </w:r>
      <w:r w:rsidR="00B5010B">
        <w:rPr>
          <w:rFonts w:ascii="Century Gothic" w:hAnsi="Century Gothic"/>
          <w:sz w:val="22"/>
          <w:szCs w:val="22"/>
        </w:rPr>
        <w:t>u</w:t>
      </w:r>
      <w:r w:rsidR="00CB58A2">
        <w:rPr>
          <w:rFonts w:ascii="Century Gothic" w:hAnsi="Century Gothic"/>
          <w:sz w:val="22"/>
          <w:szCs w:val="22"/>
        </w:rPr>
        <w:t>r of stainless steel and cement</w:t>
      </w:r>
      <w:r w:rsidRPr="000806F7">
        <w:rPr>
          <w:rFonts w:ascii="Century Gothic" w:hAnsi="Century Gothic"/>
          <w:sz w:val="22"/>
          <w:szCs w:val="22"/>
        </w:rPr>
        <w:t xml:space="preserve">, and using innovation, research, and talent to catapult </w:t>
      </w:r>
      <w:proofErr w:type="spellStart"/>
      <w:r w:rsidRPr="000806F7">
        <w:rPr>
          <w:rFonts w:ascii="Century Gothic" w:hAnsi="Century Gothic"/>
          <w:sz w:val="22"/>
          <w:szCs w:val="22"/>
        </w:rPr>
        <w:t>Montepulciano</w:t>
      </w:r>
      <w:proofErr w:type="spellEnd"/>
      <w:r w:rsidRPr="000806F7">
        <w:rPr>
          <w:rFonts w:ascii="Century Gothic" w:hAnsi="Century Gothic"/>
          <w:sz w:val="22"/>
          <w:szCs w:val="22"/>
        </w:rPr>
        <w:t xml:space="preserve"> into a new realm, producing wines that</w:t>
      </w:r>
      <w:r w:rsidR="003958EB">
        <w:rPr>
          <w:rFonts w:ascii="Century Gothic" w:hAnsi="Century Gothic"/>
          <w:sz w:val="22"/>
          <w:szCs w:val="22"/>
        </w:rPr>
        <w:t xml:space="preserve"> are far fruitier and lighter, almost pinot noir-like,</w:t>
      </w:r>
      <w:r w:rsidRPr="000806F7">
        <w:rPr>
          <w:rFonts w:ascii="Century Gothic" w:hAnsi="Century Gothic"/>
          <w:sz w:val="22"/>
          <w:szCs w:val="22"/>
        </w:rPr>
        <w:t xml:space="preserve"> than ever thought possible.” The tasting will focus on smaller family wineries that produce low volume, a rarity in the </w:t>
      </w:r>
      <w:proofErr w:type="spellStart"/>
      <w:r w:rsidRPr="000806F7">
        <w:rPr>
          <w:rFonts w:ascii="Century Gothic" w:hAnsi="Century Gothic"/>
          <w:sz w:val="22"/>
          <w:szCs w:val="22"/>
        </w:rPr>
        <w:t>Abruzzo</w:t>
      </w:r>
      <w:proofErr w:type="spellEnd"/>
      <w:r w:rsidRPr="000806F7">
        <w:rPr>
          <w:rFonts w:ascii="Century Gothic" w:hAnsi="Century Gothic"/>
          <w:sz w:val="22"/>
          <w:szCs w:val="22"/>
        </w:rPr>
        <w:t xml:space="preserve"> wine landscape.  </w:t>
      </w:r>
    </w:p>
    <w:p w:rsidR="00B5010B" w:rsidRDefault="00B5010B" w:rsidP="000806F7">
      <w:pPr>
        <w:tabs>
          <w:tab w:val="left" w:pos="2840"/>
        </w:tabs>
        <w:jc w:val="both"/>
        <w:rPr>
          <w:rFonts w:ascii="Century Gothic" w:hAnsi="Century Gothic"/>
          <w:sz w:val="22"/>
          <w:szCs w:val="22"/>
        </w:rPr>
      </w:pPr>
    </w:p>
    <w:p w:rsidR="00B5010B" w:rsidRDefault="00B5010B" w:rsidP="000806F7">
      <w:pPr>
        <w:tabs>
          <w:tab w:val="left" w:pos="2840"/>
        </w:tabs>
        <w:jc w:val="both"/>
        <w:rPr>
          <w:rFonts w:ascii="Century Gothic" w:hAnsi="Century Gothic"/>
          <w:sz w:val="22"/>
          <w:szCs w:val="22"/>
        </w:rPr>
      </w:pPr>
    </w:p>
    <w:p w:rsidR="00544456" w:rsidRPr="000806F7" w:rsidRDefault="001A2F75" w:rsidP="000806F7">
      <w:pPr>
        <w:tabs>
          <w:tab w:val="left" w:pos="2840"/>
        </w:tabs>
        <w:jc w:val="both"/>
        <w:rPr>
          <w:rFonts w:ascii="Century Gothic" w:hAnsi="Century Gothic"/>
          <w:sz w:val="22"/>
          <w:szCs w:val="22"/>
        </w:rPr>
      </w:pPr>
      <w:r>
        <w:rPr>
          <w:rFonts w:ascii="Century Gothic" w:hAnsi="Century Gothic"/>
          <w:noProof/>
          <w:sz w:val="22"/>
          <w:szCs w:val="22"/>
          <w:lang w:val="it-IT" w:eastAsia="it-IT"/>
        </w:rPr>
        <w:drawing>
          <wp:inline distT="0" distB="0" distL="0" distR="0">
            <wp:extent cx="6116320" cy="2973070"/>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cago_ENG.png"/>
                    <pic:cNvPicPr/>
                  </pic:nvPicPr>
                  <pic:blipFill>
                    <a:blip r:embed="rId11">
                      <a:extLst>
                        <a:ext uri="{28A0092B-C50C-407E-A947-70E740481C1C}">
                          <a14:useLocalDpi xmlns:a14="http://schemas.microsoft.com/office/drawing/2010/main" val="0"/>
                        </a:ext>
                      </a:extLst>
                    </a:blip>
                    <a:stretch>
                      <a:fillRect/>
                    </a:stretch>
                  </pic:blipFill>
                  <pic:spPr>
                    <a:xfrm>
                      <a:off x="0" y="0"/>
                      <a:ext cx="6116320" cy="2973070"/>
                    </a:xfrm>
                    <a:prstGeom prst="rect">
                      <a:avLst/>
                    </a:prstGeom>
                  </pic:spPr>
                </pic:pic>
              </a:graphicData>
            </a:graphic>
          </wp:inline>
        </w:drawing>
      </w:r>
    </w:p>
    <w:p w:rsidR="00057DD9" w:rsidRDefault="00057DD9" w:rsidP="000806F7">
      <w:pPr>
        <w:tabs>
          <w:tab w:val="left" w:pos="2840"/>
        </w:tabs>
        <w:jc w:val="both"/>
        <w:rPr>
          <w:rFonts w:ascii="Century Gothic" w:hAnsi="Century Gothic"/>
          <w:sz w:val="22"/>
          <w:szCs w:val="22"/>
        </w:rPr>
      </w:pPr>
    </w:p>
    <w:p w:rsidR="00057DD9" w:rsidRDefault="00057DD9" w:rsidP="000806F7">
      <w:pPr>
        <w:tabs>
          <w:tab w:val="left" w:pos="2840"/>
        </w:tabs>
        <w:jc w:val="both"/>
        <w:rPr>
          <w:rFonts w:ascii="Century Gothic" w:hAnsi="Century Gothic"/>
          <w:sz w:val="22"/>
          <w:szCs w:val="22"/>
        </w:rPr>
      </w:pPr>
    </w:p>
    <w:p w:rsidR="00C11C60" w:rsidRDefault="000806F7" w:rsidP="000806F7">
      <w:pPr>
        <w:tabs>
          <w:tab w:val="left" w:pos="2840"/>
        </w:tabs>
        <w:jc w:val="both"/>
        <w:rPr>
          <w:rFonts w:ascii="Century Gothic" w:hAnsi="Century Gothic"/>
          <w:sz w:val="22"/>
          <w:szCs w:val="22"/>
        </w:rPr>
      </w:pPr>
      <w:r w:rsidRPr="000806F7">
        <w:rPr>
          <w:rFonts w:ascii="Century Gothic" w:hAnsi="Century Gothic"/>
          <w:sz w:val="22"/>
          <w:szCs w:val="22"/>
        </w:rPr>
        <w:t xml:space="preserve">In addition to the three educational VIA seminars, </w:t>
      </w:r>
      <w:proofErr w:type="spellStart"/>
      <w:r w:rsidRPr="000806F7">
        <w:rPr>
          <w:rFonts w:ascii="Century Gothic" w:hAnsi="Century Gothic"/>
          <w:sz w:val="22"/>
          <w:szCs w:val="22"/>
        </w:rPr>
        <w:t>Vinitaly</w:t>
      </w:r>
      <w:proofErr w:type="spellEnd"/>
      <w:r w:rsidRPr="000806F7">
        <w:rPr>
          <w:rFonts w:ascii="Century Gothic" w:hAnsi="Century Gothic"/>
          <w:sz w:val="22"/>
          <w:szCs w:val="22"/>
        </w:rPr>
        <w:t xml:space="preserve"> International will also host a </w:t>
      </w:r>
      <w:proofErr w:type="spellStart"/>
      <w:r w:rsidRPr="000806F7">
        <w:rPr>
          <w:rFonts w:ascii="Century Gothic" w:hAnsi="Century Gothic"/>
          <w:sz w:val="22"/>
          <w:szCs w:val="22"/>
        </w:rPr>
        <w:t>Winebar</w:t>
      </w:r>
      <w:proofErr w:type="spellEnd"/>
      <w:r w:rsidRPr="000806F7">
        <w:rPr>
          <w:rFonts w:ascii="Century Gothic" w:hAnsi="Century Gothic"/>
          <w:sz w:val="22"/>
          <w:szCs w:val="22"/>
        </w:rPr>
        <w:t xml:space="preserve"> for three days of the event, from June 8</w:t>
      </w:r>
      <w:r w:rsidRPr="00B5010B">
        <w:rPr>
          <w:rFonts w:ascii="Century Gothic" w:hAnsi="Century Gothic"/>
          <w:sz w:val="22"/>
          <w:szCs w:val="22"/>
          <w:vertAlign w:val="superscript"/>
        </w:rPr>
        <w:t>th</w:t>
      </w:r>
      <w:r w:rsidR="00B5010B">
        <w:rPr>
          <w:rFonts w:ascii="Century Gothic" w:hAnsi="Century Gothic"/>
          <w:sz w:val="22"/>
          <w:szCs w:val="22"/>
        </w:rPr>
        <w:t xml:space="preserve"> </w:t>
      </w:r>
      <w:r w:rsidRPr="000806F7">
        <w:rPr>
          <w:rFonts w:ascii="Century Gothic" w:hAnsi="Century Gothic"/>
          <w:sz w:val="22"/>
          <w:szCs w:val="22"/>
        </w:rPr>
        <w:t>-11th. The first two days wi</w:t>
      </w:r>
      <w:r w:rsidR="003958EB">
        <w:rPr>
          <w:rFonts w:ascii="Century Gothic" w:hAnsi="Century Gothic"/>
          <w:sz w:val="22"/>
          <w:szCs w:val="22"/>
        </w:rPr>
        <w:t xml:space="preserve">ll focus on individual grapes, </w:t>
      </w:r>
      <w:r w:rsidRPr="000806F7">
        <w:rPr>
          <w:rFonts w:ascii="Century Gothic" w:hAnsi="Century Gothic"/>
          <w:sz w:val="22"/>
          <w:szCs w:val="22"/>
        </w:rPr>
        <w:t>Barbara</w:t>
      </w:r>
      <w:r w:rsidR="00057DD9">
        <w:rPr>
          <w:rFonts w:ascii="Century Gothic" w:hAnsi="Century Gothic"/>
          <w:sz w:val="22"/>
          <w:szCs w:val="22"/>
        </w:rPr>
        <w:t>, Barolo</w:t>
      </w:r>
      <w:r w:rsidRPr="000806F7">
        <w:rPr>
          <w:rFonts w:ascii="Century Gothic" w:hAnsi="Century Gothic"/>
          <w:sz w:val="22"/>
          <w:szCs w:val="22"/>
        </w:rPr>
        <w:t xml:space="preserve"> and </w:t>
      </w:r>
      <w:proofErr w:type="spellStart"/>
      <w:r w:rsidRPr="000806F7">
        <w:rPr>
          <w:rFonts w:ascii="Century Gothic" w:hAnsi="Century Gothic"/>
          <w:sz w:val="22"/>
          <w:szCs w:val="22"/>
        </w:rPr>
        <w:t>Dolcetto</w:t>
      </w:r>
      <w:proofErr w:type="spellEnd"/>
      <w:r w:rsidR="003958EB">
        <w:rPr>
          <w:rFonts w:ascii="Century Gothic" w:hAnsi="Century Gothic"/>
          <w:sz w:val="22"/>
          <w:szCs w:val="22"/>
        </w:rPr>
        <w:t xml:space="preserve">, </w:t>
      </w:r>
      <w:r w:rsidRPr="000806F7">
        <w:rPr>
          <w:rFonts w:ascii="Century Gothic" w:hAnsi="Century Gothic"/>
          <w:sz w:val="22"/>
          <w:szCs w:val="22"/>
        </w:rPr>
        <w:t>while the third day will celebrate the rich d</w:t>
      </w:r>
      <w:r w:rsidR="00057DD9">
        <w:rPr>
          <w:rFonts w:ascii="Century Gothic" w:hAnsi="Century Gothic"/>
          <w:sz w:val="22"/>
          <w:szCs w:val="22"/>
        </w:rPr>
        <w:t xml:space="preserve">iversity of Italian varietals, </w:t>
      </w:r>
      <w:r w:rsidRPr="000806F7">
        <w:rPr>
          <w:rFonts w:ascii="Century Gothic" w:hAnsi="Century Gothic"/>
          <w:sz w:val="22"/>
          <w:szCs w:val="22"/>
        </w:rPr>
        <w:t xml:space="preserve">with sommeliers pouring a wider offering of the best of </w:t>
      </w:r>
      <w:r w:rsidR="00466698">
        <w:rPr>
          <w:rFonts w:ascii="Century Gothic" w:hAnsi="Century Gothic"/>
          <w:sz w:val="22"/>
          <w:szCs w:val="22"/>
        </w:rPr>
        <w:t>labels</w:t>
      </w:r>
      <w:r w:rsidR="00762AF7">
        <w:rPr>
          <w:rFonts w:ascii="Century Gothic" w:hAnsi="Century Gothic"/>
          <w:sz w:val="22"/>
          <w:szCs w:val="22"/>
        </w:rPr>
        <w:t xml:space="preserve"> supplie</w:t>
      </w:r>
      <w:r w:rsidR="00555152">
        <w:rPr>
          <w:rFonts w:ascii="Century Gothic" w:hAnsi="Century Gothic"/>
          <w:sz w:val="22"/>
          <w:szCs w:val="22"/>
        </w:rPr>
        <w:t xml:space="preserve">d by </w:t>
      </w:r>
      <w:proofErr w:type="spellStart"/>
      <w:r w:rsidR="00555152">
        <w:rPr>
          <w:rFonts w:ascii="Century Gothic" w:hAnsi="Century Gothic"/>
          <w:sz w:val="22"/>
          <w:szCs w:val="22"/>
        </w:rPr>
        <w:t>Consorzio</w:t>
      </w:r>
      <w:proofErr w:type="spellEnd"/>
      <w:r w:rsidR="00555152">
        <w:rPr>
          <w:rFonts w:ascii="Century Gothic" w:hAnsi="Century Gothic"/>
          <w:sz w:val="22"/>
          <w:szCs w:val="22"/>
        </w:rPr>
        <w:t xml:space="preserve"> </w:t>
      </w:r>
      <w:r w:rsidR="003B040A">
        <w:rPr>
          <w:rFonts w:ascii="Century Gothic" w:hAnsi="Century Gothic"/>
          <w:sz w:val="22"/>
          <w:szCs w:val="22"/>
        </w:rPr>
        <w:t xml:space="preserve">Il </w:t>
      </w:r>
      <w:proofErr w:type="spellStart"/>
      <w:r w:rsidR="003B040A">
        <w:rPr>
          <w:rFonts w:ascii="Century Gothic" w:hAnsi="Century Gothic"/>
          <w:sz w:val="22"/>
          <w:szCs w:val="22"/>
        </w:rPr>
        <w:t>Franciacorta</w:t>
      </w:r>
      <w:proofErr w:type="spellEnd"/>
      <w:r w:rsidR="003B040A">
        <w:rPr>
          <w:rFonts w:ascii="Century Gothic" w:hAnsi="Century Gothic"/>
          <w:sz w:val="22"/>
          <w:szCs w:val="22"/>
        </w:rPr>
        <w:t xml:space="preserve">, </w:t>
      </w:r>
      <w:proofErr w:type="spellStart"/>
      <w:r w:rsidR="003B040A">
        <w:rPr>
          <w:rFonts w:ascii="Century Gothic" w:hAnsi="Century Gothic"/>
          <w:sz w:val="22"/>
          <w:szCs w:val="22"/>
        </w:rPr>
        <w:t>Associazione</w:t>
      </w:r>
      <w:proofErr w:type="spellEnd"/>
      <w:r w:rsidR="003B040A">
        <w:rPr>
          <w:rFonts w:ascii="Century Gothic" w:hAnsi="Century Gothic"/>
          <w:sz w:val="22"/>
          <w:szCs w:val="22"/>
        </w:rPr>
        <w:t xml:space="preserve"> </w:t>
      </w:r>
      <w:proofErr w:type="spellStart"/>
      <w:r w:rsidR="003B040A">
        <w:rPr>
          <w:rFonts w:ascii="Century Gothic" w:hAnsi="Century Gothic"/>
          <w:sz w:val="22"/>
          <w:szCs w:val="22"/>
        </w:rPr>
        <w:t>è</w:t>
      </w:r>
      <w:r w:rsidR="00762AF7">
        <w:rPr>
          <w:rFonts w:ascii="Century Gothic" w:hAnsi="Century Gothic"/>
          <w:sz w:val="22"/>
          <w:szCs w:val="22"/>
        </w:rPr>
        <w:t>A</w:t>
      </w:r>
      <w:r w:rsidR="00555152">
        <w:rPr>
          <w:rFonts w:ascii="Century Gothic" w:hAnsi="Century Gothic"/>
          <w:sz w:val="22"/>
          <w:szCs w:val="22"/>
        </w:rPr>
        <w:t>bruzzo</w:t>
      </w:r>
      <w:proofErr w:type="spellEnd"/>
      <w:r w:rsidR="00555152">
        <w:rPr>
          <w:rFonts w:ascii="Century Gothic" w:hAnsi="Century Gothic"/>
          <w:sz w:val="22"/>
          <w:szCs w:val="22"/>
        </w:rPr>
        <w:t xml:space="preserve"> and </w:t>
      </w:r>
      <w:proofErr w:type="spellStart"/>
      <w:r w:rsidR="00555152">
        <w:rPr>
          <w:rFonts w:ascii="Century Gothic" w:hAnsi="Century Gothic"/>
          <w:sz w:val="22"/>
          <w:szCs w:val="22"/>
        </w:rPr>
        <w:t>Enoteca</w:t>
      </w:r>
      <w:proofErr w:type="spellEnd"/>
      <w:r w:rsidR="00555152">
        <w:rPr>
          <w:rFonts w:ascii="Century Gothic" w:hAnsi="Century Gothic"/>
          <w:sz w:val="22"/>
          <w:szCs w:val="22"/>
        </w:rPr>
        <w:t xml:space="preserve"> </w:t>
      </w:r>
      <w:proofErr w:type="spellStart"/>
      <w:r w:rsidR="00555152">
        <w:rPr>
          <w:rFonts w:ascii="Century Gothic" w:hAnsi="Century Gothic"/>
          <w:sz w:val="22"/>
          <w:szCs w:val="22"/>
        </w:rPr>
        <w:t>Regionale</w:t>
      </w:r>
      <w:proofErr w:type="spellEnd"/>
      <w:r w:rsidR="00555152">
        <w:rPr>
          <w:rFonts w:ascii="Century Gothic" w:hAnsi="Century Gothic"/>
          <w:sz w:val="22"/>
          <w:szCs w:val="22"/>
        </w:rPr>
        <w:t xml:space="preserve"> del Barolo</w:t>
      </w:r>
      <w:r w:rsidRPr="000806F7">
        <w:rPr>
          <w:rFonts w:ascii="Century Gothic" w:hAnsi="Century Gothic"/>
          <w:sz w:val="22"/>
          <w:szCs w:val="22"/>
        </w:rPr>
        <w:t>. “The US is one of the world’s most mature wine markets, but still consumers tend to drink what they know,” Stevie</w:t>
      </w:r>
      <w:r w:rsidR="00466698">
        <w:rPr>
          <w:rFonts w:ascii="Century Gothic" w:hAnsi="Century Gothic"/>
          <w:sz w:val="22"/>
          <w:szCs w:val="22"/>
        </w:rPr>
        <w:t xml:space="preserve"> Kim explains. “We conceived </w:t>
      </w:r>
      <w:r w:rsidRPr="000806F7">
        <w:rPr>
          <w:rFonts w:ascii="Century Gothic" w:hAnsi="Century Gothic"/>
          <w:sz w:val="22"/>
          <w:szCs w:val="22"/>
        </w:rPr>
        <w:t xml:space="preserve">the </w:t>
      </w:r>
      <w:proofErr w:type="spellStart"/>
      <w:r w:rsidRPr="000806F7">
        <w:rPr>
          <w:rFonts w:ascii="Century Gothic" w:hAnsi="Century Gothic"/>
          <w:sz w:val="22"/>
          <w:szCs w:val="22"/>
        </w:rPr>
        <w:t>Vinitaly</w:t>
      </w:r>
      <w:proofErr w:type="spellEnd"/>
      <w:r w:rsidRPr="000806F7">
        <w:rPr>
          <w:rFonts w:ascii="Century Gothic" w:hAnsi="Century Gothic"/>
          <w:sz w:val="22"/>
          <w:szCs w:val="22"/>
        </w:rPr>
        <w:t xml:space="preserve"> International </w:t>
      </w:r>
      <w:proofErr w:type="spellStart"/>
      <w:r w:rsidRPr="000806F7">
        <w:rPr>
          <w:rFonts w:ascii="Century Gothic" w:hAnsi="Century Gothic"/>
          <w:sz w:val="22"/>
          <w:szCs w:val="22"/>
        </w:rPr>
        <w:t>Winebar</w:t>
      </w:r>
      <w:proofErr w:type="spellEnd"/>
      <w:r w:rsidRPr="000806F7">
        <w:rPr>
          <w:rFonts w:ascii="Century Gothic" w:hAnsi="Century Gothic"/>
          <w:sz w:val="22"/>
          <w:szCs w:val="22"/>
        </w:rPr>
        <w:t xml:space="preserve"> to bring specific focus to one grape and one wine at a time, encouraging guests to really get to know </w:t>
      </w:r>
      <w:r w:rsidR="003B040A">
        <w:rPr>
          <w:rFonts w:ascii="Century Gothic" w:hAnsi="Century Gothic"/>
          <w:sz w:val="22"/>
          <w:szCs w:val="22"/>
        </w:rPr>
        <w:t>them</w:t>
      </w:r>
      <w:r w:rsidRPr="000806F7">
        <w:rPr>
          <w:rFonts w:ascii="Century Gothic" w:hAnsi="Century Gothic"/>
          <w:sz w:val="22"/>
          <w:szCs w:val="22"/>
        </w:rPr>
        <w:t>, as well as to celebrate the variety of Italian wines. Italy has far and away the</w:t>
      </w:r>
      <w:r w:rsidR="00CB58A2">
        <w:rPr>
          <w:rFonts w:ascii="Century Gothic" w:hAnsi="Century Gothic"/>
          <w:sz w:val="22"/>
          <w:szCs w:val="22"/>
        </w:rPr>
        <w:t xml:space="preserve"> most native grapes of any wine-</w:t>
      </w:r>
      <w:r w:rsidRPr="000806F7">
        <w:rPr>
          <w:rFonts w:ascii="Century Gothic" w:hAnsi="Century Gothic"/>
          <w:sz w:val="22"/>
          <w:szCs w:val="22"/>
        </w:rPr>
        <w:t xml:space="preserve">producing region in the world, but the outstanding quality of Italian wine can get lost in all that complexity. This is why we started the </w:t>
      </w:r>
      <w:proofErr w:type="spellStart"/>
      <w:r w:rsidRPr="000806F7">
        <w:rPr>
          <w:rFonts w:ascii="Century Gothic" w:hAnsi="Century Gothic"/>
          <w:sz w:val="22"/>
          <w:szCs w:val="22"/>
        </w:rPr>
        <w:t>V</w:t>
      </w:r>
      <w:r w:rsidR="003958EB">
        <w:rPr>
          <w:rFonts w:ascii="Century Gothic" w:hAnsi="Century Gothic"/>
          <w:sz w:val="22"/>
          <w:szCs w:val="22"/>
        </w:rPr>
        <w:t>initaly</w:t>
      </w:r>
      <w:proofErr w:type="spellEnd"/>
      <w:r w:rsidR="003958EB">
        <w:rPr>
          <w:rFonts w:ascii="Century Gothic" w:hAnsi="Century Gothic"/>
          <w:sz w:val="22"/>
          <w:szCs w:val="22"/>
        </w:rPr>
        <w:t xml:space="preserve"> International Academy, </w:t>
      </w:r>
      <w:r w:rsidRPr="000806F7">
        <w:rPr>
          <w:rFonts w:ascii="Century Gothic" w:hAnsi="Century Gothic"/>
          <w:sz w:val="22"/>
          <w:szCs w:val="22"/>
        </w:rPr>
        <w:t>to broadcast, divulge and explore the nuances that make Italian wine a treasure trove for the curious consumer.”</w:t>
      </w:r>
    </w:p>
    <w:p w:rsidR="00C11C60" w:rsidRPr="00C11C60" w:rsidRDefault="00C11C60" w:rsidP="00C11C60">
      <w:pPr>
        <w:tabs>
          <w:tab w:val="left" w:pos="2840"/>
        </w:tabs>
        <w:jc w:val="both"/>
        <w:rPr>
          <w:rFonts w:ascii="Century Gothic" w:hAnsi="Century Gothic"/>
          <w:sz w:val="22"/>
          <w:szCs w:val="22"/>
        </w:rPr>
      </w:pPr>
      <w:r w:rsidRPr="006D6093">
        <w:rPr>
          <w:rFonts w:ascii="Century Gothic" w:hAnsi="Century Gothic"/>
          <w:sz w:val="22"/>
          <w:szCs w:val="22"/>
        </w:rPr>
        <w:t xml:space="preserve">The event </w:t>
      </w:r>
      <w:r>
        <w:rPr>
          <w:rFonts w:ascii="Century Gothic" w:hAnsi="Century Gothic"/>
          <w:sz w:val="22"/>
          <w:szCs w:val="22"/>
        </w:rPr>
        <w:t xml:space="preserve">comes only one week away from </w:t>
      </w:r>
      <w:r w:rsidRPr="006D6093">
        <w:rPr>
          <w:rFonts w:ascii="Century Gothic" w:hAnsi="Century Gothic"/>
          <w:sz w:val="22"/>
          <w:szCs w:val="22"/>
        </w:rPr>
        <w:t>a private Executive Wine Seminar to be held</w:t>
      </w:r>
      <w:r>
        <w:rPr>
          <w:rFonts w:ascii="Century Gothic" w:hAnsi="Century Gothic"/>
          <w:sz w:val="22"/>
          <w:szCs w:val="22"/>
        </w:rPr>
        <w:t xml:space="preserve"> on </w:t>
      </w:r>
      <w:r w:rsidRPr="00C11C60">
        <w:rPr>
          <w:rFonts w:ascii="Century Gothic" w:hAnsi="Century Gothic"/>
          <w:sz w:val="22"/>
          <w:szCs w:val="22"/>
        </w:rPr>
        <w:t>the first of J</w:t>
      </w:r>
      <w:r w:rsidR="003958EB">
        <w:rPr>
          <w:rFonts w:ascii="Century Gothic" w:hAnsi="Century Gothic"/>
          <w:sz w:val="22"/>
          <w:szCs w:val="22"/>
        </w:rPr>
        <w:t xml:space="preserve">une by </w:t>
      </w:r>
      <w:proofErr w:type="spellStart"/>
      <w:r w:rsidR="003958EB">
        <w:rPr>
          <w:rFonts w:ascii="Century Gothic" w:hAnsi="Century Gothic"/>
          <w:sz w:val="22"/>
          <w:szCs w:val="22"/>
        </w:rPr>
        <w:t>Vinitaly</w:t>
      </w:r>
      <w:proofErr w:type="spellEnd"/>
      <w:r w:rsidR="003958EB">
        <w:rPr>
          <w:rFonts w:ascii="Century Gothic" w:hAnsi="Century Gothic"/>
          <w:sz w:val="22"/>
          <w:szCs w:val="22"/>
        </w:rPr>
        <w:t xml:space="preserve"> International Academy</w:t>
      </w:r>
      <w:r w:rsidRPr="00C11C60">
        <w:rPr>
          <w:rFonts w:ascii="Century Gothic" w:hAnsi="Century Gothic"/>
          <w:sz w:val="22"/>
          <w:szCs w:val="22"/>
        </w:rPr>
        <w:t xml:space="preserve"> in collaboration with New York Vintners: the once-in-a-generation tasting is aimed at </w:t>
      </w:r>
      <w:r w:rsidR="00497721" w:rsidRPr="00C11C60">
        <w:rPr>
          <w:rFonts w:ascii="Century Gothic" w:hAnsi="Century Gothic"/>
          <w:sz w:val="22"/>
          <w:szCs w:val="22"/>
        </w:rPr>
        <w:t>analysing</w:t>
      </w:r>
      <w:r w:rsidRPr="00C11C60">
        <w:rPr>
          <w:rFonts w:ascii="Century Gothic" w:hAnsi="Century Gothic"/>
          <w:sz w:val="22"/>
          <w:szCs w:val="22"/>
        </w:rPr>
        <w:t xml:space="preserve"> </w:t>
      </w:r>
      <w:proofErr w:type="spellStart"/>
      <w:r w:rsidRPr="00C11C60">
        <w:rPr>
          <w:rFonts w:ascii="Century Gothic" w:hAnsi="Century Gothic"/>
          <w:sz w:val="22"/>
          <w:szCs w:val="22"/>
        </w:rPr>
        <w:t>Sangiovese</w:t>
      </w:r>
      <w:proofErr w:type="spellEnd"/>
      <w:r w:rsidRPr="00C11C60">
        <w:rPr>
          <w:rFonts w:ascii="Century Gothic" w:hAnsi="Century Gothic"/>
          <w:sz w:val="22"/>
          <w:szCs w:val="22"/>
        </w:rPr>
        <w:t xml:space="preserve"> from different </w:t>
      </w:r>
      <w:proofErr w:type="spellStart"/>
      <w:r w:rsidRPr="00C11C60">
        <w:rPr>
          <w:rFonts w:ascii="Century Gothic" w:hAnsi="Century Gothic"/>
          <w:sz w:val="22"/>
          <w:szCs w:val="22"/>
        </w:rPr>
        <w:t>terroirs</w:t>
      </w:r>
      <w:proofErr w:type="spellEnd"/>
      <w:r w:rsidRPr="00C11C60">
        <w:rPr>
          <w:rFonts w:ascii="Century Gothic" w:hAnsi="Century Gothic"/>
          <w:sz w:val="22"/>
          <w:szCs w:val="22"/>
        </w:rPr>
        <w:t xml:space="preserve"> and vintages ranging form 1974-2001 and will future some rare gems such as the </w:t>
      </w:r>
      <w:r w:rsidRPr="00C11C60">
        <w:rPr>
          <w:rFonts w:ascii="Century Gothic" w:hAnsi="Century Gothic"/>
          <w:sz w:val="22"/>
          <w:szCs w:val="22"/>
        </w:rPr>
        <w:lastRenderedPageBreak/>
        <w:t xml:space="preserve">1974 </w:t>
      </w:r>
      <w:proofErr w:type="spellStart"/>
      <w:r w:rsidRPr="00C11C60">
        <w:rPr>
          <w:rFonts w:ascii="Century Gothic" w:hAnsi="Century Gothic"/>
          <w:sz w:val="22"/>
          <w:szCs w:val="22"/>
        </w:rPr>
        <w:t>Monteso</w:t>
      </w:r>
      <w:proofErr w:type="spellEnd"/>
      <w:r w:rsidRPr="00C11C60">
        <w:rPr>
          <w:rFonts w:ascii="Century Gothic" w:hAnsi="Century Gothic"/>
          <w:sz w:val="22"/>
          <w:szCs w:val="22"/>
        </w:rPr>
        <w:t xml:space="preserve"> di Chianti </w:t>
      </w:r>
      <w:proofErr w:type="spellStart"/>
      <w:r w:rsidRPr="00C11C60">
        <w:rPr>
          <w:rFonts w:ascii="Century Gothic" w:hAnsi="Century Gothic"/>
          <w:sz w:val="22"/>
          <w:szCs w:val="22"/>
        </w:rPr>
        <w:t>Rufina</w:t>
      </w:r>
      <w:proofErr w:type="spellEnd"/>
      <w:r w:rsidRPr="00C11C60">
        <w:rPr>
          <w:rFonts w:ascii="Century Gothic" w:hAnsi="Century Gothic"/>
          <w:sz w:val="22"/>
          <w:szCs w:val="22"/>
        </w:rPr>
        <w:t xml:space="preserve"> by Frescobaldi, Chianti </w:t>
      </w:r>
      <w:proofErr w:type="spellStart"/>
      <w:r w:rsidRPr="00C11C60">
        <w:rPr>
          <w:rFonts w:ascii="Century Gothic" w:hAnsi="Century Gothic"/>
          <w:sz w:val="22"/>
          <w:szCs w:val="22"/>
        </w:rPr>
        <w:t>Classico</w:t>
      </w:r>
      <w:proofErr w:type="spellEnd"/>
      <w:r w:rsidRPr="00C11C60">
        <w:rPr>
          <w:rFonts w:ascii="Century Gothic" w:hAnsi="Century Gothic"/>
          <w:sz w:val="22"/>
          <w:szCs w:val="22"/>
        </w:rPr>
        <w:t xml:space="preserve"> </w:t>
      </w:r>
      <w:proofErr w:type="spellStart"/>
      <w:r w:rsidRPr="00C11C60">
        <w:rPr>
          <w:rFonts w:ascii="Century Gothic" w:hAnsi="Century Gothic"/>
          <w:sz w:val="22"/>
          <w:szCs w:val="22"/>
        </w:rPr>
        <w:t>Riserva</w:t>
      </w:r>
      <w:proofErr w:type="spellEnd"/>
      <w:r w:rsidRPr="00C11C60">
        <w:rPr>
          <w:rFonts w:ascii="Century Gothic" w:hAnsi="Century Gothic"/>
          <w:sz w:val="22"/>
          <w:szCs w:val="22"/>
        </w:rPr>
        <w:t xml:space="preserve"> </w:t>
      </w:r>
      <w:proofErr w:type="spellStart"/>
      <w:r w:rsidRPr="00C11C60">
        <w:rPr>
          <w:rFonts w:ascii="Century Gothic" w:hAnsi="Century Gothic"/>
          <w:sz w:val="22"/>
          <w:szCs w:val="22"/>
        </w:rPr>
        <w:t>Rancia</w:t>
      </w:r>
      <w:proofErr w:type="spellEnd"/>
      <w:r w:rsidRPr="00C11C60">
        <w:rPr>
          <w:rFonts w:ascii="Century Gothic" w:hAnsi="Century Gothic"/>
          <w:sz w:val="22"/>
          <w:szCs w:val="22"/>
        </w:rPr>
        <w:t xml:space="preserve"> by </w:t>
      </w:r>
      <w:proofErr w:type="spellStart"/>
      <w:r w:rsidRPr="00C11C60">
        <w:rPr>
          <w:rFonts w:ascii="Century Gothic" w:hAnsi="Century Gothic"/>
          <w:sz w:val="22"/>
          <w:szCs w:val="22"/>
        </w:rPr>
        <w:t>Felsina</w:t>
      </w:r>
      <w:proofErr w:type="spellEnd"/>
      <w:r w:rsidRPr="00C11C60">
        <w:rPr>
          <w:rFonts w:ascii="Century Gothic" w:hAnsi="Century Gothic"/>
          <w:sz w:val="22"/>
          <w:szCs w:val="22"/>
        </w:rPr>
        <w:t xml:space="preserve"> and </w:t>
      </w:r>
      <w:proofErr w:type="spellStart"/>
      <w:r w:rsidRPr="00C11C60">
        <w:rPr>
          <w:rFonts w:ascii="Century Gothic" w:hAnsi="Century Gothic"/>
          <w:sz w:val="22"/>
          <w:szCs w:val="22"/>
        </w:rPr>
        <w:t>Badia</w:t>
      </w:r>
      <w:proofErr w:type="spellEnd"/>
      <w:r w:rsidRPr="00C11C60">
        <w:rPr>
          <w:rFonts w:ascii="Century Gothic" w:hAnsi="Century Gothic"/>
          <w:sz w:val="22"/>
          <w:szCs w:val="22"/>
        </w:rPr>
        <w:t xml:space="preserve"> a </w:t>
      </w:r>
      <w:proofErr w:type="spellStart"/>
      <w:r w:rsidRPr="00C11C60">
        <w:rPr>
          <w:rFonts w:ascii="Century Gothic" w:hAnsi="Century Gothic"/>
          <w:sz w:val="22"/>
          <w:szCs w:val="22"/>
        </w:rPr>
        <w:t>Coltibuono</w:t>
      </w:r>
      <w:proofErr w:type="spellEnd"/>
      <w:r w:rsidRPr="00C11C60">
        <w:rPr>
          <w:rFonts w:ascii="Century Gothic" w:hAnsi="Century Gothic"/>
          <w:sz w:val="22"/>
          <w:szCs w:val="22"/>
        </w:rPr>
        <w:t xml:space="preserve"> Chianti </w:t>
      </w:r>
      <w:proofErr w:type="spellStart"/>
      <w:r w:rsidRPr="00C11C60">
        <w:rPr>
          <w:rFonts w:ascii="Century Gothic" w:hAnsi="Century Gothic"/>
          <w:sz w:val="22"/>
          <w:szCs w:val="22"/>
        </w:rPr>
        <w:t>Classico</w:t>
      </w:r>
      <w:proofErr w:type="spellEnd"/>
      <w:r w:rsidRPr="00C11C60">
        <w:rPr>
          <w:rFonts w:ascii="Century Gothic" w:hAnsi="Century Gothic"/>
          <w:sz w:val="22"/>
          <w:szCs w:val="22"/>
        </w:rPr>
        <w:t>.</w:t>
      </w:r>
    </w:p>
    <w:p w:rsidR="00C11C60" w:rsidRPr="00C11C60" w:rsidRDefault="00C11C60" w:rsidP="00C11C60">
      <w:pPr>
        <w:tabs>
          <w:tab w:val="left" w:pos="2840"/>
        </w:tabs>
        <w:jc w:val="both"/>
        <w:rPr>
          <w:rFonts w:ascii="Century Gothic" w:hAnsi="Century Gothic"/>
          <w:sz w:val="22"/>
          <w:szCs w:val="22"/>
        </w:rPr>
      </w:pPr>
    </w:p>
    <w:p w:rsidR="00C11C60" w:rsidRPr="00C11C60" w:rsidRDefault="00C11C60" w:rsidP="00C11C60">
      <w:pPr>
        <w:tabs>
          <w:tab w:val="left" w:pos="2840"/>
        </w:tabs>
        <w:jc w:val="both"/>
        <w:rPr>
          <w:rFonts w:ascii="Century Gothic" w:hAnsi="Century Gothic"/>
          <w:sz w:val="22"/>
          <w:szCs w:val="22"/>
        </w:rPr>
      </w:pPr>
    </w:p>
    <w:p w:rsidR="00C11C60" w:rsidRPr="00F026E1" w:rsidRDefault="00C11C60" w:rsidP="000806F7">
      <w:pPr>
        <w:tabs>
          <w:tab w:val="left" w:pos="2840"/>
        </w:tabs>
        <w:jc w:val="both"/>
        <w:rPr>
          <w:rFonts w:ascii="Century Gothic" w:eastAsia="宋体" w:hAnsi="Century Gothic" w:cs="Arial"/>
          <w:color w:val="2E2E2E"/>
          <w:sz w:val="22"/>
          <w:szCs w:val="22"/>
          <w:lang w:eastAsia="it-IT"/>
        </w:rPr>
      </w:pPr>
    </w:p>
    <w:p w:rsidR="001A0E0E" w:rsidRPr="00F026E1" w:rsidRDefault="001A0E0E" w:rsidP="001A0E0E">
      <w:pPr>
        <w:jc w:val="both"/>
        <w:rPr>
          <w:rFonts w:ascii="Century Gothic" w:hAnsi="Century Gothic"/>
          <w:b/>
          <w:sz w:val="22"/>
          <w:szCs w:val="22"/>
        </w:rPr>
      </w:pPr>
      <w:r w:rsidRPr="00F026E1">
        <w:rPr>
          <w:rFonts w:ascii="Century Gothic" w:hAnsi="Century Gothic"/>
          <w:b/>
          <w:sz w:val="22"/>
          <w:szCs w:val="22"/>
        </w:rPr>
        <w:t>About:</w:t>
      </w:r>
    </w:p>
    <w:p w:rsidR="00993C37" w:rsidRPr="00F026E1" w:rsidRDefault="00544456" w:rsidP="00CB58A2">
      <w:pPr>
        <w:jc w:val="both"/>
        <w:rPr>
          <w:rFonts w:ascii="Century Gothic" w:hAnsi="Century Gothic"/>
          <w:sz w:val="22"/>
          <w:szCs w:val="22"/>
        </w:rPr>
      </w:pPr>
      <w:proofErr w:type="spellStart"/>
      <w:r w:rsidRPr="00544456">
        <w:rPr>
          <w:rFonts w:ascii="Century Gothic" w:hAnsi="Century Gothic"/>
          <w:sz w:val="22"/>
          <w:szCs w:val="22"/>
        </w:rPr>
        <w:t>Veronafiere</w:t>
      </w:r>
      <w:proofErr w:type="spellEnd"/>
      <w:r w:rsidRPr="00544456">
        <w:rPr>
          <w:rFonts w:ascii="Century Gothic" w:hAnsi="Century Gothic"/>
          <w:sz w:val="22"/>
          <w:szCs w:val="22"/>
        </w:rPr>
        <w:t xml:space="preserve"> is the leading organizer of trade shows in Italy including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(www.vinitaly.com), the largest wine and spirits fair in the world. During its 49th edition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counted some 4.000 exhibitors on a 100.000 square meter area and 150.000 visitors including 2.600 journalists from 46 different countries. The next edition of the fair will take place on 10 - 13 April 2016. The premier event to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w:t>
      </w:r>
      <w:proofErr w:type="spellStart"/>
      <w:r w:rsidRPr="00544456">
        <w:rPr>
          <w:rFonts w:ascii="Century Gothic" w:hAnsi="Century Gothic"/>
          <w:sz w:val="22"/>
          <w:szCs w:val="22"/>
        </w:rPr>
        <w:t>OperaWine</w:t>
      </w:r>
      <w:proofErr w:type="spellEnd"/>
      <w:r w:rsidRPr="00544456">
        <w:rPr>
          <w:rFonts w:ascii="Century Gothic" w:hAnsi="Century Gothic"/>
          <w:sz w:val="22"/>
          <w:szCs w:val="22"/>
        </w:rPr>
        <w:t xml:space="preserve"> (www.vinitalyinternational.com) “Finest Italian Wines: 100 Great Producers,” will unite international wine professionals on April 9th in the heart of Verona, offering them the unique opportunity to discover and taste the wines of the 100 Best Italian Producers, as selected by Wine Spectator. Since 1998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International travels to several countries such as Russia, China, USA and Hong Kong thanks to its strategic arm abroad,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International. In February 2014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International launched an educational project, the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International Academy (VIA) with the aim of divulging and broadcasting the excellence and diversity of Italian wine around the globe. VIA has now also organized its very first Certification Course with the aim of creating new Ambassadors of Italian Wine in the World.</w:t>
      </w:r>
    </w:p>
    <w:p w:rsidR="0014154D" w:rsidRDefault="0014154D">
      <w:pPr>
        <w:rPr>
          <w:rFonts w:ascii="Century Gothic" w:hAnsi="Century Gothic"/>
          <w:sz w:val="22"/>
          <w:szCs w:val="22"/>
        </w:rPr>
      </w:pPr>
    </w:p>
    <w:p w:rsidR="00544456" w:rsidRPr="00F026E1" w:rsidRDefault="00544456">
      <w:pPr>
        <w:rPr>
          <w:rFonts w:ascii="Century Gothic" w:hAnsi="Century Gothic"/>
          <w:sz w:val="22"/>
          <w:szCs w:val="22"/>
        </w:rPr>
      </w:pPr>
      <w:r>
        <w:rPr>
          <w:rFonts w:ascii="Century Gothic" w:hAnsi="Century Gothic"/>
          <w:sz w:val="22"/>
          <w:szCs w:val="22"/>
        </w:rPr>
        <w:t>###</w:t>
      </w:r>
    </w:p>
    <w:bookmarkEnd w:id="0"/>
    <w:sectPr w:rsidR="00544456" w:rsidRPr="00F026E1" w:rsidSect="003A690A">
      <w:headerReference w:type="default" r:id="rId12"/>
      <w:footerReference w:type="default" r:id="rId13"/>
      <w:pgSz w:w="11900" w:h="16840"/>
      <w:pgMar w:top="1417" w:right="1134" w:bottom="1560"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10B" w:rsidRDefault="00B5010B">
      <w:r>
        <w:separator/>
      </w:r>
    </w:p>
  </w:endnote>
  <w:endnote w:type="continuationSeparator" w:id="0">
    <w:p w:rsidR="00B5010B" w:rsidRDefault="00B5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1" w:usb1="080E0000" w:usb2="00000010" w:usb3="00000000" w:csb0="00040000"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10B" w:rsidRDefault="00B5010B" w:rsidP="000A2055">
    <w:pPr>
      <w:pStyle w:val="Pidipagina"/>
      <w:tabs>
        <w:tab w:val="clear" w:pos="4986"/>
        <w:tab w:val="clear" w:pos="9972"/>
        <w:tab w:val="right" w:pos="9632"/>
      </w:tabs>
    </w:pPr>
    <w:r>
      <w:rPr>
        <w:noProof/>
        <w:lang w:val="it-IT" w:eastAsia="it-IT"/>
      </w:rPr>
      <w:drawing>
        <wp:anchor distT="0" distB="0" distL="114300" distR="114300" simplePos="0" relativeHeight="251658752" behindDoc="0" locked="0" layoutInCell="1" allowOverlap="1">
          <wp:simplePos x="0" y="0"/>
          <wp:positionH relativeFrom="column">
            <wp:posOffset>26670</wp:posOffset>
          </wp:positionH>
          <wp:positionV relativeFrom="paragraph">
            <wp:posOffset>-280035</wp:posOffset>
          </wp:positionV>
          <wp:extent cx="6101080" cy="558800"/>
          <wp:effectExtent l="25400" t="0" r="0" b="0"/>
          <wp:wrapNone/>
          <wp:docPr id="4" name="Immagine 4" descr=":loghi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hisotto.jpg"/>
                  <pic:cNvPicPr>
                    <a:picLocks noChangeAspect="1" noChangeArrowheads="1"/>
                  </pic:cNvPicPr>
                </pic:nvPicPr>
                <pic:blipFill>
                  <a:blip r:embed="rId1"/>
                  <a:srcRect/>
                  <a:stretch>
                    <a:fillRect/>
                  </a:stretch>
                </pic:blipFill>
                <pic:spPr bwMode="auto">
                  <a:xfrm>
                    <a:off x="0" y="0"/>
                    <a:ext cx="6101080" cy="558800"/>
                  </a:xfrm>
                  <a:prstGeom prst="rect">
                    <a:avLst/>
                  </a:prstGeom>
                  <a:noFill/>
                  <a:ln w="9525">
                    <a:noFill/>
                    <a:miter lim="800000"/>
                    <a:headEnd/>
                    <a:tailEnd/>
                  </a:ln>
                </pic:spPr>
              </pic:pic>
            </a:graphicData>
          </a:graphic>
        </wp:anchor>
      </w:drawing>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10B" w:rsidRDefault="00B5010B">
      <w:r>
        <w:separator/>
      </w:r>
    </w:p>
  </w:footnote>
  <w:footnote w:type="continuationSeparator" w:id="0">
    <w:p w:rsidR="00B5010B" w:rsidRDefault="00B501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10B" w:rsidRDefault="00B5010B"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simplePos x="0" y="0"/>
          <wp:positionH relativeFrom="column">
            <wp:posOffset>0</wp:posOffset>
          </wp:positionH>
          <wp:positionV relativeFrom="paragraph">
            <wp:posOffset>-2540</wp:posOffset>
          </wp:positionV>
          <wp:extent cx="1143000" cy="579120"/>
          <wp:effectExtent l="25400" t="0" r="0" b="0"/>
          <wp:wrapNone/>
          <wp:docPr id="2" name="Pictur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79120"/>
                  </a:xfrm>
                  <a:prstGeom prst="rect">
                    <a:avLst/>
                  </a:prstGeom>
                  <a:noFill/>
                </pic:spPr>
              </pic:pic>
            </a:graphicData>
          </a:graphic>
        </wp:anchor>
      </w:drawing>
    </w:r>
    <w:r>
      <w:tab/>
    </w:r>
    <w:r>
      <w:rPr>
        <w:noProof/>
        <w:lang w:val="it-IT" w:eastAsia="it-IT"/>
      </w:rPr>
      <w:drawing>
        <wp:inline distT="0" distB="0" distL="0" distR="0">
          <wp:extent cx="1308100" cy="609600"/>
          <wp:effectExtent l="0" t="0" r="6350"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0" cy="609600"/>
                  </a:xfrm>
                  <a:prstGeom prst="rect">
                    <a:avLst/>
                  </a:prstGeom>
                  <a:noFill/>
                  <a:ln>
                    <a:noFill/>
                  </a:ln>
                </pic:spPr>
              </pic:pic>
            </a:graphicData>
          </a:graphic>
        </wp:inline>
      </w:drawing>
    </w:r>
  </w:p>
  <w:p w:rsidR="00B5010B" w:rsidRDefault="00B5010B">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B60A7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4B52"/>
    <w:rsid w:val="0000547F"/>
    <w:rsid w:val="000164F9"/>
    <w:rsid w:val="0001722E"/>
    <w:rsid w:val="00023922"/>
    <w:rsid w:val="0003170A"/>
    <w:rsid w:val="000349EA"/>
    <w:rsid w:val="00040995"/>
    <w:rsid w:val="0004270B"/>
    <w:rsid w:val="00043BA8"/>
    <w:rsid w:val="000450EA"/>
    <w:rsid w:val="000469AC"/>
    <w:rsid w:val="00046BCC"/>
    <w:rsid w:val="00057DD9"/>
    <w:rsid w:val="0006217A"/>
    <w:rsid w:val="00065E9A"/>
    <w:rsid w:val="00074144"/>
    <w:rsid w:val="0007473C"/>
    <w:rsid w:val="000806F7"/>
    <w:rsid w:val="0008191B"/>
    <w:rsid w:val="0008668F"/>
    <w:rsid w:val="00093323"/>
    <w:rsid w:val="00095245"/>
    <w:rsid w:val="000A2055"/>
    <w:rsid w:val="000A2223"/>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0B78"/>
    <w:rsid w:val="0013445B"/>
    <w:rsid w:val="0014154D"/>
    <w:rsid w:val="001420D0"/>
    <w:rsid w:val="0015627F"/>
    <w:rsid w:val="00165230"/>
    <w:rsid w:val="0016742C"/>
    <w:rsid w:val="0016757D"/>
    <w:rsid w:val="001718DD"/>
    <w:rsid w:val="001723A1"/>
    <w:rsid w:val="001A0E0E"/>
    <w:rsid w:val="001A2F75"/>
    <w:rsid w:val="001A31FB"/>
    <w:rsid w:val="001A552B"/>
    <w:rsid w:val="001A7123"/>
    <w:rsid w:val="001B5073"/>
    <w:rsid w:val="001C358C"/>
    <w:rsid w:val="001D4568"/>
    <w:rsid w:val="001D4EC1"/>
    <w:rsid w:val="001D6E92"/>
    <w:rsid w:val="001D7297"/>
    <w:rsid w:val="001E27D1"/>
    <w:rsid w:val="001F36C1"/>
    <w:rsid w:val="00202F0A"/>
    <w:rsid w:val="002053B4"/>
    <w:rsid w:val="00212B24"/>
    <w:rsid w:val="00245189"/>
    <w:rsid w:val="002457FB"/>
    <w:rsid w:val="00263ADE"/>
    <w:rsid w:val="00266FEA"/>
    <w:rsid w:val="00273715"/>
    <w:rsid w:val="00292B2F"/>
    <w:rsid w:val="002A37FA"/>
    <w:rsid w:val="002B0EA1"/>
    <w:rsid w:val="002B565B"/>
    <w:rsid w:val="002B7132"/>
    <w:rsid w:val="002B7C04"/>
    <w:rsid w:val="002C451F"/>
    <w:rsid w:val="002D2E01"/>
    <w:rsid w:val="002D45E2"/>
    <w:rsid w:val="002D4CAE"/>
    <w:rsid w:val="002E6220"/>
    <w:rsid w:val="002E6B5D"/>
    <w:rsid w:val="002F5939"/>
    <w:rsid w:val="00312A63"/>
    <w:rsid w:val="00315179"/>
    <w:rsid w:val="003174B8"/>
    <w:rsid w:val="003318F1"/>
    <w:rsid w:val="00335A5F"/>
    <w:rsid w:val="00335CB6"/>
    <w:rsid w:val="00335D86"/>
    <w:rsid w:val="0033648D"/>
    <w:rsid w:val="0034796D"/>
    <w:rsid w:val="0035247F"/>
    <w:rsid w:val="00360C68"/>
    <w:rsid w:val="003771E9"/>
    <w:rsid w:val="003848F7"/>
    <w:rsid w:val="00387E10"/>
    <w:rsid w:val="00390E9B"/>
    <w:rsid w:val="00394D76"/>
    <w:rsid w:val="003958EB"/>
    <w:rsid w:val="003A690A"/>
    <w:rsid w:val="003B0073"/>
    <w:rsid w:val="003B040A"/>
    <w:rsid w:val="003C4054"/>
    <w:rsid w:val="003C7B29"/>
    <w:rsid w:val="00400518"/>
    <w:rsid w:val="00406EA7"/>
    <w:rsid w:val="004209F1"/>
    <w:rsid w:val="00423087"/>
    <w:rsid w:val="004263E5"/>
    <w:rsid w:val="00433204"/>
    <w:rsid w:val="00443B3E"/>
    <w:rsid w:val="004446D2"/>
    <w:rsid w:val="004475FD"/>
    <w:rsid w:val="004513FD"/>
    <w:rsid w:val="00453F16"/>
    <w:rsid w:val="00466698"/>
    <w:rsid w:val="00475DC2"/>
    <w:rsid w:val="0048295C"/>
    <w:rsid w:val="004918FF"/>
    <w:rsid w:val="00493247"/>
    <w:rsid w:val="00493CB2"/>
    <w:rsid w:val="00494682"/>
    <w:rsid w:val="004951C5"/>
    <w:rsid w:val="00497721"/>
    <w:rsid w:val="004A7812"/>
    <w:rsid w:val="004A7E6F"/>
    <w:rsid w:val="004B0668"/>
    <w:rsid w:val="004B093A"/>
    <w:rsid w:val="004B0E56"/>
    <w:rsid w:val="004C6339"/>
    <w:rsid w:val="004D7579"/>
    <w:rsid w:val="004E19AF"/>
    <w:rsid w:val="004E5A32"/>
    <w:rsid w:val="004F68E1"/>
    <w:rsid w:val="005074D3"/>
    <w:rsid w:val="0050781F"/>
    <w:rsid w:val="005131E1"/>
    <w:rsid w:val="005238D0"/>
    <w:rsid w:val="0052679C"/>
    <w:rsid w:val="0053403C"/>
    <w:rsid w:val="0053462F"/>
    <w:rsid w:val="005403E5"/>
    <w:rsid w:val="005437EE"/>
    <w:rsid w:val="00544456"/>
    <w:rsid w:val="00544494"/>
    <w:rsid w:val="0054539C"/>
    <w:rsid w:val="005508B0"/>
    <w:rsid w:val="00552067"/>
    <w:rsid w:val="0055357E"/>
    <w:rsid w:val="00555152"/>
    <w:rsid w:val="00556137"/>
    <w:rsid w:val="005826CD"/>
    <w:rsid w:val="00584E76"/>
    <w:rsid w:val="00585881"/>
    <w:rsid w:val="005B3FB6"/>
    <w:rsid w:val="005B7DCA"/>
    <w:rsid w:val="005C1D0C"/>
    <w:rsid w:val="005C3535"/>
    <w:rsid w:val="005C4F3A"/>
    <w:rsid w:val="005C787F"/>
    <w:rsid w:val="005D0C14"/>
    <w:rsid w:val="005E2FD6"/>
    <w:rsid w:val="005F43F8"/>
    <w:rsid w:val="005F5AB0"/>
    <w:rsid w:val="006052B8"/>
    <w:rsid w:val="006135EF"/>
    <w:rsid w:val="00616E73"/>
    <w:rsid w:val="0062173B"/>
    <w:rsid w:val="00653EE3"/>
    <w:rsid w:val="00660D3B"/>
    <w:rsid w:val="00663BBC"/>
    <w:rsid w:val="006803F4"/>
    <w:rsid w:val="00684499"/>
    <w:rsid w:val="006930AF"/>
    <w:rsid w:val="00693D27"/>
    <w:rsid w:val="006978BC"/>
    <w:rsid w:val="006A050A"/>
    <w:rsid w:val="006B45AD"/>
    <w:rsid w:val="006B5514"/>
    <w:rsid w:val="006C369D"/>
    <w:rsid w:val="006D5944"/>
    <w:rsid w:val="006D6093"/>
    <w:rsid w:val="006F1ACB"/>
    <w:rsid w:val="0070213B"/>
    <w:rsid w:val="007074C1"/>
    <w:rsid w:val="007201D3"/>
    <w:rsid w:val="00737BFF"/>
    <w:rsid w:val="00741B69"/>
    <w:rsid w:val="00741DD2"/>
    <w:rsid w:val="007421E5"/>
    <w:rsid w:val="00742FB5"/>
    <w:rsid w:val="00743834"/>
    <w:rsid w:val="00744072"/>
    <w:rsid w:val="00744890"/>
    <w:rsid w:val="00762AF7"/>
    <w:rsid w:val="00772E40"/>
    <w:rsid w:val="00773372"/>
    <w:rsid w:val="00774462"/>
    <w:rsid w:val="0077767B"/>
    <w:rsid w:val="00791589"/>
    <w:rsid w:val="007918F1"/>
    <w:rsid w:val="007A0B5D"/>
    <w:rsid w:val="007A1B63"/>
    <w:rsid w:val="007A6066"/>
    <w:rsid w:val="007B4883"/>
    <w:rsid w:val="007D259D"/>
    <w:rsid w:val="007E1153"/>
    <w:rsid w:val="007E5346"/>
    <w:rsid w:val="007E6754"/>
    <w:rsid w:val="008171A4"/>
    <w:rsid w:val="008209BC"/>
    <w:rsid w:val="00836294"/>
    <w:rsid w:val="008518E6"/>
    <w:rsid w:val="00853C9F"/>
    <w:rsid w:val="00856EB5"/>
    <w:rsid w:val="0086400D"/>
    <w:rsid w:val="00873EBA"/>
    <w:rsid w:val="00875826"/>
    <w:rsid w:val="00893D60"/>
    <w:rsid w:val="008943B9"/>
    <w:rsid w:val="008A6704"/>
    <w:rsid w:val="008C1DBE"/>
    <w:rsid w:val="008D2392"/>
    <w:rsid w:val="008E3B8E"/>
    <w:rsid w:val="008E4F0B"/>
    <w:rsid w:val="008E5A11"/>
    <w:rsid w:val="008F5297"/>
    <w:rsid w:val="008F5358"/>
    <w:rsid w:val="00902C29"/>
    <w:rsid w:val="0091702A"/>
    <w:rsid w:val="00921566"/>
    <w:rsid w:val="009253B3"/>
    <w:rsid w:val="009350B0"/>
    <w:rsid w:val="0096489B"/>
    <w:rsid w:val="009671A0"/>
    <w:rsid w:val="00972CB2"/>
    <w:rsid w:val="00973097"/>
    <w:rsid w:val="00975DDE"/>
    <w:rsid w:val="009769FE"/>
    <w:rsid w:val="00977FA4"/>
    <w:rsid w:val="009840EF"/>
    <w:rsid w:val="00984BD9"/>
    <w:rsid w:val="00993C37"/>
    <w:rsid w:val="00997D4B"/>
    <w:rsid w:val="009A3B85"/>
    <w:rsid w:val="009A4FE4"/>
    <w:rsid w:val="009B017E"/>
    <w:rsid w:val="009B752E"/>
    <w:rsid w:val="009C3F0C"/>
    <w:rsid w:val="009C7BD8"/>
    <w:rsid w:val="009D4D10"/>
    <w:rsid w:val="009E060F"/>
    <w:rsid w:val="009E6370"/>
    <w:rsid w:val="009E78AE"/>
    <w:rsid w:val="00A01CA9"/>
    <w:rsid w:val="00A0356D"/>
    <w:rsid w:val="00A03AC0"/>
    <w:rsid w:val="00A108EC"/>
    <w:rsid w:val="00A413B3"/>
    <w:rsid w:val="00A41FD0"/>
    <w:rsid w:val="00A45B65"/>
    <w:rsid w:val="00A46246"/>
    <w:rsid w:val="00A57348"/>
    <w:rsid w:val="00A70765"/>
    <w:rsid w:val="00A719F5"/>
    <w:rsid w:val="00A76CF1"/>
    <w:rsid w:val="00A93EAB"/>
    <w:rsid w:val="00A9578F"/>
    <w:rsid w:val="00A96024"/>
    <w:rsid w:val="00A96389"/>
    <w:rsid w:val="00AA5494"/>
    <w:rsid w:val="00AA5DAC"/>
    <w:rsid w:val="00AB3B21"/>
    <w:rsid w:val="00AB6829"/>
    <w:rsid w:val="00AC3163"/>
    <w:rsid w:val="00AD0F36"/>
    <w:rsid w:val="00AD2C6A"/>
    <w:rsid w:val="00AD430C"/>
    <w:rsid w:val="00AE63C6"/>
    <w:rsid w:val="00AF26CC"/>
    <w:rsid w:val="00B01104"/>
    <w:rsid w:val="00B062EE"/>
    <w:rsid w:val="00B11966"/>
    <w:rsid w:val="00B12EFB"/>
    <w:rsid w:val="00B13AB6"/>
    <w:rsid w:val="00B205C7"/>
    <w:rsid w:val="00B31AA1"/>
    <w:rsid w:val="00B41F29"/>
    <w:rsid w:val="00B4283E"/>
    <w:rsid w:val="00B5010B"/>
    <w:rsid w:val="00B52F7E"/>
    <w:rsid w:val="00B5662B"/>
    <w:rsid w:val="00B861BC"/>
    <w:rsid w:val="00B945B2"/>
    <w:rsid w:val="00BA0044"/>
    <w:rsid w:val="00BA4CAF"/>
    <w:rsid w:val="00BB03A7"/>
    <w:rsid w:val="00BB0A85"/>
    <w:rsid w:val="00BB0C79"/>
    <w:rsid w:val="00BB54D1"/>
    <w:rsid w:val="00BB6E54"/>
    <w:rsid w:val="00BC1D3D"/>
    <w:rsid w:val="00BC4F7C"/>
    <w:rsid w:val="00BD62D4"/>
    <w:rsid w:val="00BF57E2"/>
    <w:rsid w:val="00C04E2F"/>
    <w:rsid w:val="00C0559C"/>
    <w:rsid w:val="00C11C60"/>
    <w:rsid w:val="00C21041"/>
    <w:rsid w:val="00C21EF1"/>
    <w:rsid w:val="00C24CEF"/>
    <w:rsid w:val="00C3100F"/>
    <w:rsid w:val="00C31F24"/>
    <w:rsid w:val="00C32731"/>
    <w:rsid w:val="00C46256"/>
    <w:rsid w:val="00C47878"/>
    <w:rsid w:val="00C47BA7"/>
    <w:rsid w:val="00C62041"/>
    <w:rsid w:val="00C65AFF"/>
    <w:rsid w:val="00C80B3A"/>
    <w:rsid w:val="00C865F7"/>
    <w:rsid w:val="00C92A9D"/>
    <w:rsid w:val="00CA6E3B"/>
    <w:rsid w:val="00CB46ED"/>
    <w:rsid w:val="00CB58A2"/>
    <w:rsid w:val="00CB71F9"/>
    <w:rsid w:val="00CC2C5A"/>
    <w:rsid w:val="00CC2F0A"/>
    <w:rsid w:val="00CD3570"/>
    <w:rsid w:val="00CD6D51"/>
    <w:rsid w:val="00CD7D8A"/>
    <w:rsid w:val="00CF6BE3"/>
    <w:rsid w:val="00D071CB"/>
    <w:rsid w:val="00D1009B"/>
    <w:rsid w:val="00D121CF"/>
    <w:rsid w:val="00D13019"/>
    <w:rsid w:val="00D31679"/>
    <w:rsid w:val="00D47CA5"/>
    <w:rsid w:val="00D5311F"/>
    <w:rsid w:val="00D6101D"/>
    <w:rsid w:val="00D72440"/>
    <w:rsid w:val="00D84DA7"/>
    <w:rsid w:val="00D8516D"/>
    <w:rsid w:val="00D93745"/>
    <w:rsid w:val="00D9376D"/>
    <w:rsid w:val="00DA0AEE"/>
    <w:rsid w:val="00DA6F36"/>
    <w:rsid w:val="00DB6D18"/>
    <w:rsid w:val="00DC0DDA"/>
    <w:rsid w:val="00DC330B"/>
    <w:rsid w:val="00DC3AEB"/>
    <w:rsid w:val="00DC42F5"/>
    <w:rsid w:val="00DC5BDA"/>
    <w:rsid w:val="00DD323B"/>
    <w:rsid w:val="00DD4DCA"/>
    <w:rsid w:val="00DF0D56"/>
    <w:rsid w:val="00DF3D32"/>
    <w:rsid w:val="00DF4B96"/>
    <w:rsid w:val="00DF50EE"/>
    <w:rsid w:val="00DF6C4B"/>
    <w:rsid w:val="00DF725F"/>
    <w:rsid w:val="00E03615"/>
    <w:rsid w:val="00E175F2"/>
    <w:rsid w:val="00E34A93"/>
    <w:rsid w:val="00E40EBB"/>
    <w:rsid w:val="00E51D18"/>
    <w:rsid w:val="00E60405"/>
    <w:rsid w:val="00E622A0"/>
    <w:rsid w:val="00E65C41"/>
    <w:rsid w:val="00E67019"/>
    <w:rsid w:val="00E74CCC"/>
    <w:rsid w:val="00E814BC"/>
    <w:rsid w:val="00E8247D"/>
    <w:rsid w:val="00E85387"/>
    <w:rsid w:val="00EB32B8"/>
    <w:rsid w:val="00ED1136"/>
    <w:rsid w:val="00ED46D4"/>
    <w:rsid w:val="00ED648D"/>
    <w:rsid w:val="00EE2B86"/>
    <w:rsid w:val="00EE40FC"/>
    <w:rsid w:val="00EF0A2F"/>
    <w:rsid w:val="00EF7B07"/>
    <w:rsid w:val="00F026E1"/>
    <w:rsid w:val="00F13A1A"/>
    <w:rsid w:val="00F17B38"/>
    <w:rsid w:val="00F31D98"/>
    <w:rsid w:val="00F349B8"/>
    <w:rsid w:val="00F41BC2"/>
    <w:rsid w:val="00F42C12"/>
    <w:rsid w:val="00F56485"/>
    <w:rsid w:val="00F6526F"/>
    <w:rsid w:val="00F80FF6"/>
    <w:rsid w:val="00F82369"/>
    <w:rsid w:val="00F82740"/>
    <w:rsid w:val="00F91CBA"/>
    <w:rsid w:val="00F979CC"/>
    <w:rsid w:val="00FA2053"/>
    <w:rsid w:val="00FA4B29"/>
    <w:rsid w:val="00FC2B50"/>
    <w:rsid w:val="00FC354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宋体"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宋体"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宋体"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宋体"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885A9-CAFB-0541-9886-A9F718BD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1100</Words>
  <Characters>6275</Characters>
  <Application>Microsoft Macintosh Word</Application>
  <DocSecurity>4</DocSecurity>
  <Lines>52</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7361</CharactersWithSpaces>
  <SharedDoc>false</SharedDoc>
  <HLinks>
    <vt:vector size="12" baseType="variant">
      <vt:variant>
        <vt:i4>4456539</vt:i4>
      </vt:variant>
      <vt:variant>
        <vt:i4>3</vt:i4>
      </vt:variant>
      <vt:variant>
        <vt:i4>0</vt:i4>
      </vt:variant>
      <vt:variant>
        <vt:i4>5</vt:i4>
      </vt:variant>
      <vt:variant>
        <vt:lpwstr>http://www.vinitalytour.com/</vt:lpwstr>
      </vt:variant>
      <vt:variant>
        <vt:lpwstr/>
      </vt:variant>
      <vt:variant>
        <vt:i4>4849760</vt:i4>
      </vt:variant>
      <vt:variant>
        <vt:i4>0</vt:i4>
      </vt:variant>
      <vt:variant>
        <vt:i4>0</vt:i4>
      </vt:variant>
      <vt:variant>
        <vt:i4>5</vt:i4>
      </vt:variant>
      <vt:variant>
        <vt:lpwstr>mailto:media@vinitalytour.com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2</cp:revision>
  <cp:lastPrinted>2015-05-25T13:17:00Z</cp:lastPrinted>
  <dcterms:created xsi:type="dcterms:W3CDTF">2015-05-29T10:10:00Z</dcterms:created>
  <dcterms:modified xsi:type="dcterms:W3CDTF">2015-05-29T10:10:00Z</dcterms:modified>
</cp:coreProperties>
</file>