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2FC79" w14:textId="77777777" w:rsidR="007A4D10" w:rsidRPr="007A4D10" w:rsidRDefault="002516B1" w:rsidP="00134F2C">
      <w:pPr>
        <w:ind w:left="720" w:hanging="720"/>
      </w:pPr>
      <w:r>
        <w:rPr>
          <w:noProof/>
        </w:rPr>
        <w:drawing>
          <wp:anchor distT="0" distB="0" distL="114300" distR="114300" simplePos="0" relativeHeight="251658240" behindDoc="0" locked="0" layoutInCell="1" allowOverlap="1" wp14:anchorId="5F98EB7C" wp14:editId="088ED396">
            <wp:simplePos x="0" y="0"/>
            <wp:positionH relativeFrom="margin">
              <wp:align>center</wp:align>
            </wp:positionH>
            <wp:positionV relativeFrom="paragraph">
              <wp:posOffset>-914400</wp:posOffset>
            </wp:positionV>
            <wp:extent cx="7768590" cy="1003300"/>
            <wp:effectExtent l="0" t="0" r="0" b="0"/>
            <wp:wrapNone/>
            <wp:docPr id="1" name="Picture 1" descr="Macintosh HD:Users:joncoyne:Library:Containers:com.apple.mail:Data:Library:Mail Downloads:97E30715-6BDF-4BBD-BB50-4D192DDA481C:sure-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ncoyne:Library:Containers:com.apple.mail:Data:Library:Mail Downloads:97E30715-6BDF-4BBD-BB50-4D192DDA481C:sure-l.pdf"/>
                    <pic:cNvPicPr>
                      <a:picLocks noChangeAspect="1" noChangeArrowheads="1"/>
                    </pic:cNvPicPr>
                  </pic:nvPicPr>
                  <pic:blipFill rotWithShape="1">
                    <a:blip r:embed="rId9">
                      <a:extLst>
                        <a:ext uri="{28A0092B-C50C-407E-A947-70E740481C1C}">
                          <a14:useLocalDpi xmlns:a14="http://schemas.microsoft.com/office/drawing/2010/main" val="0"/>
                        </a:ext>
                      </a:extLst>
                    </a:blip>
                    <a:srcRect b="90025"/>
                    <a:stretch/>
                  </pic:blipFill>
                  <pic:spPr bwMode="auto">
                    <a:xfrm>
                      <a:off x="0" y="0"/>
                      <a:ext cx="7769123" cy="10033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4EB569" w14:textId="77777777" w:rsidR="00E254F4" w:rsidRDefault="00E254F4" w:rsidP="00E254F4">
      <w:pPr>
        <w:pStyle w:val="NormalWeb"/>
        <w:spacing w:before="0" w:beforeAutospacing="0" w:after="0" w:afterAutospacing="0"/>
        <w:rPr>
          <w:rFonts w:ascii="Calibri" w:hAnsi="Calibri"/>
          <w:color w:val="000000"/>
          <w:sz w:val="24"/>
          <w:szCs w:val="24"/>
        </w:rPr>
      </w:pPr>
      <w:r>
        <w:rPr>
          <w:rFonts w:ascii="Calibri" w:hAnsi="Calibri"/>
          <w:color w:val="000000"/>
          <w:sz w:val="28"/>
          <w:szCs w:val="28"/>
        </w:rPr>
        <w:t>FOR IMMEDIATE RELEASE</w:t>
      </w:r>
    </w:p>
    <w:p w14:paraId="69926F1C" w14:textId="77777777" w:rsidR="00E254F4" w:rsidRDefault="00E254F4" w:rsidP="00E254F4">
      <w:pPr>
        <w:pStyle w:val="NormalWeb"/>
        <w:spacing w:before="0" w:beforeAutospacing="0" w:after="0" w:afterAutospacing="0"/>
        <w:rPr>
          <w:rFonts w:ascii="Calibri" w:hAnsi="Calibri"/>
          <w:color w:val="000000"/>
          <w:sz w:val="24"/>
          <w:szCs w:val="24"/>
        </w:rPr>
      </w:pPr>
    </w:p>
    <w:p w14:paraId="31BD6994" w14:textId="77777777" w:rsidR="00E254F4" w:rsidRDefault="00E254F4" w:rsidP="00E254F4">
      <w:pPr>
        <w:pStyle w:val="NormalWeb"/>
        <w:spacing w:before="0" w:beforeAutospacing="0" w:after="0" w:afterAutospacing="0"/>
        <w:rPr>
          <w:rFonts w:ascii="Calibri" w:hAnsi="Calibri"/>
          <w:color w:val="000000"/>
          <w:sz w:val="24"/>
          <w:szCs w:val="24"/>
        </w:rPr>
      </w:pPr>
      <w:r>
        <w:rPr>
          <w:rFonts w:ascii="Calibri" w:hAnsi="Calibri"/>
          <w:color w:val="000000"/>
          <w:sz w:val="24"/>
          <w:szCs w:val="24"/>
        </w:rPr>
        <w:t> </w:t>
      </w:r>
    </w:p>
    <w:p w14:paraId="4A881587" w14:textId="77777777" w:rsidR="00E254F4" w:rsidRDefault="00E254F4" w:rsidP="00E254F4">
      <w:pPr>
        <w:pStyle w:val="NormalWeb"/>
        <w:spacing w:before="0" w:beforeAutospacing="0" w:after="0" w:afterAutospacing="0"/>
        <w:jc w:val="center"/>
        <w:rPr>
          <w:rFonts w:ascii="Calibri" w:hAnsi="Calibri"/>
          <w:color w:val="000000"/>
          <w:sz w:val="24"/>
          <w:szCs w:val="24"/>
        </w:rPr>
      </w:pPr>
      <w:r>
        <w:rPr>
          <w:rStyle w:val="Strong"/>
          <w:rFonts w:ascii="Calibri" w:hAnsi="Calibri"/>
          <w:color w:val="006FC9"/>
          <w:sz w:val="28"/>
          <w:szCs w:val="28"/>
        </w:rPr>
        <w:t>SUREADHERE MOBILE TECHNOLOGY, INC. FOUNDED TO TACKLE MEDICATION ADHERENCE FOR TUBERCULOSIS</w:t>
      </w:r>
    </w:p>
    <w:p w14:paraId="61AEAFD0" w14:textId="77777777" w:rsidR="00E254F4" w:rsidRDefault="00E254F4" w:rsidP="00E254F4">
      <w:pPr>
        <w:pStyle w:val="NormalWeb"/>
        <w:spacing w:before="0" w:beforeAutospacing="0" w:after="0" w:afterAutospacing="0"/>
        <w:jc w:val="center"/>
        <w:rPr>
          <w:rFonts w:ascii="Calibri" w:hAnsi="Calibri"/>
          <w:color w:val="000000"/>
          <w:sz w:val="24"/>
          <w:szCs w:val="24"/>
        </w:rPr>
      </w:pPr>
    </w:p>
    <w:p w14:paraId="059B9B41" w14:textId="77777777" w:rsidR="00E254F4" w:rsidRDefault="00E254F4" w:rsidP="00E254F4">
      <w:pPr>
        <w:pStyle w:val="NormalWeb"/>
        <w:spacing w:before="0" w:beforeAutospacing="0" w:after="0" w:afterAutospacing="0"/>
        <w:jc w:val="center"/>
        <w:rPr>
          <w:rFonts w:ascii="Calibri" w:hAnsi="Calibri"/>
          <w:color w:val="000000"/>
          <w:sz w:val="24"/>
          <w:szCs w:val="24"/>
        </w:rPr>
      </w:pPr>
      <w:r>
        <w:rPr>
          <w:rStyle w:val="Emphasis"/>
          <w:rFonts w:ascii="Calibri" w:hAnsi="Calibri"/>
          <w:color w:val="000000"/>
          <w:sz w:val="24"/>
          <w:szCs w:val="24"/>
        </w:rPr>
        <w:t>UC San Diego Research Efforts Lead to Commercialization of Proven mHealth Platform</w:t>
      </w:r>
    </w:p>
    <w:p w14:paraId="3D9FB42D" w14:textId="77777777" w:rsidR="00E254F4" w:rsidRDefault="00E254F4" w:rsidP="00E254F4">
      <w:pPr>
        <w:pStyle w:val="NormalWeb"/>
        <w:spacing w:before="0" w:beforeAutospacing="0" w:after="0" w:afterAutospacing="0"/>
        <w:jc w:val="both"/>
        <w:rPr>
          <w:rFonts w:ascii="Calibri" w:hAnsi="Calibri"/>
          <w:color w:val="000000"/>
          <w:sz w:val="24"/>
          <w:szCs w:val="24"/>
        </w:rPr>
      </w:pPr>
    </w:p>
    <w:p w14:paraId="32CFF897" w14:textId="6FBA44C5" w:rsidR="00E254F4" w:rsidRDefault="00446F5C" w:rsidP="00E254F4">
      <w:pPr>
        <w:pStyle w:val="NormalWeb"/>
        <w:spacing w:before="0" w:beforeAutospacing="0" w:after="0" w:afterAutospacing="0"/>
        <w:jc w:val="both"/>
        <w:rPr>
          <w:rFonts w:ascii="Calibri" w:hAnsi="Calibri"/>
          <w:color w:val="000000"/>
          <w:sz w:val="24"/>
          <w:szCs w:val="24"/>
        </w:rPr>
      </w:pPr>
      <w:r>
        <w:rPr>
          <w:rFonts w:ascii="Calibri" w:hAnsi="Calibri"/>
          <w:color w:val="000000"/>
          <w:sz w:val="24"/>
          <w:szCs w:val="24"/>
        </w:rPr>
        <w:t>Atlanta, GA – June 11</w:t>
      </w:r>
      <w:r w:rsidR="00E254F4">
        <w:rPr>
          <w:rFonts w:ascii="Calibri" w:hAnsi="Calibri"/>
          <w:color w:val="000000"/>
          <w:sz w:val="24"/>
          <w:szCs w:val="24"/>
        </w:rPr>
        <w:t>, 2015 – SureAdhere Mobile Technology, Inc.</w:t>
      </w:r>
      <w:r w:rsidR="00E254F4">
        <w:rPr>
          <w:rFonts w:ascii="Calibri" w:hAnsi="Calibri"/>
          <w:color w:val="000000"/>
          <w:sz w:val="24"/>
          <w:szCs w:val="24"/>
          <w:vertAlign w:val="superscript"/>
        </w:rPr>
        <w:t>™</w:t>
      </w:r>
      <w:r w:rsidR="00E254F4">
        <w:rPr>
          <w:rStyle w:val="apple-converted-space"/>
          <w:rFonts w:ascii="Calibri" w:hAnsi="Calibri"/>
          <w:color w:val="000000"/>
          <w:sz w:val="24"/>
          <w:szCs w:val="24"/>
        </w:rPr>
        <w:t> </w:t>
      </w:r>
      <w:r w:rsidR="00E254F4">
        <w:rPr>
          <w:rFonts w:ascii="Calibri" w:hAnsi="Calibri"/>
          <w:color w:val="000000"/>
          <w:sz w:val="24"/>
          <w:szCs w:val="24"/>
        </w:rPr>
        <w:t>(“SureAdhere”), today announced the company’s founding and the launch of its video-based directly observed therapy (VDOT) mHealth platform to enable effective medication adherence for patients with life-threatening diseases. SureAdhere announced its launch at the National Tuberculosis Conference in Atlanta, Georgia.</w:t>
      </w:r>
    </w:p>
    <w:p w14:paraId="6F809550" w14:textId="77777777" w:rsidR="00E254F4" w:rsidRDefault="00E254F4" w:rsidP="00E254F4">
      <w:pPr>
        <w:pStyle w:val="NormalWeb"/>
        <w:spacing w:before="0" w:beforeAutospacing="0" w:after="0" w:afterAutospacing="0"/>
        <w:jc w:val="both"/>
        <w:rPr>
          <w:rFonts w:ascii="Calibri" w:hAnsi="Calibri"/>
          <w:color w:val="000000"/>
          <w:sz w:val="24"/>
          <w:szCs w:val="24"/>
        </w:rPr>
      </w:pPr>
    </w:p>
    <w:p w14:paraId="32ED23D0" w14:textId="77777777" w:rsidR="00E254F4" w:rsidRDefault="00E254F4" w:rsidP="00E254F4">
      <w:pPr>
        <w:pStyle w:val="NormalWeb"/>
        <w:spacing w:before="0" w:beforeAutospacing="0" w:after="0" w:afterAutospacing="0"/>
        <w:jc w:val="both"/>
        <w:rPr>
          <w:rFonts w:ascii="Calibri" w:hAnsi="Calibri"/>
          <w:color w:val="000000"/>
          <w:sz w:val="24"/>
          <w:szCs w:val="24"/>
        </w:rPr>
      </w:pPr>
      <w:r>
        <w:rPr>
          <w:rFonts w:ascii="Calibri" w:hAnsi="Calibri"/>
          <w:color w:val="000000"/>
          <w:sz w:val="24"/>
          <w:szCs w:val="24"/>
        </w:rPr>
        <w:t>Building on academic research and successful U.S. and international studies conducted by faculty at University of California, San Diego School of Medicine, SureAdhere has commercialized a mobile health platform for VDOT. One-third of the world’s population carry the TB bacteria, and nearly 9 million people fell ill to the disease in 2013, resulting in 1.5 million deaths. TB takes six to 24 months to cure with daily antibiotics, making it difficult for patients to adhere to their treatment regimens. If patients skip doses or stop early, the disease can return and the bacteria can become drug-resistant.</w:t>
      </w:r>
    </w:p>
    <w:p w14:paraId="4E839EE1" w14:textId="77777777" w:rsidR="00E254F4" w:rsidRDefault="00E254F4" w:rsidP="00E254F4">
      <w:pPr>
        <w:pStyle w:val="NormalWeb"/>
        <w:spacing w:before="0" w:beforeAutospacing="0" w:after="0" w:afterAutospacing="0"/>
        <w:jc w:val="both"/>
        <w:rPr>
          <w:rFonts w:ascii="Calibri" w:hAnsi="Calibri"/>
          <w:color w:val="000000"/>
          <w:sz w:val="24"/>
          <w:szCs w:val="24"/>
        </w:rPr>
      </w:pPr>
    </w:p>
    <w:p w14:paraId="2A73000C" w14:textId="77777777" w:rsidR="00E254F4" w:rsidRDefault="00E254F4" w:rsidP="00E254F4">
      <w:pPr>
        <w:pStyle w:val="NormalWeb"/>
        <w:spacing w:before="0" w:beforeAutospacing="0" w:after="0" w:afterAutospacing="0"/>
        <w:jc w:val="both"/>
        <w:rPr>
          <w:rFonts w:ascii="Calibri" w:hAnsi="Calibri"/>
          <w:color w:val="000000"/>
          <w:sz w:val="24"/>
          <w:szCs w:val="24"/>
        </w:rPr>
      </w:pPr>
      <w:r>
        <w:rPr>
          <w:rFonts w:ascii="Calibri" w:hAnsi="Calibri"/>
          <w:color w:val="000000"/>
          <w:sz w:val="24"/>
          <w:szCs w:val="24"/>
        </w:rPr>
        <w:t>Given the importance of effective TB control, the World Health Organization (WHO) and the U.S. Centers for Disease Control and Prevention (CDC) recommend directly observed therapy (DOT) for monitoring medication compliance. In DOT, health care workers personally observe patients taking each medication dose for the entire course of treatment. Though effective, DOT is costly and inefficient because it requires daily coordination of patient and provider schedules, as well as travel to meet with patients. Using SureAdhere VDOT, county TB control programs can save thousands of dollars while providing high quality care for their patients and potentially improving compliance and cure rates.</w:t>
      </w:r>
    </w:p>
    <w:p w14:paraId="18D58BD4" w14:textId="77777777" w:rsidR="00E254F4" w:rsidRDefault="00E254F4" w:rsidP="00E254F4">
      <w:pPr>
        <w:pStyle w:val="NormalWeb"/>
        <w:spacing w:before="0" w:beforeAutospacing="0" w:after="0" w:afterAutospacing="0"/>
        <w:jc w:val="both"/>
        <w:rPr>
          <w:rFonts w:ascii="Calibri" w:hAnsi="Calibri"/>
          <w:color w:val="000000"/>
          <w:sz w:val="24"/>
          <w:szCs w:val="24"/>
        </w:rPr>
      </w:pPr>
    </w:p>
    <w:p w14:paraId="5361F1B9" w14:textId="37695A18" w:rsidR="00E254F4" w:rsidRDefault="00E254F4" w:rsidP="00E254F4">
      <w:pPr>
        <w:pStyle w:val="NormalWeb"/>
        <w:spacing w:before="0" w:beforeAutospacing="0" w:after="0" w:afterAutospacing="0"/>
        <w:jc w:val="both"/>
        <w:rPr>
          <w:rFonts w:ascii="Calibri" w:hAnsi="Calibri"/>
          <w:color w:val="000000"/>
          <w:sz w:val="24"/>
          <w:szCs w:val="24"/>
        </w:rPr>
      </w:pPr>
      <w:r>
        <w:rPr>
          <w:rFonts w:ascii="Calibri" w:hAnsi="Calibri"/>
          <w:color w:val="000000"/>
          <w:sz w:val="24"/>
          <w:szCs w:val="24"/>
        </w:rPr>
        <w:t>Evaluated through research studies in the U.S., Mexico and Europe that were funded by the National Institutes for Health and the Verizon Foundation, SureAdhere’s VDOT System provides a secure and simple to use alternative to in-person DOT</w:t>
      </w:r>
      <w:r w:rsidR="00EC3EA0">
        <w:rPr>
          <w:rFonts w:ascii="Calibri" w:hAnsi="Calibri"/>
          <w:color w:val="000000"/>
          <w:sz w:val="24"/>
          <w:szCs w:val="24"/>
        </w:rPr>
        <w:t>,</w:t>
      </w:r>
      <w:bookmarkStart w:id="0" w:name="_GoBack"/>
      <w:bookmarkEnd w:id="0"/>
      <w:r>
        <w:rPr>
          <w:rFonts w:ascii="Calibri" w:hAnsi="Calibri"/>
          <w:color w:val="000000"/>
          <w:sz w:val="24"/>
          <w:szCs w:val="24"/>
        </w:rPr>
        <w:t xml:space="preserve"> that is also preferred by patients. Patients with TB use the SureAdhere mobile app to video-record their medication ingestion. The videos are automatically encrypted and uploaded to a secure cloud server where the DOT worker can view the content and make relevant notations in the system’s database of patient records. Participants also benefit from the text messaging capability of the system for reminder notices and patient communication.</w:t>
      </w:r>
    </w:p>
    <w:p w14:paraId="6F831867" w14:textId="77777777" w:rsidR="00E254F4" w:rsidRDefault="00E254F4" w:rsidP="00E254F4">
      <w:pPr>
        <w:pStyle w:val="NormalWeb"/>
        <w:spacing w:before="0" w:beforeAutospacing="0" w:after="0" w:afterAutospacing="0"/>
        <w:jc w:val="both"/>
        <w:rPr>
          <w:rFonts w:ascii="Calibri" w:hAnsi="Calibri"/>
          <w:color w:val="000000"/>
          <w:sz w:val="24"/>
          <w:szCs w:val="24"/>
        </w:rPr>
      </w:pPr>
    </w:p>
    <w:p w14:paraId="134C0B3A" w14:textId="77777777" w:rsidR="00E254F4" w:rsidRDefault="00E254F4" w:rsidP="00E254F4">
      <w:pPr>
        <w:pStyle w:val="NormalWeb"/>
        <w:spacing w:before="0" w:beforeAutospacing="0" w:after="0" w:afterAutospacing="0"/>
        <w:jc w:val="both"/>
        <w:rPr>
          <w:rFonts w:ascii="Calibri" w:hAnsi="Calibri"/>
          <w:color w:val="000000"/>
          <w:sz w:val="24"/>
          <w:szCs w:val="24"/>
        </w:rPr>
      </w:pPr>
      <w:r>
        <w:rPr>
          <w:rFonts w:ascii="Calibri" w:hAnsi="Calibri"/>
          <w:color w:val="000000"/>
          <w:sz w:val="24"/>
          <w:szCs w:val="24"/>
        </w:rPr>
        <w:lastRenderedPageBreak/>
        <w:t>Both patients and providers appreciate the effectiveness and convenience of the system. “I used to see two or three patients in an hour,” said one provider. “Now I can see fifteen patients in the same amount of time.”</w:t>
      </w:r>
    </w:p>
    <w:p w14:paraId="67576172" w14:textId="77777777" w:rsidR="00E254F4" w:rsidRDefault="00E254F4" w:rsidP="00E254F4">
      <w:pPr>
        <w:pStyle w:val="NormalWeb"/>
        <w:spacing w:before="0" w:beforeAutospacing="0" w:after="0" w:afterAutospacing="0"/>
        <w:jc w:val="both"/>
        <w:rPr>
          <w:rFonts w:ascii="Calibri" w:hAnsi="Calibri"/>
          <w:color w:val="000000"/>
          <w:sz w:val="24"/>
          <w:szCs w:val="24"/>
        </w:rPr>
      </w:pPr>
      <w:r>
        <w:rPr>
          <w:rFonts w:ascii="Calibri" w:hAnsi="Calibri"/>
          <w:color w:val="000000"/>
          <w:sz w:val="24"/>
          <w:szCs w:val="24"/>
        </w:rPr>
        <w:t> </w:t>
      </w:r>
    </w:p>
    <w:p w14:paraId="1E424728" w14:textId="77777777" w:rsidR="00E254F4" w:rsidRDefault="00E254F4" w:rsidP="00E254F4">
      <w:pPr>
        <w:pStyle w:val="NormalWeb"/>
        <w:spacing w:before="0" w:beforeAutospacing="0" w:after="0" w:afterAutospacing="0"/>
        <w:jc w:val="both"/>
        <w:rPr>
          <w:rFonts w:ascii="Calibri" w:hAnsi="Calibri"/>
          <w:color w:val="000000"/>
          <w:sz w:val="24"/>
          <w:szCs w:val="24"/>
        </w:rPr>
      </w:pPr>
      <w:r>
        <w:rPr>
          <w:rStyle w:val="Strong"/>
          <w:rFonts w:ascii="Calibri" w:hAnsi="Calibri"/>
          <w:color w:val="000000"/>
          <w:sz w:val="24"/>
          <w:szCs w:val="24"/>
        </w:rPr>
        <w:t>About SureAdhere Mobile Technology, Inc.</w:t>
      </w:r>
    </w:p>
    <w:p w14:paraId="6FB07CDB" w14:textId="77777777" w:rsidR="00E254F4" w:rsidRDefault="00E254F4" w:rsidP="00E254F4">
      <w:pPr>
        <w:pStyle w:val="NormalWeb"/>
        <w:spacing w:before="0" w:beforeAutospacing="0" w:after="0" w:afterAutospacing="0"/>
        <w:jc w:val="both"/>
        <w:rPr>
          <w:rFonts w:ascii="Calibri" w:hAnsi="Calibri"/>
          <w:color w:val="000000"/>
          <w:sz w:val="24"/>
          <w:szCs w:val="24"/>
        </w:rPr>
      </w:pPr>
      <w:r>
        <w:rPr>
          <w:rFonts w:ascii="Calibri" w:hAnsi="Calibri"/>
          <w:color w:val="000000"/>
          <w:sz w:val="24"/>
          <w:szCs w:val="24"/>
        </w:rPr>
        <w:t>SureAdhere Mobile Technology, Inc. is a San Diego based provider of a unique mobile health platform enabling improved medication adherence monitoring for TB patients. Co-founded by Chief Science Officer, Richard Garfein, PhD, MPH, a global health expert in infectious disease epidemiology and prevention, SureAdhere’s primary focus is on the treatment and cure of TB globally. For more information about SureAdhere visit</w:t>
      </w:r>
      <w:r>
        <w:rPr>
          <w:rStyle w:val="apple-converted-space"/>
          <w:rFonts w:ascii="Calibri" w:hAnsi="Calibri"/>
          <w:color w:val="000000"/>
          <w:sz w:val="24"/>
          <w:szCs w:val="24"/>
        </w:rPr>
        <w:t> </w:t>
      </w:r>
      <w:hyperlink r:id="rId10" w:history="1">
        <w:r>
          <w:rPr>
            <w:rStyle w:val="Hyperlink"/>
            <w:rFonts w:ascii="Calibri" w:hAnsi="Calibri"/>
            <w:sz w:val="24"/>
            <w:szCs w:val="24"/>
          </w:rPr>
          <w:t>www.sureadhere.com</w:t>
        </w:r>
      </w:hyperlink>
      <w:r>
        <w:rPr>
          <w:rFonts w:ascii="Calibri" w:hAnsi="Calibri"/>
          <w:color w:val="000000"/>
          <w:sz w:val="24"/>
          <w:szCs w:val="24"/>
        </w:rPr>
        <w:t>, email</w:t>
      </w:r>
      <w:hyperlink r:id="rId11" w:history="1">
        <w:r>
          <w:rPr>
            <w:rStyle w:val="Hyperlink"/>
            <w:rFonts w:ascii="Calibri" w:hAnsi="Calibri"/>
            <w:sz w:val="24"/>
            <w:szCs w:val="24"/>
          </w:rPr>
          <w:t>info@sureadhere.com</w:t>
        </w:r>
      </w:hyperlink>
      <w:r>
        <w:rPr>
          <w:rStyle w:val="apple-converted-space"/>
          <w:rFonts w:ascii="Calibri" w:hAnsi="Calibri"/>
          <w:color w:val="000000"/>
          <w:sz w:val="24"/>
          <w:szCs w:val="24"/>
        </w:rPr>
        <w:t> </w:t>
      </w:r>
      <w:r>
        <w:rPr>
          <w:rFonts w:ascii="Calibri" w:hAnsi="Calibri"/>
          <w:color w:val="000000"/>
          <w:sz w:val="24"/>
          <w:szCs w:val="24"/>
        </w:rPr>
        <w:t>or call (858) 812-2878.</w:t>
      </w:r>
    </w:p>
    <w:p w14:paraId="60B2C7A8" w14:textId="77777777" w:rsidR="00E254F4" w:rsidRDefault="00E254F4" w:rsidP="00E254F4">
      <w:pPr>
        <w:pStyle w:val="NormalWeb"/>
        <w:spacing w:before="0" w:beforeAutospacing="0" w:after="0" w:afterAutospacing="0"/>
        <w:jc w:val="center"/>
        <w:rPr>
          <w:rFonts w:ascii="Calibri" w:hAnsi="Calibri"/>
          <w:color w:val="000000"/>
          <w:sz w:val="24"/>
          <w:szCs w:val="24"/>
        </w:rPr>
      </w:pPr>
      <w:r>
        <w:rPr>
          <w:rFonts w:ascii="Calibri" w:hAnsi="Calibri"/>
          <w:color w:val="000000"/>
          <w:sz w:val="24"/>
          <w:szCs w:val="24"/>
        </w:rPr>
        <w:t> </w:t>
      </w:r>
    </w:p>
    <w:p w14:paraId="45A259AA" w14:textId="77777777" w:rsidR="00E254F4" w:rsidRDefault="00E254F4" w:rsidP="00E254F4">
      <w:pPr>
        <w:pStyle w:val="NormalWeb"/>
        <w:spacing w:before="0" w:beforeAutospacing="0" w:after="0" w:afterAutospacing="0"/>
        <w:rPr>
          <w:rFonts w:ascii="Calibri" w:hAnsi="Calibri"/>
          <w:color w:val="000000"/>
          <w:sz w:val="24"/>
          <w:szCs w:val="24"/>
        </w:rPr>
      </w:pPr>
      <w:r>
        <w:rPr>
          <w:rFonts w:ascii="Calibri" w:hAnsi="Calibri"/>
          <w:color w:val="000000"/>
          <w:sz w:val="24"/>
          <w:szCs w:val="24"/>
        </w:rPr>
        <w:t>                          </w:t>
      </w:r>
    </w:p>
    <w:p w14:paraId="00569C3D" w14:textId="77777777" w:rsidR="00E254F4" w:rsidRDefault="00E254F4" w:rsidP="00E254F4">
      <w:pPr>
        <w:pStyle w:val="NormalWeb"/>
        <w:spacing w:before="0" w:beforeAutospacing="0" w:after="0" w:afterAutospacing="0"/>
        <w:rPr>
          <w:rFonts w:ascii="Calibri" w:hAnsi="Calibri"/>
          <w:color w:val="000000"/>
          <w:sz w:val="24"/>
          <w:szCs w:val="24"/>
        </w:rPr>
      </w:pPr>
      <w:r>
        <w:rPr>
          <w:rStyle w:val="Strong"/>
          <w:rFonts w:ascii="Calibri" w:hAnsi="Calibri"/>
          <w:color w:val="000000"/>
          <w:sz w:val="24"/>
          <w:szCs w:val="24"/>
        </w:rPr>
        <w:t>SUREADHERE CONTACT:</w:t>
      </w:r>
    </w:p>
    <w:p w14:paraId="15B47C98" w14:textId="77777777" w:rsidR="00E254F4" w:rsidRDefault="00E254F4" w:rsidP="00E254F4">
      <w:pPr>
        <w:pStyle w:val="NormalWeb"/>
        <w:spacing w:before="0" w:beforeAutospacing="0" w:after="0" w:afterAutospacing="0"/>
        <w:rPr>
          <w:rFonts w:ascii="Calibri" w:hAnsi="Calibri"/>
          <w:color w:val="000000"/>
          <w:sz w:val="24"/>
          <w:szCs w:val="24"/>
        </w:rPr>
      </w:pPr>
      <w:r>
        <w:rPr>
          <w:rFonts w:ascii="Calibri" w:hAnsi="Calibri"/>
          <w:color w:val="000000"/>
          <w:sz w:val="24"/>
          <w:szCs w:val="24"/>
        </w:rPr>
        <w:t>Bill Coyne, President &amp; Co-Founder</w:t>
      </w:r>
    </w:p>
    <w:p w14:paraId="481CA20B" w14:textId="77777777" w:rsidR="00E254F4" w:rsidRDefault="00E254F4" w:rsidP="00E254F4">
      <w:pPr>
        <w:pStyle w:val="NormalWeb"/>
        <w:spacing w:before="0" w:beforeAutospacing="0" w:after="0" w:afterAutospacing="0"/>
        <w:rPr>
          <w:rFonts w:ascii="Calibri" w:hAnsi="Calibri"/>
          <w:color w:val="000000"/>
          <w:sz w:val="24"/>
          <w:szCs w:val="24"/>
        </w:rPr>
      </w:pPr>
      <w:hyperlink r:id="rId12" w:history="1">
        <w:r>
          <w:rPr>
            <w:rStyle w:val="Hyperlink"/>
            <w:rFonts w:ascii="Calibri" w:hAnsi="Calibri"/>
            <w:sz w:val="24"/>
            <w:szCs w:val="24"/>
          </w:rPr>
          <w:t>bill.coyne@sureadhere.com</w:t>
        </w:r>
      </w:hyperlink>
    </w:p>
    <w:p w14:paraId="0D816B81" w14:textId="77777777" w:rsidR="00E254F4" w:rsidRDefault="00E254F4" w:rsidP="00E254F4">
      <w:pPr>
        <w:pStyle w:val="NormalWeb"/>
        <w:spacing w:before="0" w:beforeAutospacing="0" w:after="0" w:afterAutospacing="0"/>
        <w:rPr>
          <w:rFonts w:ascii="Calibri" w:hAnsi="Calibri"/>
          <w:color w:val="000000"/>
          <w:sz w:val="24"/>
          <w:szCs w:val="24"/>
        </w:rPr>
      </w:pPr>
      <w:r>
        <w:rPr>
          <w:rFonts w:ascii="Calibri" w:hAnsi="Calibri"/>
          <w:color w:val="000000"/>
          <w:sz w:val="24"/>
          <w:szCs w:val="24"/>
        </w:rPr>
        <w:t>916-719-2251</w:t>
      </w:r>
    </w:p>
    <w:p w14:paraId="3905E1F2" w14:textId="77777777" w:rsidR="00E254F4" w:rsidRDefault="00E254F4" w:rsidP="00E254F4">
      <w:pPr>
        <w:rPr>
          <w:rFonts w:ascii="Times" w:eastAsia="Times New Roman" w:hAnsi="Times" w:cs="Times New Roman"/>
          <w:sz w:val="20"/>
          <w:szCs w:val="20"/>
        </w:rPr>
      </w:pPr>
    </w:p>
    <w:p w14:paraId="6F9C709B" w14:textId="77777777" w:rsidR="00364C8C" w:rsidRPr="007A4D10" w:rsidRDefault="00364C8C" w:rsidP="007A4D10"/>
    <w:sectPr w:rsidR="00364C8C" w:rsidRPr="007A4D10" w:rsidSect="008D5826">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9210C" w14:textId="77777777" w:rsidR="00EC3EA0" w:rsidRDefault="00EC3EA0" w:rsidP="007A4D10">
      <w:r>
        <w:separator/>
      </w:r>
    </w:p>
  </w:endnote>
  <w:endnote w:type="continuationSeparator" w:id="0">
    <w:p w14:paraId="345D33ED" w14:textId="77777777" w:rsidR="00EC3EA0" w:rsidRDefault="00EC3EA0" w:rsidP="007A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Perpetua">
    <w:panose1 w:val="02020502060401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7B8CC" w14:textId="77777777" w:rsidR="00EC3EA0" w:rsidRDefault="00EC3EA0" w:rsidP="00134F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92513" w14:textId="77777777" w:rsidR="00EC3EA0" w:rsidRDefault="00EC3E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FE2DD" w14:textId="77777777" w:rsidR="00EC3EA0" w:rsidRDefault="00EC3EA0" w:rsidP="00134F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FF1">
      <w:rPr>
        <w:rStyle w:val="PageNumber"/>
        <w:noProof/>
      </w:rPr>
      <w:t>1</w:t>
    </w:r>
    <w:r>
      <w:rPr>
        <w:rStyle w:val="PageNumber"/>
      </w:rPr>
      <w:fldChar w:fldCharType="end"/>
    </w:r>
  </w:p>
  <w:p w14:paraId="1D1F138D" w14:textId="77777777" w:rsidR="00EC3EA0" w:rsidRDefault="00EC3E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7C54E" w14:textId="77777777" w:rsidR="00EC3EA0" w:rsidRDefault="00EC3EA0" w:rsidP="007A4D10">
      <w:r>
        <w:separator/>
      </w:r>
    </w:p>
  </w:footnote>
  <w:footnote w:type="continuationSeparator" w:id="0">
    <w:p w14:paraId="62916871" w14:textId="77777777" w:rsidR="00EC3EA0" w:rsidRDefault="00EC3EA0" w:rsidP="007A4D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754C8"/>
    <w:multiLevelType w:val="hybridMultilevel"/>
    <w:tmpl w:val="7F96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C90960"/>
    <w:multiLevelType w:val="hybridMultilevel"/>
    <w:tmpl w:val="77383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24A7762"/>
    <w:multiLevelType w:val="hybridMultilevel"/>
    <w:tmpl w:val="558A1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613242D"/>
    <w:multiLevelType w:val="hybridMultilevel"/>
    <w:tmpl w:val="0024B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10"/>
    <w:rsid w:val="00134F2C"/>
    <w:rsid w:val="002516B1"/>
    <w:rsid w:val="002978CF"/>
    <w:rsid w:val="00364C8C"/>
    <w:rsid w:val="003D5D5A"/>
    <w:rsid w:val="00421116"/>
    <w:rsid w:val="00446F5C"/>
    <w:rsid w:val="006646D6"/>
    <w:rsid w:val="00686710"/>
    <w:rsid w:val="006956C6"/>
    <w:rsid w:val="007A4D10"/>
    <w:rsid w:val="007E27E4"/>
    <w:rsid w:val="007F565A"/>
    <w:rsid w:val="008D5826"/>
    <w:rsid w:val="00B14FF1"/>
    <w:rsid w:val="00D65521"/>
    <w:rsid w:val="00E254F4"/>
    <w:rsid w:val="00EC3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067A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6B1"/>
    <w:rPr>
      <w:rFonts w:ascii="Lucida Grande" w:hAnsi="Lucida Grande"/>
      <w:sz w:val="18"/>
      <w:szCs w:val="18"/>
    </w:rPr>
  </w:style>
  <w:style w:type="character" w:customStyle="1" w:styleId="BalloonTextChar">
    <w:name w:val="Balloon Text Char"/>
    <w:basedOn w:val="DefaultParagraphFont"/>
    <w:link w:val="BalloonText"/>
    <w:uiPriority w:val="99"/>
    <w:semiHidden/>
    <w:rsid w:val="002516B1"/>
    <w:rPr>
      <w:rFonts w:ascii="Lucida Grande" w:hAnsi="Lucida Grande"/>
      <w:sz w:val="18"/>
      <w:szCs w:val="18"/>
    </w:rPr>
  </w:style>
  <w:style w:type="paragraph" w:styleId="ListParagraph">
    <w:name w:val="List Paragraph"/>
    <w:basedOn w:val="Normal"/>
    <w:uiPriority w:val="34"/>
    <w:qFormat/>
    <w:rsid w:val="007A4D10"/>
    <w:pPr>
      <w:ind w:left="720"/>
      <w:contextualSpacing/>
    </w:pPr>
  </w:style>
  <w:style w:type="character" w:styleId="Hyperlink">
    <w:name w:val="Hyperlink"/>
    <w:basedOn w:val="DefaultParagraphFont"/>
    <w:uiPriority w:val="99"/>
    <w:unhideWhenUsed/>
    <w:rsid w:val="007A4D10"/>
    <w:rPr>
      <w:color w:val="0000FF" w:themeColor="hyperlink"/>
      <w:u w:val="single"/>
    </w:rPr>
  </w:style>
  <w:style w:type="paragraph" w:styleId="Header">
    <w:name w:val="header"/>
    <w:basedOn w:val="Normal"/>
    <w:link w:val="HeaderChar"/>
    <w:uiPriority w:val="99"/>
    <w:unhideWhenUsed/>
    <w:rsid w:val="007A4D10"/>
    <w:pPr>
      <w:tabs>
        <w:tab w:val="center" w:pos="4320"/>
        <w:tab w:val="right" w:pos="8640"/>
      </w:tabs>
    </w:pPr>
  </w:style>
  <w:style w:type="character" w:customStyle="1" w:styleId="HeaderChar">
    <w:name w:val="Header Char"/>
    <w:basedOn w:val="DefaultParagraphFont"/>
    <w:link w:val="Header"/>
    <w:uiPriority w:val="99"/>
    <w:rsid w:val="007A4D10"/>
  </w:style>
  <w:style w:type="paragraph" w:styleId="Footer">
    <w:name w:val="footer"/>
    <w:basedOn w:val="Normal"/>
    <w:link w:val="FooterChar"/>
    <w:uiPriority w:val="99"/>
    <w:unhideWhenUsed/>
    <w:rsid w:val="007A4D10"/>
    <w:pPr>
      <w:tabs>
        <w:tab w:val="center" w:pos="4320"/>
        <w:tab w:val="right" w:pos="8640"/>
      </w:tabs>
    </w:pPr>
  </w:style>
  <w:style w:type="character" w:customStyle="1" w:styleId="FooterChar">
    <w:name w:val="Footer Char"/>
    <w:basedOn w:val="DefaultParagraphFont"/>
    <w:link w:val="Footer"/>
    <w:uiPriority w:val="99"/>
    <w:rsid w:val="007A4D10"/>
  </w:style>
  <w:style w:type="character" w:styleId="FootnoteReference">
    <w:name w:val="footnote reference"/>
    <w:semiHidden/>
    <w:rsid w:val="007E27E4"/>
    <w:rPr>
      <w:vertAlign w:val="superscript"/>
    </w:rPr>
  </w:style>
  <w:style w:type="character" w:customStyle="1" w:styleId="MediumGrid2Char">
    <w:name w:val="Medium Grid 2 Char"/>
    <w:link w:val="MediumGrid2"/>
    <w:uiPriority w:val="1"/>
    <w:rsid w:val="007E27E4"/>
    <w:rPr>
      <w:rFonts w:ascii="Perpetua" w:eastAsia="Times New Roman" w:hAnsi="Perpetua"/>
    </w:rPr>
  </w:style>
  <w:style w:type="table" w:styleId="MediumGrid2">
    <w:name w:val="Medium Grid 2"/>
    <w:basedOn w:val="TableNormal"/>
    <w:link w:val="MediumGrid2Char"/>
    <w:uiPriority w:val="1"/>
    <w:rsid w:val="007E27E4"/>
    <w:rPr>
      <w:rFonts w:ascii="Perpetua" w:eastAsia="Times New Roman" w:hAnsi="Perpetu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ageNumber">
    <w:name w:val="page number"/>
    <w:basedOn w:val="DefaultParagraphFont"/>
    <w:uiPriority w:val="99"/>
    <w:semiHidden/>
    <w:unhideWhenUsed/>
    <w:rsid w:val="003D5D5A"/>
  </w:style>
  <w:style w:type="paragraph" w:styleId="NormalWeb">
    <w:name w:val="Normal (Web)"/>
    <w:basedOn w:val="Normal"/>
    <w:uiPriority w:val="99"/>
    <w:semiHidden/>
    <w:unhideWhenUsed/>
    <w:rsid w:val="00E254F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254F4"/>
    <w:rPr>
      <w:b/>
      <w:bCs/>
    </w:rPr>
  </w:style>
  <w:style w:type="character" w:styleId="Emphasis">
    <w:name w:val="Emphasis"/>
    <w:basedOn w:val="DefaultParagraphFont"/>
    <w:uiPriority w:val="20"/>
    <w:qFormat/>
    <w:rsid w:val="00E254F4"/>
    <w:rPr>
      <w:i/>
      <w:iCs/>
    </w:rPr>
  </w:style>
  <w:style w:type="character" w:customStyle="1" w:styleId="apple-converted-space">
    <w:name w:val="apple-converted-space"/>
    <w:basedOn w:val="DefaultParagraphFont"/>
    <w:rsid w:val="00E254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6B1"/>
    <w:rPr>
      <w:rFonts w:ascii="Lucida Grande" w:hAnsi="Lucida Grande"/>
      <w:sz w:val="18"/>
      <w:szCs w:val="18"/>
    </w:rPr>
  </w:style>
  <w:style w:type="character" w:customStyle="1" w:styleId="BalloonTextChar">
    <w:name w:val="Balloon Text Char"/>
    <w:basedOn w:val="DefaultParagraphFont"/>
    <w:link w:val="BalloonText"/>
    <w:uiPriority w:val="99"/>
    <w:semiHidden/>
    <w:rsid w:val="002516B1"/>
    <w:rPr>
      <w:rFonts w:ascii="Lucida Grande" w:hAnsi="Lucida Grande"/>
      <w:sz w:val="18"/>
      <w:szCs w:val="18"/>
    </w:rPr>
  </w:style>
  <w:style w:type="paragraph" w:styleId="ListParagraph">
    <w:name w:val="List Paragraph"/>
    <w:basedOn w:val="Normal"/>
    <w:uiPriority w:val="34"/>
    <w:qFormat/>
    <w:rsid w:val="007A4D10"/>
    <w:pPr>
      <w:ind w:left="720"/>
      <w:contextualSpacing/>
    </w:pPr>
  </w:style>
  <w:style w:type="character" w:styleId="Hyperlink">
    <w:name w:val="Hyperlink"/>
    <w:basedOn w:val="DefaultParagraphFont"/>
    <w:uiPriority w:val="99"/>
    <w:unhideWhenUsed/>
    <w:rsid w:val="007A4D10"/>
    <w:rPr>
      <w:color w:val="0000FF" w:themeColor="hyperlink"/>
      <w:u w:val="single"/>
    </w:rPr>
  </w:style>
  <w:style w:type="paragraph" w:styleId="Header">
    <w:name w:val="header"/>
    <w:basedOn w:val="Normal"/>
    <w:link w:val="HeaderChar"/>
    <w:uiPriority w:val="99"/>
    <w:unhideWhenUsed/>
    <w:rsid w:val="007A4D10"/>
    <w:pPr>
      <w:tabs>
        <w:tab w:val="center" w:pos="4320"/>
        <w:tab w:val="right" w:pos="8640"/>
      </w:tabs>
    </w:pPr>
  </w:style>
  <w:style w:type="character" w:customStyle="1" w:styleId="HeaderChar">
    <w:name w:val="Header Char"/>
    <w:basedOn w:val="DefaultParagraphFont"/>
    <w:link w:val="Header"/>
    <w:uiPriority w:val="99"/>
    <w:rsid w:val="007A4D10"/>
  </w:style>
  <w:style w:type="paragraph" w:styleId="Footer">
    <w:name w:val="footer"/>
    <w:basedOn w:val="Normal"/>
    <w:link w:val="FooterChar"/>
    <w:uiPriority w:val="99"/>
    <w:unhideWhenUsed/>
    <w:rsid w:val="007A4D10"/>
    <w:pPr>
      <w:tabs>
        <w:tab w:val="center" w:pos="4320"/>
        <w:tab w:val="right" w:pos="8640"/>
      </w:tabs>
    </w:pPr>
  </w:style>
  <w:style w:type="character" w:customStyle="1" w:styleId="FooterChar">
    <w:name w:val="Footer Char"/>
    <w:basedOn w:val="DefaultParagraphFont"/>
    <w:link w:val="Footer"/>
    <w:uiPriority w:val="99"/>
    <w:rsid w:val="007A4D10"/>
  </w:style>
  <w:style w:type="character" w:styleId="FootnoteReference">
    <w:name w:val="footnote reference"/>
    <w:semiHidden/>
    <w:rsid w:val="007E27E4"/>
    <w:rPr>
      <w:vertAlign w:val="superscript"/>
    </w:rPr>
  </w:style>
  <w:style w:type="character" w:customStyle="1" w:styleId="MediumGrid2Char">
    <w:name w:val="Medium Grid 2 Char"/>
    <w:link w:val="MediumGrid2"/>
    <w:uiPriority w:val="1"/>
    <w:rsid w:val="007E27E4"/>
    <w:rPr>
      <w:rFonts w:ascii="Perpetua" w:eastAsia="Times New Roman" w:hAnsi="Perpetua"/>
    </w:rPr>
  </w:style>
  <w:style w:type="table" w:styleId="MediumGrid2">
    <w:name w:val="Medium Grid 2"/>
    <w:basedOn w:val="TableNormal"/>
    <w:link w:val="MediumGrid2Char"/>
    <w:uiPriority w:val="1"/>
    <w:rsid w:val="007E27E4"/>
    <w:rPr>
      <w:rFonts w:ascii="Perpetua" w:eastAsia="Times New Roman" w:hAnsi="Perpetu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ageNumber">
    <w:name w:val="page number"/>
    <w:basedOn w:val="DefaultParagraphFont"/>
    <w:uiPriority w:val="99"/>
    <w:semiHidden/>
    <w:unhideWhenUsed/>
    <w:rsid w:val="003D5D5A"/>
  </w:style>
  <w:style w:type="paragraph" w:styleId="NormalWeb">
    <w:name w:val="Normal (Web)"/>
    <w:basedOn w:val="Normal"/>
    <w:uiPriority w:val="99"/>
    <w:semiHidden/>
    <w:unhideWhenUsed/>
    <w:rsid w:val="00E254F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254F4"/>
    <w:rPr>
      <w:b/>
      <w:bCs/>
    </w:rPr>
  </w:style>
  <w:style w:type="character" w:styleId="Emphasis">
    <w:name w:val="Emphasis"/>
    <w:basedOn w:val="DefaultParagraphFont"/>
    <w:uiPriority w:val="20"/>
    <w:qFormat/>
    <w:rsid w:val="00E254F4"/>
    <w:rPr>
      <w:i/>
      <w:iCs/>
    </w:rPr>
  </w:style>
  <w:style w:type="character" w:customStyle="1" w:styleId="apple-converted-space">
    <w:name w:val="apple-converted-space"/>
    <w:basedOn w:val="DefaultParagraphFont"/>
    <w:rsid w:val="00E2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13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sureadhere.com" TargetMode="External"/><Relationship Id="rId12" Type="http://schemas.openxmlformats.org/officeDocument/2006/relationships/hyperlink" Target="mailto:lkowalcyk@cjpcom.com"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yperlink" Target="http://www.sureadhe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illcoyne:Downloads:Sure%20Adhere%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37FD-816A-D048-9798-8D58BD19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Sure Adhere doc template.dotx</Template>
  <TotalTime>4</TotalTime>
  <Pages>2</Pages>
  <Words>534</Words>
  <Characters>3050</Characters>
  <Application>Microsoft Macintosh Word</Application>
  <DocSecurity>0</DocSecurity>
  <Lines>25</Lines>
  <Paragraphs>7</Paragraphs>
  <ScaleCrop>false</ScaleCrop>
  <Company>Azusa Pacific University</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Coyne</dc:creator>
  <cp:keywords/>
  <dc:description/>
  <cp:lastModifiedBy>Bill Coyne</cp:lastModifiedBy>
  <cp:revision>3</cp:revision>
  <dcterms:created xsi:type="dcterms:W3CDTF">2015-06-11T16:19:00Z</dcterms:created>
  <dcterms:modified xsi:type="dcterms:W3CDTF">2015-06-11T16:22:00Z</dcterms:modified>
</cp:coreProperties>
</file>