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00" w:type="dxa"/>
        <w:jc w:val="center"/>
        <w:tblCellMar>
          <w:left w:w="0" w:type="dxa"/>
          <w:right w:w="0" w:type="dxa"/>
        </w:tblCellMar>
        <w:tblLook w:val="04A0" w:firstRow="1" w:lastRow="0" w:firstColumn="1" w:lastColumn="0" w:noHBand="0" w:noVBand="1"/>
      </w:tblPr>
      <w:tblGrid>
        <w:gridCol w:w="9000"/>
      </w:tblGrid>
      <w:tr w:rsidR="00E763A9" w:rsidTr="003B1FB1">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8994"/>
              <w:gridCol w:w="6"/>
            </w:tblGrid>
            <w:tr w:rsidR="00E763A9" w:rsidTr="003B1FB1">
              <w:trPr>
                <w:jc w:val="center"/>
              </w:trPr>
              <w:tc>
                <w:tcPr>
                  <w:tcW w:w="0" w:type="auto"/>
                  <w:vAlign w:val="center"/>
                  <w:hideMark/>
                </w:tcPr>
                <w:p w:rsidR="00E763A9" w:rsidRDefault="000803E3" w:rsidP="000803E3">
                  <w:pPr>
                    <w:rPr>
                      <w:rFonts w:ascii="Arial" w:hAnsi="Arial" w:cs="Arial"/>
                      <w:color w:val="666666"/>
                      <w:sz w:val="18"/>
                      <w:szCs w:val="18"/>
                    </w:rPr>
                  </w:pPr>
                  <w:r>
                    <w:rPr>
                      <w:rFonts w:ascii="Arial" w:hAnsi="Arial" w:cs="Arial"/>
                      <w:noProof/>
                      <w:color w:val="666666"/>
                      <w:sz w:val="18"/>
                      <w:szCs w:val="18"/>
                    </w:rPr>
                    <w:drawing>
                      <wp:inline distT="0" distB="0" distL="0" distR="0">
                        <wp:extent cx="1762039" cy="14573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DA Logo from Emails.jpg"/>
                                <pic:cNvPicPr/>
                              </pic:nvPicPr>
                              <pic:blipFill>
                                <a:blip r:embed="rId8">
                                  <a:extLst>
                                    <a:ext uri="{28A0092B-C50C-407E-A947-70E740481C1C}">
                                      <a14:useLocalDpi xmlns:a14="http://schemas.microsoft.com/office/drawing/2010/main" val="0"/>
                                    </a:ext>
                                  </a:extLst>
                                </a:blip>
                                <a:stretch>
                                  <a:fillRect/>
                                </a:stretch>
                              </pic:blipFill>
                              <pic:spPr>
                                <a:xfrm>
                                  <a:off x="0" y="0"/>
                                  <a:ext cx="1763827" cy="1458804"/>
                                </a:xfrm>
                                <a:prstGeom prst="rect">
                                  <a:avLst/>
                                </a:prstGeom>
                              </pic:spPr>
                            </pic:pic>
                          </a:graphicData>
                        </a:graphic>
                      </wp:inline>
                    </w:drawing>
                  </w:r>
                  <w:r w:rsidR="00AC68A0">
                    <w:rPr>
                      <w:rFonts w:ascii="Arial" w:hAnsi="Arial" w:cs="Arial"/>
                      <w:color w:val="666666"/>
                      <w:sz w:val="18"/>
                      <w:szCs w:val="18"/>
                    </w:rPr>
                    <w:t xml:space="preserve">                                             </w:t>
                  </w:r>
                  <w:r w:rsidR="00AC68A0">
                    <w:rPr>
                      <w:rFonts w:ascii="Arial" w:hAnsi="Arial" w:cs="Arial"/>
                      <w:noProof/>
                      <w:color w:val="666666"/>
                      <w:sz w:val="18"/>
                      <w:szCs w:val="18"/>
                    </w:rPr>
                    <w:drawing>
                      <wp:inline distT="0" distB="0" distL="0" distR="0" wp14:anchorId="5164B20B" wp14:editId="1F0F2305">
                        <wp:extent cx="2466975" cy="94563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DA6001_OptimismONLY_Final_Horizonta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72449" cy="947733"/>
                                </a:xfrm>
                                <a:prstGeom prst="rect">
                                  <a:avLst/>
                                </a:prstGeom>
                              </pic:spPr>
                            </pic:pic>
                          </a:graphicData>
                        </a:graphic>
                      </wp:inline>
                    </w:drawing>
                  </w:r>
                </w:p>
              </w:tc>
              <w:tc>
                <w:tcPr>
                  <w:tcW w:w="0" w:type="auto"/>
                  <w:vAlign w:val="center"/>
                  <w:hideMark/>
                </w:tcPr>
                <w:p w:rsidR="00E763A9" w:rsidRDefault="00E763A9" w:rsidP="003B1FB1">
                  <w:pPr>
                    <w:jc w:val="right"/>
                    <w:rPr>
                      <w:rFonts w:ascii="Arial" w:hAnsi="Arial" w:cs="Arial"/>
                      <w:color w:val="666666"/>
                      <w:sz w:val="18"/>
                      <w:szCs w:val="18"/>
                    </w:rPr>
                  </w:pPr>
                </w:p>
              </w:tc>
            </w:tr>
          </w:tbl>
          <w:p w:rsidR="00E763A9" w:rsidRDefault="00E763A9" w:rsidP="003B1FB1">
            <w:pPr>
              <w:rPr>
                <w:rFonts w:ascii="Arial" w:hAnsi="Arial" w:cs="Arial"/>
                <w:color w:val="666666"/>
                <w:sz w:val="18"/>
                <w:szCs w:val="18"/>
              </w:rPr>
            </w:pPr>
          </w:p>
        </w:tc>
      </w:tr>
    </w:tbl>
    <w:p w:rsidR="000656F3" w:rsidRDefault="000656F3" w:rsidP="009F50A0">
      <w:pPr>
        <w:spacing w:before="100" w:beforeAutospacing="1" w:after="100" w:afterAutospacing="1" w:line="240" w:lineRule="auto"/>
        <w:rPr>
          <w:rFonts w:ascii="Times New Roman" w:eastAsia="Times New Roman" w:hAnsi="Times New Roman" w:cs="Times New Roman"/>
          <w:b/>
          <w:sz w:val="24"/>
          <w:szCs w:val="24"/>
        </w:rPr>
      </w:pPr>
    </w:p>
    <w:p w:rsidR="008F62B6" w:rsidRPr="000656F3" w:rsidRDefault="008F62B6" w:rsidP="009F50A0">
      <w:pPr>
        <w:spacing w:before="100" w:beforeAutospacing="1" w:after="100" w:afterAutospacing="1" w:line="240" w:lineRule="auto"/>
        <w:rPr>
          <w:rFonts w:ascii="Times New Roman" w:eastAsia="Times New Roman" w:hAnsi="Times New Roman" w:cs="Times New Roman"/>
          <w:b/>
          <w:sz w:val="32"/>
          <w:szCs w:val="32"/>
        </w:rPr>
      </w:pPr>
      <w:bookmarkStart w:id="0" w:name="_GoBack"/>
      <w:r w:rsidRPr="000656F3">
        <w:rPr>
          <w:rFonts w:ascii="Times New Roman" w:eastAsia="Times New Roman" w:hAnsi="Times New Roman" w:cs="Times New Roman"/>
          <w:b/>
          <w:sz w:val="32"/>
          <w:szCs w:val="32"/>
        </w:rPr>
        <w:t>The American Parkinson Disease Association Awards $1.</w:t>
      </w:r>
      <w:r w:rsidR="00FD7B5D" w:rsidRPr="000656F3">
        <w:rPr>
          <w:rFonts w:ascii="Times New Roman" w:eastAsia="Times New Roman" w:hAnsi="Times New Roman" w:cs="Times New Roman"/>
          <w:b/>
          <w:sz w:val="32"/>
          <w:szCs w:val="32"/>
        </w:rPr>
        <w:t>3</w:t>
      </w:r>
      <w:r w:rsidRPr="000656F3">
        <w:rPr>
          <w:rFonts w:ascii="Times New Roman" w:eastAsia="Times New Roman" w:hAnsi="Times New Roman" w:cs="Times New Roman"/>
          <w:b/>
          <w:sz w:val="32"/>
          <w:szCs w:val="32"/>
        </w:rPr>
        <w:t xml:space="preserve"> million in Research Grants and Continues to Lead the Way to </w:t>
      </w:r>
      <w:r w:rsidRPr="000656F3">
        <w:rPr>
          <w:rFonts w:ascii="Times New Roman" w:eastAsia="Times New Roman" w:hAnsi="Times New Roman" w:cs="Times New Roman"/>
          <w:b/>
          <w:i/>
          <w:sz w:val="32"/>
          <w:szCs w:val="32"/>
        </w:rPr>
        <w:t>Ease the Burden – Find the Cure</w:t>
      </w:r>
      <w:r w:rsidRPr="000656F3">
        <w:rPr>
          <w:rFonts w:ascii="Times New Roman" w:eastAsia="Times New Roman" w:hAnsi="Times New Roman" w:cs="Times New Roman"/>
          <w:b/>
          <w:sz w:val="32"/>
          <w:szCs w:val="32"/>
        </w:rPr>
        <w:t xml:space="preserve"> for </w:t>
      </w:r>
      <w:proofErr w:type="gramStart"/>
      <w:r w:rsidRPr="000656F3">
        <w:rPr>
          <w:rFonts w:ascii="Times New Roman" w:eastAsia="Times New Roman" w:hAnsi="Times New Roman" w:cs="Times New Roman"/>
          <w:b/>
          <w:sz w:val="32"/>
          <w:szCs w:val="32"/>
        </w:rPr>
        <w:t>Parkinson’s Disease</w:t>
      </w:r>
      <w:proofErr w:type="gramEnd"/>
    </w:p>
    <w:bookmarkEnd w:id="0"/>
    <w:p w:rsidR="001C640C" w:rsidRPr="005D5A4D" w:rsidRDefault="009F50A0" w:rsidP="005D5A4D">
      <w:pPr>
        <w:spacing w:before="100" w:beforeAutospacing="1" w:after="100" w:afterAutospacing="1" w:line="240" w:lineRule="auto"/>
        <w:rPr>
          <w:rFonts w:ascii="Times New Roman" w:eastAsia="Times New Roman" w:hAnsi="Times New Roman" w:cs="Times New Roman"/>
        </w:rPr>
      </w:pPr>
      <w:r w:rsidRPr="00446E1E">
        <w:rPr>
          <w:rFonts w:ascii="Times New Roman" w:eastAsia="Times New Roman" w:hAnsi="Times New Roman" w:cs="Times New Roman"/>
          <w:b/>
          <w:i/>
        </w:rPr>
        <w:t xml:space="preserve">New York, </w:t>
      </w:r>
      <w:r w:rsidR="00446E1E" w:rsidRPr="00446E1E">
        <w:rPr>
          <w:rFonts w:ascii="Times New Roman" w:eastAsia="Times New Roman" w:hAnsi="Times New Roman" w:cs="Times New Roman"/>
          <w:b/>
          <w:i/>
        </w:rPr>
        <w:t xml:space="preserve">NY, </w:t>
      </w:r>
      <w:r w:rsidR="00A80BC7" w:rsidRPr="00446E1E">
        <w:rPr>
          <w:rFonts w:ascii="Times New Roman" w:eastAsia="Times New Roman" w:hAnsi="Times New Roman" w:cs="Times New Roman"/>
          <w:b/>
          <w:i/>
        </w:rPr>
        <w:t xml:space="preserve">July </w:t>
      </w:r>
      <w:r w:rsidR="00446E1E" w:rsidRPr="00446E1E">
        <w:rPr>
          <w:rFonts w:ascii="Times New Roman" w:eastAsia="Times New Roman" w:hAnsi="Times New Roman" w:cs="Times New Roman"/>
          <w:b/>
          <w:i/>
        </w:rPr>
        <w:t>23</w:t>
      </w:r>
      <w:r w:rsidRPr="00446E1E">
        <w:rPr>
          <w:rFonts w:ascii="Times New Roman" w:eastAsia="Times New Roman" w:hAnsi="Times New Roman" w:cs="Times New Roman"/>
          <w:b/>
          <w:i/>
        </w:rPr>
        <w:t>, 201</w:t>
      </w:r>
      <w:r w:rsidR="00A80BC7" w:rsidRPr="00446E1E">
        <w:rPr>
          <w:rFonts w:ascii="Times New Roman" w:eastAsia="Times New Roman" w:hAnsi="Times New Roman" w:cs="Times New Roman"/>
          <w:b/>
          <w:i/>
        </w:rPr>
        <w:t>5</w:t>
      </w:r>
      <w:r w:rsidRPr="00A943CE">
        <w:rPr>
          <w:rFonts w:ascii="Times New Roman" w:eastAsia="Times New Roman" w:hAnsi="Times New Roman" w:cs="Times New Roman"/>
        </w:rPr>
        <w:t xml:space="preserve"> – </w:t>
      </w:r>
      <w:r w:rsidR="007629F9" w:rsidRPr="00A943CE">
        <w:rPr>
          <w:rFonts w:ascii="Times New Roman" w:eastAsia="Times New Roman" w:hAnsi="Times New Roman" w:cs="Times New Roman"/>
        </w:rPr>
        <w:t>T</w:t>
      </w:r>
      <w:r w:rsidR="00F43F3A" w:rsidRPr="00A943CE">
        <w:rPr>
          <w:rFonts w:ascii="Times New Roman" w:eastAsia="Times New Roman" w:hAnsi="Times New Roman" w:cs="Times New Roman"/>
        </w:rPr>
        <w:t xml:space="preserve">he American Parkinson Disease Association </w:t>
      </w:r>
      <w:r w:rsidR="00C61C08" w:rsidRPr="00A943CE">
        <w:rPr>
          <w:rFonts w:ascii="Times New Roman" w:eastAsia="Times New Roman" w:hAnsi="Times New Roman" w:cs="Times New Roman"/>
        </w:rPr>
        <w:t>is</w:t>
      </w:r>
      <w:r w:rsidR="007629F9" w:rsidRPr="00A943CE">
        <w:rPr>
          <w:rFonts w:ascii="Times New Roman" w:hAnsi="Times New Roman" w:cs="Times New Roman"/>
          <w:shd w:val="clear" w:color="auto" w:fill="FFFFFF"/>
        </w:rPr>
        <w:t xml:space="preserve"> </w:t>
      </w:r>
      <w:r w:rsidR="001C640C" w:rsidRPr="00A943CE">
        <w:rPr>
          <w:rFonts w:ascii="Times New Roman" w:hAnsi="Times New Roman" w:cs="Times New Roman"/>
          <w:shd w:val="clear" w:color="auto" w:fill="FFFFFF"/>
        </w:rPr>
        <w:t xml:space="preserve">pleased to </w:t>
      </w:r>
      <w:r w:rsidR="007629F9" w:rsidRPr="00A943CE">
        <w:rPr>
          <w:rFonts w:ascii="Times New Roman" w:hAnsi="Times New Roman" w:cs="Times New Roman"/>
          <w:shd w:val="clear" w:color="auto" w:fill="FFFFFF"/>
        </w:rPr>
        <w:t>award $1.</w:t>
      </w:r>
      <w:r w:rsidR="00FD7B5D" w:rsidRPr="00A943CE">
        <w:rPr>
          <w:rFonts w:ascii="Times New Roman" w:hAnsi="Times New Roman" w:cs="Times New Roman"/>
          <w:shd w:val="clear" w:color="auto" w:fill="FFFFFF"/>
        </w:rPr>
        <w:t>3</w:t>
      </w:r>
      <w:r w:rsidR="007629F9" w:rsidRPr="00A943CE">
        <w:rPr>
          <w:rFonts w:ascii="Times New Roman" w:hAnsi="Times New Roman" w:cs="Times New Roman"/>
          <w:shd w:val="clear" w:color="auto" w:fill="FFFFFF"/>
        </w:rPr>
        <w:t xml:space="preserve"> million for 201</w:t>
      </w:r>
      <w:r w:rsidR="00A80BC7" w:rsidRPr="00A943CE">
        <w:rPr>
          <w:rFonts w:ascii="Times New Roman" w:hAnsi="Times New Roman" w:cs="Times New Roman"/>
          <w:shd w:val="clear" w:color="auto" w:fill="FFFFFF"/>
        </w:rPr>
        <w:t>5</w:t>
      </w:r>
      <w:r w:rsidR="007629F9" w:rsidRPr="00A943CE">
        <w:rPr>
          <w:rFonts w:ascii="Times New Roman" w:hAnsi="Times New Roman" w:cs="Times New Roman"/>
          <w:shd w:val="clear" w:color="auto" w:fill="FFFFFF"/>
        </w:rPr>
        <w:t>-201</w:t>
      </w:r>
      <w:r w:rsidR="00A80BC7" w:rsidRPr="00A943CE">
        <w:rPr>
          <w:rFonts w:ascii="Times New Roman" w:hAnsi="Times New Roman" w:cs="Times New Roman"/>
          <w:shd w:val="clear" w:color="auto" w:fill="FFFFFF"/>
        </w:rPr>
        <w:t>6</w:t>
      </w:r>
      <w:r w:rsidR="007629F9" w:rsidRPr="00A943CE">
        <w:rPr>
          <w:rFonts w:ascii="Times New Roman" w:hAnsi="Times New Roman" w:cs="Times New Roman"/>
          <w:shd w:val="clear" w:color="auto" w:fill="FFFFFF"/>
        </w:rPr>
        <w:t xml:space="preserve"> research funding</w:t>
      </w:r>
      <w:r w:rsidR="001C640C" w:rsidRPr="00A943CE">
        <w:rPr>
          <w:rFonts w:ascii="Times New Roman" w:hAnsi="Times New Roman" w:cs="Times New Roman"/>
          <w:shd w:val="clear" w:color="auto" w:fill="FFFFFF"/>
        </w:rPr>
        <w:t xml:space="preserve"> </w:t>
      </w:r>
      <w:r w:rsidR="00F425DB" w:rsidRPr="00A943CE">
        <w:rPr>
          <w:rFonts w:ascii="Times New Roman" w:hAnsi="Times New Roman" w:cs="Times New Roman"/>
          <w:shd w:val="clear" w:color="auto" w:fill="FFFFFF"/>
        </w:rPr>
        <w:t xml:space="preserve">to </w:t>
      </w:r>
      <w:r w:rsidRPr="00A943CE">
        <w:rPr>
          <w:rFonts w:ascii="Times New Roman" w:hAnsi="Times New Roman" w:cs="Times New Roman"/>
          <w:shd w:val="clear" w:color="auto" w:fill="FFFFFF"/>
        </w:rPr>
        <w:t>suppor</w:t>
      </w:r>
      <w:r w:rsidR="00F425DB" w:rsidRPr="00A943CE">
        <w:rPr>
          <w:rFonts w:ascii="Times New Roman" w:hAnsi="Times New Roman" w:cs="Times New Roman"/>
          <w:shd w:val="clear" w:color="auto" w:fill="FFFFFF"/>
        </w:rPr>
        <w:t>t</w:t>
      </w:r>
      <w:r w:rsidRPr="00A943CE">
        <w:rPr>
          <w:rFonts w:ascii="Times New Roman" w:hAnsi="Times New Roman" w:cs="Times New Roman"/>
          <w:shd w:val="clear" w:color="auto" w:fill="FFFFFF"/>
        </w:rPr>
        <w:t xml:space="preserve"> </w:t>
      </w:r>
      <w:r w:rsidR="00F425DB" w:rsidRPr="00A943CE">
        <w:rPr>
          <w:rFonts w:ascii="Times New Roman" w:eastAsia="Times New Roman" w:hAnsi="Times New Roman" w:cs="Times New Roman"/>
        </w:rPr>
        <w:t xml:space="preserve">four Post-Doctoral Fellowships, </w:t>
      </w:r>
      <w:r w:rsidR="00F425DB" w:rsidRPr="00A943CE">
        <w:rPr>
          <w:rFonts w:ascii="Times New Roman" w:hAnsi="Times New Roman" w:cs="Times New Roman"/>
          <w:shd w:val="clear" w:color="auto" w:fill="FFFFFF"/>
        </w:rPr>
        <w:t xml:space="preserve">eight </w:t>
      </w:r>
      <w:r w:rsidR="001C640C" w:rsidRPr="00A943CE">
        <w:rPr>
          <w:rFonts w:ascii="Times New Roman" w:eastAsia="Times New Roman" w:hAnsi="Times New Roman" w:cs="Times New Roman"/>
        </w:rPr>
        <w:t xml:space="preserve">Research grants to junior </w:t>
      </w:r>
      <w:r w:rsidR="001C640C" w:rsidRPr="005D5A4D">
        <w:rPr>
          <w:rFonts w:ascii="Times New Roman" w:eastAsia="Times New Roman" w:hAnsi="Times New Roman" w:cs="Times New Roman"/>
        </w:rPr>
        <w:t>investigators</w:t>
      </w:r>
      <w:r w:rsidR="00F425DB" w:rsidRPr="005D5A4D">
        <w:rPr>
          <w:rFonts w:ascii="Times New Roman" w:eastAsia="Times New Roman" w:hAnsi="Times New Roman" w:cs="Times New Roman"/>
        </w:rPr>
        <w:t xml:space="preserve">, three </w:t>
      </w:r>
      <w:r w:rsidR="00883238" w:rsidRPr="005D5A4D">
        <w:rPr>
          <w:rFonts w:ascii="Times New Roman" w:eastAsia="Times New Roman" w:hAnsi="Times New Roman" w:cs="Times New Roman"/>
        </w:rPr>
        <w:t>Summer Student Fellows an</w:t>
      </w:r>
      <w:r w:rsidR="00C61C08" w:rsidRPr="005D5A4D">
        <w:rPr>
          <w:rFonts w:ascii="Times New Roman" w:eastAsia="Times New Roman" w:hAnsi="Times New Roman" w:cs="Times New Roman"/>
        </w:rPr>
        <w:t xml:space="preserve">d </w:t>
      </w:r>
      <w:r w:rsidR="00F425DB" w:rsidRPr="005D5A4D">
        <w:rPr>
          <w:rFonts w:ascii="Times New Roman" w:eastAsia="Times New Roman" w:hAnsi="Times New Roman" w:cs="Times New Roman"/>
        </w:rPr>
        <w:t xml:space="preserve">eight </w:t>
      </w:r>
      <w:r w:rsidR="00883238" w:rsidRPr="005D5A4D">
        <w:rPr>
          <w:rFonts w:ascii="Times New Roman" w:eastAsia="Times New Roman" w:hAnsi="Times New Roman" w:cs="Times New Roman"/>
        </w:rPr>
        <w:t>APDA</w:t>
      </w:r>
      <w:r w:rsidR="00C61C08" w:rsidRPr="005D5A4D">
        <w:rPr>
          <w:rFonts w:ascii="Times New Roman" w:eastAsia="Times New Roman" w:hAnsi="Times New Roman" w:cs="Times New Roman"/>
        </w:rPr>
        <w:t xml:space="preserve"> Centers of Advanced Research </w:t>
      </w:r>
    </w:p>
    <w:p w:rsidR="005D5A4D" w:rsidRPr="005D5A4D" w:rsidRDefault="005D5A4D" w:rsidP="005D5A4D">
      <w:pPr>
        <w:spacing w:before="100" w:beforeAutospacing="1" w:after="100" w:afterAutospacing="1" w:line="240" w:lineRule="auto"/>
        <w:rPr>
          <w:rFonts w:ascii="Times New Roman" w:hAnsi="Times New Roman" w:cs="Times New Roman"/>
        </w:rPr>
      </w:pPr>
      <w:r w:rsidRPr="005D5A4D">
        <w:rPr>
          <w:rFonts w:ascii="Times New Roman" w:hAnsi="Times New Roman" w:cs="Times New Roman"/>
        </w:rPr>
        <w:t xml:space="preserve">The grants are awarded through a competitive application process and reviewed by APDA’s Scientific Advisory Board (SAB).  The SAB is comprised of scientists with nationally recognized expertise in a variety of leading edge research areas within the field of Parkinson’s disease.  A </w:t>
      </w:r>
      <w:r w:rsidR="00342706" w:rsidRPr="005D5A4D">
        <w:rPr>
          <w:rFonts w:ascii="Times New Roman" w:hAnsi="Times New Roman" w:cs="Times New Roman"/>
        </w:rPr>
        <w:t>scoring process</w:t>
      </w:r>
      <w:r w:rsidR="00342706">
        <w:rPr>
          <w:rFonts w:ascii="Times New Roman" w:hAnsi="Times New Roman" w:cs="Times New Roman"/>
        </w:rPr>
        <w:t xml:space="preserve"> and</w:t>
      </w:r>
      <w:r w:rsidR="00342706" w:rsidRPr="005D5A4D">
        <w:rPr>
          <w:rFonts w:ascii="Times New Roman" w:hAnsi="Times New Roman" w:cs="Times New Roman"/>
        </w:rPr>
        <w:t xml:space="preserve"> </w:t>
      </w:r>
      <w:r w:rsidRPr="005D5A4D">
        <w:rPr>
          <w:rFonts w:ascii="Times New Roman" w:hAnsi="Times New Roman" w:cs="Times New Roman"/>
        </w:rPr>
        <w:t xml:space="preserve">rigorous review of the applications is conducted by the SAB when it convenes annually to review the proposals.  In order to be considered for funding, only applications which meet the highest quality are recommended for approval by the SAB.  Scoring of the grants includes three major areas of criteria including: overall significance and impact in the field of Parkinson’s disease, the appropriateness of the principal investigator and the academic and scientific environment for the proposed project, and the feasibility of the proposed budget and time period for completion.  </w:t>
      </w:r>
    </w:p>
    <w:p w:rsidR="00C61C08" w:rsidRPr="00A943CE" w:rsidRDefault="005D5A4D" w:rsidP="005D5A4D">
      <w:pPr>
        <w:pStyle w:val="NormalWeb"/>
        <w:shd w:val="clear" w:color="auto" w:fill="FFFFFF"/>
        <w:rPr>
          <w:sz w:val="22"/>
          <w:szCs w:val="22"/>
        </w:rPr>
      </w:pPr>
      <w:r w:rsidRPr="005D5A4D">
        <w:rPr>
          <w:sz w:val="22"/>
          <w:szCs w:val="22"/>
        </w:rPr>
        <w:t xml:space="preserve"> </w:t>
      </w:r>
      <w:r w:rsidR="00883238" w:rsidRPr="005D5A4D">
        <w:rPr>
          <w:sz w:val="22"/>
          <w:szCs w:val="22"/>
        </w:rPr>
        <w:t>“</w:t>
      </w:r>
      <w:r w:rsidR="00883238" w:rsidRPr="005D5A4D">
        <w:rPr>
          <w:i/>
          <w:sz w:val="22"/>
          <w:szCs w:val="22"/>
        </w:rPr>
        <w:t xml:space="preserve">What sets APDA </w:t>
      </w:r>
      <w:r w:rsidR="00F425DB" w:rsidRPr="005D5A4D">
        <w:rPr>
          <w:i/>
          <w:sz w:val="22"/>
          <w:szCs w:val="22"/>
        </w:rPr>
        <w:t xml:space="preserve">funding </w:t>
      </w:r>
      <w:r w:rsidR="00883238" w:rsidRPr="005D5A4D">
        <w:rPr>
          <w:i/>
          <w:sz w:val="22"/>
          <w:szCs w:val="22"/>
        </w:rPr>
        <w:t xml:space="preserve">apart is </w:t>
      </w:r>
      <w:r w:rsidR="00D908AF" w:rsidRPr="005D5A4D">
        <w:rPr>
          <w:i/>
          <w:sz w:val="22"/>
          <w:szCs w:val="22"/>
        </w:rPr>
        <w:t>its</w:t>
      </w:r>
      <w:r w:rsidR="00883238" w:rsidRPr="005D5A4D">
        <w:rPr>
          <w:i/>
          <w:sz w:val="22"/>
          <w:szCs w:val="22"/>
        </w:rPr>
        <w:t xml:space="preserve"> track record of launching the careers of the best and brightest</w:t>
      </w:r>
      <w:r w:rsidR="00883238" w:rsidRPr="00A943CE">
        <w:rPr>
          <w:i/>
          <w:sz w:val="22"/>
          <w:szCs w:val="22"/>
        </w:rPr>
        <w:t xml:space="preserve"> scientists working on Parkinson’s disease</w:t>
      </w:r>
      <w:r w:rsidR="00D908AF" w:rsidRPr="00A943CE">
        <w:rPr>
          <w:i/>
          <w:sz w:val="22"/>
          <w:szCs w:val="22"/>
        </w:rPr>
        <w:t xml:space="preserve">.  This </w:t>
      </w:r>
      <w:r w:rsidR="00D908AF" w:rsidRPr="00A943CE">
        <w:rPr>
          <w:i/>
          <w:sz w:val="22"/>
          <w:szCs w:val="22"/>
          <w:shd w:val="clear" w:color="auto" w:fill="FFFFFF"/>
        </w:rPr>
        <w:t xml:space="preserve">research </w:t>
      </w:r>
      <w:r w:rsidR="00D908AF" w:rsidRPr="00A943CE">
        <w:rPr>
          <w:i/>
          <w:sz w:val="22"/>
          <w:szCs w:val="22"/>
        </w:rPr>
        <w:t xml:space="preserve">enables the exploration of new ideas and </w:t>
      </w:r>
      <w:r w:rsidR="00D908AF" w:rsidRPr="00A943CE">
        <w:rPr>
          <w:i/>
          <w:sz w:val="22"/>
          <w:szCs w:val="22"/>
          <w:shd w:val="clear" w:color="auto" w:fill="FFFFFF"/>
        </w:rPr>
        <w:t>conceivably holds the key to therapeutic interventions, prevention, treatments and the cure,</w:t>
      </w:r>
      <w:r w:rsidR="00D908AF" w:rsidRPr="00A943CE">
        <w:rPr>
          <w:sz w:val="22"/>
          <w:szCs w:val="22"/>
          <w:shd w:val="clear" w:color="auto" w:fill="FFFFFF"/>
        </w:rPr>
        <w:t>”</w:t>
      </w:r>
      <w:r w:rsidR="00883238" w:rsidRPr="00A943CE">
        <w:rPr>
          <w:sz w:val="22"/>
          <w:szCs w:val="22"/>
        </w:rPr>
        <w:t xml:space="preserve"> commented </w:t>
      </w:r>
      <w:r w:rsidR="00F425DB" w:rsidRPr="00A943CE">
        <w:rPr>
          <w:sz w:val="22"/>
          <w:szCs w:val="22"/>
        </w:rPr>
        <w:t>S</w:t>
      </w:r>
      <w:r w:rsidR="003041B1" w:rsidRPr="00A943CE">
        <w:rPr>
          <w:sz w:val="22"/>
          <w:szCs w:val="22"/>
        </w:rPr>
        <w:t>AB Chairman</w:t>
      </w:r>
      <w:r w:rsidR="00F425DB" w:rsidRPr="00A943CE">
        <w:rPr>
          <w:sz w:val="22"/>
          <w:szCs w:val="22"/>
        </w:rPr>
        <w:t>,</w:t>
      </w:r>
      <w:r w:rsidR="003041B1" w:rsidRPr="00A943CE">
        <w:rPr>
          <w:sz w:val="22"/>
          <w:szCs w:val="22"/>
        </w:rPr>
        <w:t xml:space="preserve"> David G. </w:t>
      </w:r>
      <w:proofErr w:type="spellStart"/>
      <w:r w:rsidR="003041B1" w:rsidRPr="00A943CE">
        <w:rPr>
          <w:sz w:val="22"/>
          <w:szCs w:val="22"/>
        </w:rPr>
        <w:t>Standaert</w:t>
      </w:r>
      <w:proofErr w:type="spellEnd"/>
      <w:r w:rsidR="003041B1" w:rsidRPr="00A943CE">
        <w:rPr>
          <w:sz w:val="22"/>
          <w:szCs w:val="22"/>
        </w:rPr>
        <w:t xml:space="preserve">, MD, PhD, </w:t>
      </w:r>
      <w:r w:rsidR="003041B1" w:rsidRPr="00A943CE">
        <w:rPr>
          <w:rFonts w:eastAsiaTheme="minorEastAsia"/>
          <w:bCs/>
          <w:kern w:val="24"/>
          <w:sz w:val="22"/>
          <w:szCs w:val="22"/>
        </w:rPr>
        <w:t xml:space="preserve">John N. Whitaker Professor and Chair of Neurology and Director, Division of Movement Disorders at the University of Alabama at Birmingham.  </w:t>
      </w:r>
      <w:r w:rsidR="00C61C08" w:rsidRPr="00A943CE">
        <w:rPr>
          <w:sz w:val="22"/>
          <w:szCs w:val="22"/>
        </w:rPr>
        <w:t xml:space="preserve"> </w:t>
      </w:r>
    </w:p>
    <w:p w:rsidR="00A80BC7" w:rsidRPr="00A943CE" w:rsidRDefault="00A80BC7" w:rsidP="00A943CE">
      <w:pPr>
        <w:pStyle w:val="NormalWeb"/>
        <w:shd w:val="clear" w:color="auto" w:fill="FFFFFF"/>
        <w:rPr>
          <w:sz w:val="22"/>
          <w:szCs w:val="22"/>
        </w:rPr>
      </w:pPr>
      <w:r w:rsidRPr="00A943CE">
        <w:rPr>
          <w:sz w:val="22"/>
          <w:szCs w:val="22"/>
        </w:rPr>
        <w:t xml:space="preserve">APDA has been </w:t>
      </w:r>
      <w:r w:rsidR="003041B1" w:rsidRPr="00A943CE">
        <w:rPr>
          <w:sz w:val="22"/>
          <w:szCs w:val="22"/>
        </w:rPr>
        <w:t>a</w:t>
      </w:r>
      <w:r w:rsidRPr="00A943CE">
        <w:rPr>
          <w:sz w:val="22"/>
          <w:szCs w:val="22"/>
        </w:rPr>
        <w:t xml:space="preserve"> funding</w:t>
      </w:r>
      <w:r w:rsidR="003041B1" w:rsidRPr="00A943CE">
        <w:rPr>
          <w:sz w:val="22"/>
          <w:szCs w:val="22"/>
        </w:rPr>
        <w:t xml:space="preserve"> partner in </w:t>
      </w:r>
      <w:r w:rsidRPr="00A943CE">
        <w:rPr>
          <w:sz w:val="22"/>
          <w:szCs w:val="22"/>
        </w:rPr>
        <w:t>most of the P</w:t>
      </w:r>
      <w:r w:rsidR="00F425DB" w:rsidRPr="00A943CE">
        <w:rPr>
          <w:sz w:val="22"/>
          <w:szCs w:val="22"/>
        </w:rPr>
        <w:t>arkinson’s</w:t>
      </w:r>
      <w:r w:rsidRPr="00A943CE">
        <w:rPr>
          <w:sz w:val="22"/>
          <w:szCs w:val="22"/>
        </w:rPr>
        <w:t xml:space="preserve"> scientific discoveries in the last 50 years including the work of Dr. George C. </w:t>
      </w:r>
      <w:proofErr w:type="spellStart"/>
      <w:r w:rsidRPr="00A943CE">
        <w:rPr>
          <w:sz w:val="22"/>
          <w:szCs w:val="22"/>
        </w:rPr>
        <w:t>Cotzias</w:t>
      </w:r>
      <w:proofErr w:type="spellEnd"/>
      <w:r w:rsidRPr="00A943CE">
        <w:rPr>
          <w:sz w:val="22"/>
          <w:szCs w:val="22"/>
        </w:rPr>
        <w:t xml:space="preserve">, which led to establishing the effectiveness of high oral doses of Levodopa in treating PD; the work of Dr. Roger </w:t>
      </w:r>
      <w:proofErr w:type="spellStart"/>
      <w:r w:rsidRPr="00A943CE">
        <w:rPr>
          <w:sz w:val="22"/>
          <w:szCs w:val="22"/>
        </w:rPr>
        <w:t>Duvoisin</w:t>
      </w:r>
      <w:proofErr w:type="spellEnd"/>
      <w:r w:rsidRPr="00A943CE">
        <w:rPr>
          <w:sz w:val="22"/>
          <w:szCs w:val="22"/>
        </w:rPr>
        <w:t xml:space="preserve"> and his team that led to identifying the role of heredity and environment in PD; the research of Dr. </w:t>
      </w:r>
      <w:proofErr w:type="spellStart"/>
      <w:r w:rsidRPr="00A943CE">
        <w:rPr>
          <w:sz w:val="22"/>
          <w:szCs w:val="22"/>
        </w:rPr>
        <w:t>Menek</w:t>
      </w:r>
      <w:proofErr w:type="spellEnd"/>
      <w:r w:rsidRPr="00A943CE">
        <w:rPr>
          <w:sz w:val="22"/>
          <w:szCs w:val="22"/>
        </w:rPr>
        <w:t xml:space="preserve"> Goldstein establishing the role of dopamine agonists in PD treatment; and the research at Robert Wood Johnson Medical Center, which led to the discovery of a mutation in the gene alpha-</w:t>
      </w:r>
      <w:proofErr w:type="spellStart"/>
      <w:r w:rsidRPr="00A943CE">
        <w:rPr>
          <w:sz w:val="22"/>
          <w:szCs w:val="22"/>
        </w:rPr>
        <w:t>Synuclein</w:t>
      </w:r>
      <w:proofErr w:type="spellEnd"/>
      <w:r w:rsidRPr="00A943CE">
        <w:rPr>
          <w:sz w:val="22"/>
          <w:szCs w:val="22"/>
        </w:rPr>
        <w:t xml:space="preserve">, named PARK1.  </w:t>
      </w:r>
    </w:p>
    <w:p w:rsidR="00883238" w:rsidRPr="00A943CE" w:rsidRDefault="00D908AF" w:rsidP="00A943CE">
      <w:pPr>
        <w:spacing w:before="100" w:beforeAutospacing="1" w:after="100" w:afterAutospacing="1" w:line="240" w:lineRule="auto"/>
        <w:rPr>
          <w:rFonts w:ascii="Times New Roman" w:hAnsi="Times New Roman" w:cs="Times New Roman"/>
        </w:rPr>
      </w:pPr>
      <w:r w:rsidRPr="00A943CE">
        <w:rPr>
          <w:rFonts w:ascii="Times New Roman" w:hAnsi="Times New Roman" w:cs="Times New Roman"/>
        </w:rPr>
        <w:t>Leslie A. Chambers, APDA President &amp; CEO</w:t>
      </w:r>
      <w:r w:rsidR="00F425DB" w:rsidRPr="00A943CE">
        <w:rPr>
          <w:rFonts w:ascii="Times New Roman" w:hAnsi="Times New Roman" w:cs="Times New Roman"/>
        </w:rPr>
        <w:t>,</w:t>
      </w:r>
      <w:r w:rsidRPr="00A943CE">
        <w:rPr>
          <w:rFonts w:ascii="Times New Roman" w:hAnsi="Times New Roman" w:cs="Times New Roman"/>
        </w:rPr>
        <w:t xml:space="preserve"> stated that, “</w:t>
      </w:r>
      <w:r w:rsidR="00F425DB" w:rsidRPr="00A943CE">
        <w:rPr>
          <w:rFonts w:ascii="Times New Roman" w:hAnsi="Times New Roman" w:cs="Times New Roman"/>
          <w:i/>
        </w:rPr>
        <w:t>In its</w:t>
      </w:r>
      <w:r w:rsidR="00883238" w:rsidRPr="00A943CE">
        <w:rPr>
          <w:rFonts w:ascii="Times New Roman" w:hAnsi="Times New Roman" w:cs="Times New Roman"/>
          <w:i/>
        </w:rPr>
        <w:t xml:space="preserve"> relentless pursuit to </w:t>
      </w:r>
      <w:proofErr w:type="gramStart"/>
      <w:r w:rsidR="00883238" w:rsidRPr="00A943CE">
        <w:rPr>
          <w:rFonts w:ascii="Times New Roman" w:hAnsi="Times New Roman" w:cs="Times New Roman"/>
          <w:i/>
        </w:rPr>
        <w:t>Find</w:t>
      </w:r>
      <w:proofErr w:type="gramEnd"/>
      <w:r w:rsidR="00883238" w:rsidRPr="00A943CE">
        <w:rPr>
          <w:rFonts w:ascii="Times New Roman" w:hAnsi="Times New Roman" w:cs="Times New Roman"/>
          <w:i/>
        </w:rPr>
        <w:t xml:space="preserve"> a Cure, </w:t>
      </w:r>
      <w:r w:rsidR="00F425DB" w:rsidRPr="00A943CE">
        <w:rPr>
          <w:rFonts w:ascii="Times New Roman" w:hAnsi="Times New Roman" w:cs="Times New Roman"/>
          <w:i/>
        </w:rPr>
        <w:t xml:space="preserve">APDA </w:t>
      </w:r>
      <w:r w:rsidR="00883238" w:rsidRPr="00A943CE">
        <w:rPr>
          <w:rFonts w:ascii="Times New Roman" w:hAnsi="Times New Roman" w:cs="Times New Roman"/>
          <w:i/>
        </w:rPr>
        <w:t xml:space="preserve">pledges to continue </w:t>
      </w:r>
      <w:r w:rsidRPr="00A943CE">
        <w:rPr>
          <w:rFonts w:ascii="Times New Roman" w:hAnsi="Times New Roman" w:cs="Times New Roman"/>
          <w:i/>
        </w:rPr>
        <w:t xml:space="preserve">to fund </w:t>
      </w:r>
      <w:r w:rsidR="00883238" w:rsidRPr="00A943CE">
        <w:rPr>
          <w:rFonts w:ascii="Times New Roman" w:hAnsi="Times New Roman" w:cs="Times New Roman"/>
          <w:i/>
        </w:rPr>
        <w:t>research initiatives to meet the collective goal of one day putting an end to this devastating neurological disorder that affects more than one million Americans</w:t>
      </w:r>
      <w:r w:rsidRPr="00A943CE">
        <w:rPr>
          <w:rFonts w:ascii="Times New Roman" w:hAnsi="Times New Roman" w:cs="Times New Roman"/>
          <w:i/>
        </w:rPr>
        <w:t>.</w:t>
      </w:r>
      <w:r w:rsidRPr="00A943CE">
        <w:rPr>
          <w:rFonts w:ascii="Times New Roman" w:hAnsi="Times New Roman" w:cs="Times New Roman"/>
        </w:rPr>
        <w:t>”</w:t>
      </w:r>
      <w:r w:rsidR="00883238" w:rsidRPr="00A943CE">
        <w:rPr>
          <w:rFonts w:ascii="Times New Roman" w:hAnsi="Times New Roman" w:cs="Times New Roman"/>
        </w:rPr>
        <w:t xml:space="preserve">  </w:t>
      </w:r>
    </w:p>
    <w:p w:rsidR="009F50A0" w:rsidRPr="00A943CE" w:rsidRDefault="009F50A0" w:rsidP="00A943CE">
      <w:pPr>
        <w:spacing w:before="100" w:beforeAutospacing="1" w:after="100" w:afterAutospacing="1" w:line="240" w:lineRule="auto"/>
        <w:rPr>
          <w:rStyle w:val="Strong"/>
          <w:rFonts w:ascii="Times New Roman" w:hAnsi="Times New Roman" w:cs="Times New Roman"/>
          <w:shd w:val="clear" w:color="auto" w:fill="FFFFFF"/>
        </w:rPr>
      </w:pPr>
      <w:r w:rsidRPr="00A943CE">
        <w:rPr>
          <w:rStyle w:val="Strong"/>
          <w:rFonts w:ascii="Times New Roman" w:hAnsi="Times New Roman" w:cs="Times New Roman"/>
          <w:shd w:val="clear" w:color="auto" w:fill="FFFFFF"/>
        </w:rPr>
        <w:t xml:space="preserve">Browse all APDA funded investigators by visiting </w:t>
      </w:r>
      <w:hyperlink r:id="rId10" w:history="1">
        <w:r w:rsidRPr="00A943CE">
          <w:rPr>
            <w:rStyle w:val="Hyperlink"/>
            <w:rFonts w:ascii="Times New Roman" w:hAnsi="Times New Roman" w:cs="Times New Roman"/>
            <w:color w:val="auto"/>
            <w:shd w:val="clear" w:color="auto" w:fill="FFFFFF"/>
          </w:rPr>
          <w:t>http://www.apdaparkinson.org/research/apda-funded-research/</w:t>
        </w:r>
      </w:hyperlink>
    </w:p>
    <w:p w:rsidR="000656F3" w:rsidRPr="000656F3" w:rsidRDefault="000656F3" w:rsidP="000656F3">
      <w:pPr>
        <w:spacing w:before="100" w:beforeAutospacing="1" w:after="100" w:afterAutospacing="1" w:line="120" w:lineRule="atLeast"/>
        <w:rPr>
          <w:rFonts w:ascii="Times New Roman" w:hAnsi="Times New Roman" w:cs="Times New Roman"/>
          <w:sz w:val="24"/>
          <w:szCs w:val="24"/>
          <w:shd w:val="clear" w:color="auto" w:fill="FFFFFF"/>
        </w:rPr>
      </w:pPr>
      <w:r w:rsidRPr="000656F3">
        <w:rPr>
          <w:rFonts w:ascii="Times New Roman" w:hAnsi="Times New Roman" w:cs="Times New Roman"/>
          <w:b/>
          <w:bCs/>
          <w:sz w:val="24"/>
          <w:szCs w:val="24"/>
          <w:shd w:val="clear" w:color="auto" w:fill="FFFFFF"/>
        </w:rPr>
        <w:lastRenderedPageBreak/>
        <w:t>Four Post-Doctoral Fellowships </w:t>
      </w:r>
      <w:r w:rsidRPr="000656F3">
        <w:rPr>
          <w:rFonts w:ascii="Times New Roman" w:hAnsi="Times New Roman" w:cs="Times New Roman"/>
          <w:bCs/>
          <w:sz w:val="24"/>
          <w:szCs w:val="24"/>
          <w:shd w:val="clear" w:color="auto" w:fill="FFFFFF"/>
        </w:rPr>
        <w:t>were</w:t>
      </w:r>
      <w:r w:rsidRPr="000656F3">
        <w:rPr>
          <w:rFonts w:ascii="Times New Roman" w:hAnsi="Times New Roman" w:cs="Times New Roman"/>
          <w:b/>
          <w:bCs/>
          <w:sz w:val="24"/>
          <w:szCs w:val="24"/>
          <w:shd w:val="clear" w:color="auto" w:fill="FFFFFF"/>
        </w:rPr>
        <w:t xml:space="preserve"> </w:t>
      </w:r>
      <w:r w:rsidRPr="000656F3">
        <w:rPr>
          <w:rFonts w:ascii="Times New Roman" w:hAnsi="Times New Roman" w:cs="Times New Roman"/>
          <w:sz w:val="24"/>
          <w:szCs w:val="24"/>
          <w:shd w:val="clear" w:color="auto" w:fill="FFFFFF"/>
        </w:rPr>
        <w:t>awarded to support post-doctoral scientists whose research training holds promise into new insights of geriatric psychology, pathophysiology, etiology and treatment of Parkinson’s disease.</w:t>
      </w:r>
    </w:p>
    <w:p w:rsidR="000656F3" w:rsidRPr="000656F3" w:rsidRDefault="000656F3" w:rsidP="000656F3">
      <w:pPr>
        <w:numPr>
          <w:ilvl w:val="0"/>
          <w:numId w:val="8"/>
        </w:numPr>
        <w:spacing w:before="100" w:beforeAutospacing="1" w:after="100" w:afterAutospacing="1" w:line="240" w:lineRule="auto"/>
        <w:ind w:left="990"/>
        <w:contextualSpacing/>
        <w:rPr>
          <w:rFonts w:ascii="Times New Roman" w:hAnsi="Times New Roman" w:cs="Times New Roman"/>
          <w:bCs/>
        </w:rPr>
      </w:pPr>
      <w:proofErr w:type="spellStart"/>
      <w:r w:rsidRPr="000656F3">
        <w:rPr>
          <w:rFonts w:ascii="Times New Roman" w:hAnsi="Times New Roman" w:cs="Times New Roman"/>
          <w:bCs/>
        </w:rPr>
        <w:t>Fabienne</w:t>
      </w:r>
      <w:proofErr w:type="spellEnd"/>
      <w:r w:rsidRPr="000656F3">
        <w:rPr>
          <w:rFonts w:ascii="Times New Roman" w:hAnsi="Times New Roman" w:cs="Times New Roman"/>
          <w:bCs/>
        </w:rPr>
        <w:t xml:space="preserve"> C. </w:t>
      </w:r>
      <w:proofErr w:type="spellStart"/>
      <w:r w:rsidRPr="000656F3">
        <w:rPr>
          <w:rFonts w:ascii="Times New Roman" w:hAnsi="Times New Roman" w:cs="Times New Roman"/>
          <w:bCs/>
        </w:rPr>
        <w:t>Fiesel</w:t>
      </w:r>
      <w:proofErr w:type="spellEnd"/>
      <w:r w:rsidRPr="000656F3">
        <w:rPr>
          <w:rFonts w:ascii="Times New Roman" w:hAnsi="Times New Roman" w:cs="Times New Roman"/>
          <w:bCs/>
        </w:rPr>
        <w:t>, PhD, Mayo Clinic, Jacksonville, FL</w:t>
      </w:r>
    </w:p>
    <w:p w:rsidR="000656F3" w:rsidRPr="000656F3" w:rsidRDefault="000656F3" w:rsidP="000656F3">
      <w:pPr>
        <w:numPr>
          <w:ilvl w:val="0"/>
          <w:numId w:val="8"/>
        </w:numPr>
        <w:spacing w:before="100" w:beforeAutospacing="1" w:after="100" w:afterAutospacing="1" w:line="240" w:lineRule="auto"/>
        <w:ind w:left="990"/>
        <w:contextualSpacing/>
        <w:rPr>
          <w:rFonts w:ascii="Times New Roman" w:hAnsi="Times New Roman" w:cs="Times New Roman"/>
          <w:bCs/>
        </w:rPr>
      </w:pPr>
      <w:r w:rsidRPr="000656F3">
        <w:rPr>
          <w:rFonts w:ascii="Times New Roman" w:hAnsi="Times New Roman" w:cs="Times New Roman"/>
          <w:bCs/>
        </w:rPr>
        <w:t xml:space="preserve">Xi Chen, PhD, Van </w:t>
      </w:r>
      <w:proofErr w:type="spellStart"/>
      <w:r w:rsidRPr="000656F3">
        <w:rPr>
          <w:rFonts w:ascii="Times New Roman" w:hAnsi="Times New Roman" w:cs="Times New Roman"/>
          <w:bCs/>
        </w:rPr>
        <w:t>Andel</w:t>
      </w:r>
      <w:proofErr w:type="spellEnd"/>
      <w:r w:rsidRPr="000656F3">
        <w:rPr>
          <w:rFonts w:ascii="Times New Roman" w:hAnsi="Times New Roman" w:cs="Times New Roman"/>
          <w:bCs/>
        </w:rPr>
        <w:t xml:space="preserve"> Research Institute, Grand Rapids, MI</w:t>
      </w:r>
    </w:p>
    <w:p w:rsidR="000656F3" w:rsidRPr="000656F3" w:rsidRDefault="000656F3" w:rsidP="000656F3">
      <w:pPr>
        <w:numPr>
          <w:ilvl w:val="0"/>
          <w:numId w:val="8"/>
        </w:numPr>
        <w:spacing w:before="100" w:beforeAutospacing="1" w:after="100" w:afterAutospacing="1" w:line="240" w:lineRule="auto"/>
        <w:ind w:left="990"/>
        <w:contextualSpacing/>
        <w:rPr>
          <w:rFonts w:ascii="Times New Roman" w:hAnsi="Times New Roman" w:cs="Times New Roman"/>
          <w:bCs/>
        </w:rPr>
      </w:pPr>
      <w:r w:rsidRPr="000656F3">
        <w:rPr>
          <w:rFonts w:ascii="Times New Roman" w:hAnsi="Times New Roman" w:cs="Times New Roman"/>
          <w:bCs/>
        </w:rPr>
        <w:t>Serene Paul, PhD, University of Utah, Salt Lake City, UT</w:t>
      </w:r>
    </w:p>
    <w:p w:rsidR="000656F3" w:rsidRPr="000656F3" w:rsidRDefault="000656F3" w:rsidP="000656F3">
      <w:pPr>
        <w:numPr>
          <w:ilvl w:val="0"/>
          <w:numId w:val="8"/>
        </w:numPr>
        <w:spacing w:before="100" w:beforeAutospacing="1" w:after="100" w:afterAutospacing="1" w:line="240" w:lineRule="auto"/>
        <w:ind w:left="990"/>
        <w:contextualSpacing/>
        <w:rPr>
          <w:rFonts w:ascii="Times New Roman" w:hAnsi="Times New Roman" w:cs="Times New Roman"/>
          <w:bCs/>
        </w:rPr>
      </w:pPr>
      <w:r w:rsidRPr="000656F3">
        <w:rPr>
          <w:rFonts w:ascii="Times New Roman" w:hAnsi="Times New Roman" w:cs="Times New Roman"/>
          <w:bCs/>
        </w:rPr>
        <w:t>Emily Rocha, PhD, University of Pittsburgh, Pittsburgh, PA</w:t>
      </w:r>
    </w:p>
    <w:p w:rsidR="000656F3" w:rsidRPr="000656F3" w:rsidRDefault="000656F3" w:rsidP="000656F3">
      <w:pPr>
        <w:spacing w:before="100" w:beforeAutospacing="1" w:after="100" w:afterAutospacing="1" w:line="240" w:lineRule="auto"/>
        <w:ind w:left="990"/>
        <w:contextualSpacing/>
        <w:rPr>
          <w:rFonts w:ascii="Times New Roman" w:hAnsi="Times New Roman" w:cs="Times New Roman"/>
          <w:bCs/>
          <w:sz w:val="24"/>
          <w:szCs w:val="24"/>
        </w:rPr>
      </w:pPr>
    </w:p>
    <w:p w:rsidR="000656F3" w:rsidRPr="000656F3" w:rsidRDefault="000656F3" w:rsidP="000656F3">
      <w:pPr>
        <w:spacing w:before="100" w:beforeAutospacing="1" w:after="100" w:afterAutospacing="1" w:line="240" w:lineRule="auto"/>
        <w:rPr>
          <w:rFonts w:ascii="Times New Roman" w:hAnsi="Times New Roman" w:cs="Times New Roman"/>
          <w:bCs/>
          <w:sz w:val="24"/>
          <w:szCs w:val="24"/>
        </w:rPr>
      </w:pPr>
      <w:r w:rsidRPr="000656F3">
        <w:rPr>
          <w:rFonts w:ascii="Times New Roman" w:hAnsi="Times New Roman" w:cs="Times New Roman"/>
          <w:b/>
          <w:bCs/>
          <w:sz w:val="24"/>
          <w:szCs w:val="24"/>
        </w:rPr>
        <w:t>Eight Research Grants </w:t>
      </w:r>
      <w:r w:rsidRPr="000656F3">
        <w:rPr>
          <w:rFonts w:ascii="Times New Roman" w:hAnsi="Times New Roman" w:cs="Times New Roman"/>
          <w:bCs/>
          <w:sz w:val="24"/>
          <w:szCs w:val="24"/>
        </w:rPr>
        <w:t>were awarded to junior investigators affiliated with and performing Parkinson’s disease research at an academic institution. </w:t>
      </w:r>
    </w:p>
    <w:p w:rsidR="000656F3" w:rsidRPr="000656F3" w:rsidRDefault="000656F3" w:rsidP="000656F3">
      <w:pPr>
        <w:numPr>
          <w:ilvl w:val="0"/>
          <w:numId w:val="11"/>
        </w:numPr>
        <w:spacing w:before="100" w:beforeAutospacing="1" w:after="100" w:afterAutospacing="1" w:line="240" w:lineRule="auto"/>
        <w:ind w:left="900" w:hanging="270"/>
        <w:contextualSpacing/>
        <w:rPr>
          <w:rFonts w:ascii="Times New Roman" w:hAnsi="Times New Roman" w:cs="Times New Roman"/>
          <w:bCs/>
        </w:rPr>
      </w:pPr>
      <w:r w:rsidRPr="000656F3">
        <w:rPr>
          <w:rFonts w:ascii="Times New Roman" w:hAnsi="Times New Roman" w:cs="Times New Roman"/>
          <w:bCs/>
        </w:rPr>
        <w:t>Tim Bartels, PhD, Brigham &amp; Women’s Hospital, Boston, MA</w:t>
      </w:r>
    </w:p>
    <w:p w:rsidR="000656F3" w:rsidRPr="000656F3" w:rsidRDefault="000656F3" w:rsidP="000656F3">
      <w:pPr>
        <w:numPr>
          <w:ilvl w:val="0"/>
          <w:numId w:val="11"/>
        </w:numPr>
        <w:spacing w:before="100" w:beforeAutospacing="1" w:after="100" w:afterAutospacing="1" w:line="240" w:lineRule="auto"/>
        <w:ind w:left="900" w:hanging="270"/>
        <w:contextualSpacing/>
        <w:rPr>
          <w:rFonts w:ascii="Times New Roman" w:hAnsi="Times New Roman" w:cs="Times New Roman"/>
          <w:bCs/>
        </w:rPr>
      </w:pPr>
      <w:r w:rsidRPr="000656F3">
        <w:rPr>
          <w:rFonts w:ascii="Times New Roman" w:hAnsi="Times New Roman" w:cs="Times New Roman"/>
          <w:bCs/>
        </w:rPr>
        <w:t xml:space="preserve">Jacqueline </w:t>
      </w:r>
      <w:proofErr w:type="spellStart"/>
      <w:r w:rsidRPr="000656F3">
        <w:rPr>
          <w:rFonts w:ascii="Times New Roman" w:hAnsi="Times New Roman" w:cs="Times New Roman"/>
          <w:bCs/>
        </w:rPr>
        <w:t>Burre</w:t>
      </w:r>
      <w:proofErr w:type="spellEnd"/>
      <w:r w:rsidRPr="000656F3">
        <w:rPr>
          <w:rFonts w:ascii="Times New Roman" w:hAnsi="Times New Roman" w:cs="Times New Roman"/>
          <w:bCs/>
        </w:rPr>
        <w:t>, PhD, Joan &amp; Sanford I. Weill Medical College of Cornell University, NY, NY</w:t>
      </w:r>
    </w:p>
    <w:p w:rsidR="000656F3" w:rsidRPr="000656F3" w:rsidRDefault="000656F3" w:rsidP="000656F3">
      <w:pPr>
        <w:numPr>
          <w:ilvl w:val="0"/>
          <w:numId w:val="11"/>
        </w:numPr>
        <w:spacing w:before="100" w:beforeAutospacing="1" w:after="100" w:afterAutospacing="1" w:line="240" w:lineRule="auto"/>
        <w:ind w:left="900" w:hanging="270"/>
        <w:contextualSpacing/>
        <w:rPr>
          <w:rFonts w:ascii="Times New Roman" w:hAnsi="Times New Roman" w:cs="Times New Roman"/>
          <w:bCs/>
        </w:rPr>
      </w:pPr>
      <w:r w:rsidRPr="000656F3">
        <w:rPr>
          <w:rFonts w:ascii="Times New Roman" w:hAnsi="Times New Roman" w:cs="Times New Roman"/>
          <w:bCs/>
        </w:rPr>
        <w:t xml:space="preserve">Alice Cronin – </w:t>
      </w:r>
      <w:proofErr w:type="spellStart"/>
      <w:r w:rsidRPr="000656F3">
        <w:rPr>
          <w:rFonts w:ascii="Times New Roman" w:hAnsi="Times New Roman" w:cs="Times New Roman"/>
          <w:bCs/>
        </w:rPr>
        <w:t>Golomb</w:t>
      </w:r>
      <w:proofErr w:type="spellEnd"/>
      <w:r w:rsidRPr="000656F3">
        <w:rPr>
          <w:rFonts w:ascii="Times New Roman" w:hAnsi="Times New Roman" w:cs="Times New Roman"/>
          <w:bCs/>
        </w:rPr>
        <w:t xml:space="preserve">, PhD &amp; Joseph </w:t>
      </w:r>
      <w:proofErr w:type="spellStart"/>
      <w:r w:rsidRPr="000656F3">
        <w:rPr>
          <w:rFonts w:ascii="Times New Roman" w:hAnsi="Times New Roman" w:cs="Times New Roman"/>
          <w:bCs/>
        </w:rPr>
        <w:t>DeGutis</w:t>
      </w:r>
      <w:proofErr w:type="spellEnd"/>
      <w:r w:rsidRPr="000656F3">
        <w:rPr>
          <w:rFonts w:ascii="Times New Roman" w:hAnsi="Times New Roman" w:cs="Times New Roman"/>
          <w:bCs/>
        </w:rPr>
        <w:t>, PhD, Boston University, Boston, MA</w:t>
      </w:r>
    </w:p>
    <w:p w:rsidR="000656F3" w:rsidRPr="000656F3" w:rsidRDefault="000656F3" w:rsidP="000656F3">
      <w:pPr>
        <w:numPr>
          <w:ilvl w:val="0"/>
          <w:numId w:val="11"/>
        </w:numPr>
        <w:spacing w:before="100" w:beforeAutospacing="1" w:after="100" w:afterAutospacing="1" w:line="240" w:lineRule="auto"/>
        <w:ind w:left="900" w:hanging="270"/>
        <w:contextualSpacing/>
        <w:rPr>
          <w:rFonts w:ascii="Times New Roman" w:hAnsi="Times New Roman" w:cs="Times New Roman"/>
          <w:bCs/>
        </w:rPr>
      </w:pPr>
      <w:r w:rsidRPr="000656F3">
        <w:rPr>
          <w:rFonts w:ascii="Times New Roman" w:hAnsi="Times New Roman" w:cs="Times New Roman"/>
          <w:bCs/>
        </w:rPr>
        <w:t xml:space="preserve">Andreas H. </w:t>
      </w:r>
      <w:proofErr w:type="spellStart"/>
      <w:r w:rsidRPr="000656F3">
        <w:rPr>
          <w:rFonts w:ascii="Times New Roman" w:hAnsi="Times New Roman" w:cs="Times New Roman"/>
          <w:bCs/>
        </w:rPr>
        <w:t>Kottmann</w:t>
      </w:r>
      <w:proofErr w:type="spellEnd"/>
      <w:r w:rsidRPr="000656F3">
        <w:rPr>
          <w:rFonts w:ascii="Times New Roman" w:hAnsi="Times New Roman" w:cs="Times New Roman"/>
          <w:bCs/>
        </w:rPr>
        <w:t>, PhD, The Research Foundation for CUNY, NY, NY</w:t>
      </w:r>
    </w:p>
    <w:p w:rsidR="000656F3" w:rsidRPr="000656F3" w:rsidRDefault="000656F3" w:rsidP="000656F3">
      <w:pPr>
        <w:numPr>
          <w:ilvl w:val="0"/>
          <w:numId w:val="11"/>
        </w:numPr>
        <w:spacing w:before="100" w:beforeAutospacing="1" w:after="100" w:afterAutospacing="1" w:line="240" w:lineRule="auto"/>
        <w:ind w:left="900" w:hanging="270"/>
        <w:contextualSpacing/>
        <w:rPr>
          <w:rFonts w:ascii="Times New Roman" w:hAnsi="Times New Roman" w:cs="Times New Roman"/>
          <w:bCs/>
        </w:rPr>
      </w:pPr>
      <w:proofErr w:type="spellStart"/>
      <w:r w:rsidRPr="000656F3">
        <w:rPr>
          <w:rFonts w:ascii="Times New Roman" w:hAnsi="Times New Roman" w:cs="Times New Roman"/>
          <w:bCs/>
        </w:rPr>
        <w:t>Jeane</w:t>
      </w:r>
      <w:proofErr w:type="spellEnd"/>
      <w:r w:rsidRPr="000656F3">
        <w:rPr>
          <w:rFonts w:ascii="Times New Roman" w:hAnsi="Times New Roman" w:cs="Times New Roman"/>
          <w:bCs/>
        </w:rPr>
        <w:t xml:space="preserve"> </w:t>
      </w:r>
      <w:proofErr w:type="spellStart"/>
      <w:r w:rsidRPr="000656F3">
        <w:rPr>
          <w:rFonts w:ascii="Times New Roman" w:hAnsi="Times New Roman" w:cs="Times New Roman"/>
          <w:bCs/>
        </w:rPr>
        <w:t>Latourelle</w:t>
      </w:r>
      <w:proofErr w:type="spellEnd"/>
      <w:r w:rsidRPr="000656F3">
        <w:rPr>
          <w:rFonts w:ascii="Times New Roman" w:hAnsi="Times New Roman" w:cs="Times New Roman"/>
          <w:bCs/>
        </w:rPr>
        <w:t>, DSc, Boston University, Boston University, Boston, MA</w:t>
      </w:r>
    </w:p>
    <w:p w:rsidR="000656F3" w:rsidRPr="000656F3" w:rsidRDefault="000656F3" w:rsidP="000656F3">
      <w:pPr>
        <w:numPr>
          <w:ilvl w:val="0"/>
          <w:numId w:val="11"/>
        </w:numPr>
        <w:spacing w:before="100" w:beforeAutospacing="1" w:after="100" w:afterAutospacing="1" w:line="240" w:lineRule="auto"/>
        <w:ind w:left="900" w:hanging="270"/>
        <w:contextualSpacing/>
        <w:rPr>
          <w:rFonts w:ascii="Times New Roman" w:hAnsi="Times New Roman" w:cs="Times New Roman"/>
          <w:bCs/>
        </w:rPr>
      </w:pPr>
      <w:r w:rsidRPr="000656F3">
        <w:rPr>
          <w:rFonts w:ascii="Times New Roman" w:hAnsi="Times New Roman" w:cs="Times New Roman"/>
          <w:bCs/>
        </w:rPr>
        <w:t>Oren Levy, PhD, Columbia University Health Science Center, NY, NY</w:t>
      </w:r>
    </w:p>
    <w:p w:rsidR="000656F3" w:rsidRPr="000656F3" w:rsidRDefault="000656F3" w:rsidP="000656F3">
      <w:pPr>
        <w:numPr>
          <w:ilvl w:val="0"/>
          <w:numId w:val="11"/>
        </w:numPr>
        <w:spacing w:before="100" w:beforeAutospacing="1" w:after="100" w:afterAutospacing="1" w:line="240" w:lineRule="auto"/>
        <w:ind w:left="900" w:hanging="270"/>
        <w:contextualSpacing/>
        <w:rPr>
          <w:rFonts w:ascii="Times New Roman" w:hAnsi="Times New Roman" w:cs="Times New Roman"/>
          <w:bCs/>
        </w:rPr>
      </w:pPr>
      <w:proofErr w:type="spellStart"/>
      <w:r w:rsidRPr="000656F3">
        <w:rPr>
          <w:rFonts w:ascii="Times New Roman" w:hAnsi="Times New Roman" w:cs="Times New Roman"/>
          <w:bCs/>
        </w:rPr>
        <w:t>Vivek</w:t>
      </w:r>
      <w:proofErr w:type="spellEnd"/>
      <w:r w:rsidRPr="000656F3">
        <w:rPr>
          <w:rFonts w:ascii="Times New Roman" w:hAnsi="Times New Roman" w:cs="Times New Roman"/>
          <w:bCs/>
        </w:rPr>
        <w:t xml:space="preserve"> K. </w:t>
      </w:r>
      <w:proofErr w:type="spellStart"/>
      <w:r w:rsidRPr="000656F3">
        <w:rPr>
          <w:rFonts w:ascii="Times New Roman" w:hAnsi="Times New Roman" w:cs="Times New Roman"/>
          <w:bCs/>
        </w:rPr>
        <w:t>Unni</w:t>
      </w:r>
      <w:proofErr w:type="spellEnd"/>
      <w:r w:rsidRPr="000656F3">
        <w:rPr>
          <w:rFonts w:ascii="Times New Roman" w:hAnsi="Times New Roman" w:cs="Times New Roman"/>
          <w:bCs/>
        </w:rPr>
        <w:t>, MD, PhD, Oregon Health &amp; Science University, Portland, OR</w:t>
      </w:r>
    </w:p>
    <w:p w:rsidR="000656F3" w:rsidRPr="000656F3" w:rsidRDefault="000656F3" w:rsidP="000656F3">
      <w:pPr>
        <w:numPr>
          <w:ilvl w:val="0"/>
          <w:numId w:val="11"/>
        </w:numPr>
        <w:spacing w:before="100" w:beforeAutospacing="1" w:after="100" w:afterAutospacing="1" w:line="240" w:lineRule="auto"/>
        <w:ind w:left="900" w:hanging="270"/>
        <w:contextualSpacing/>
        <w:rPr>
          <w:rFonts w:ascii="Times New Roman" w:hAnsi="Times New Roman" w:cs="Times New Roman"/>
          <w:b/>
        </w:rPr>
      </w:pPr>
      <w:r w:rsidRPr="000656F3">
        <w:rPr>
          <w:rFonts w:ascii="Times New Roman" w:hAnsi="Times New Roman" w:cs="Times New Roman"/>
          <w:bCs/>
        </w:rPr>
        <w:t>Stephen N. Witt, PhD, Louisiana State University Health Sciences Center, Shreveport, LA</w:t>
      </w:r>
    </w:p>
    <w:p w:rsidR="000656F3" w:rsidRPr="000656F3" w:rsidRDefault="000656F3" w:rsidP="000656F3">
      <w:pPr>
        <w:spacing w:before="100" w:beforeAutospacing="1" w:after="100" w:afterAutospacing="1" w:line="240" w:lineRule="auto"/>
        <w:ind w:left="900"/>
        <w:contextualSpacing/>
        <w:rPr>
          <w:rFonts w:ascii="Times New Roman" w:hAnsi="Times New Roman" w:cs="Times New Roman"/>
          <w:b/>
          <w:sz w:val="24"/>
          <w:szCs w:val="24"/>
        </w:rPr>
      </w:pPr>
    </w:p>
    <w:p w:rsidR="000656F3" w:rsidRPr="000656F3" w:rsidRDefault="000656F3" w:rsidP="000656F3">
      <w:pPr>
        <w:spacing w:before="100" w:beforeAutospacing="1" w:after="100" w:afterAutospacing="1" w:line="240" w:lineRule="auto"/>
        <w:rPr>
          <w:rFonts w:ascii="Times New Roman" w:hAnsi="Times New Roman" w:cs="Times New Roman"/>
          <w:b/>
          <w:sz w:val="24"/>
          <w:szCs w:val="24"/>
        </w:rPr>
      </w:pPr>
      <w:r w:rsidRPr="000656F3">
        <w:rPr>
          <w:rFonts w:ascii="Times New Roman" w:hAnsi="Times New Roman" w:cs="Times New Roman"/>
          <w:b/>
          <w:sz w:val="24"/>
          <w:szCs w:val="24"/>
        </w:rPr>
        <w:t xml:space="preserve">Three Summer Student Fellowships </w:t>
      </w:r>
      <w:r w:rsidRPr="000656F3">
        <w:rPr>
          <w:rFonts w:ascii="Times New Roman" w:hAnsi="Times New Roman" w:cs="Times New Roman"/>
          <w:sz w:val="24"/>
          <w:szCs w:val="24"/>
        </w:rPr>
        <w:t>were</w:t>
      </w:r>
      <w:r w:rsidRPr="000656F3">
        <w:rPr>
          <w:rFonts w:ascii="Times New Roman" w:hAnsi="Times New Roman" w:cs="Times New Roman"/>
          <w:b/>
          <w:sz w:val="24"/>
          <w:szCs w:val="24"/>
        </w:rPr>
        <w:t xml:space="preserve"> </w:t>
      </w:r>
      <w:r w:rsidRPr="000656F3">
        <w:rPr>
          <w:rFonts w:ascii="Times New Roman" w:hAnsi="Times New Roman" w:cs="Times New Roman"/>
          <w:sz w:val="24"/>
          <w:szCs w:val="24"/>
        </w:rPr>
        <w:t xml:space="preserve">awarded to </w:t>
      </w:r>
      <w:r w:rsidRPr="000656F3">
        <w:rPr>
          <w:rFonts w:ascii="Times New Roman" w:hAnsi="Times New Roman" w:cs="Times New Roman"/>
          <w:sz w:val="24"/>
          <w:szCs w:val="24"/>
          <w:shd w:val="clear" w:color="auto" w:fill="FFFFFF"/>
        </w:rPr>
        <w:t>medical students to perform supervised laboratory or clinical research designed to clarify our understanding of Parkinson's disease, its nature, manifestations, etiology or treatment</w:t>
      </w:r>
      <w:r w:rsidR="00BE0F32">
        <w:rPr>
          <w:rFonts w:ascii="Times New Roman" w:hAnsi="Times New Roman" w:cs="Times New Roman"/>
          <w:b/>
          <w:sz w:val="24"/>
          <w:szCs w:val="24"/>
        </w:rPr>
        <w:t>.</w:t>
      </w:r>
    </w:p>
    <w:p w:rsidR="000656F3" w:rsidRPr="000656F3" w:rsidRDefault="000656F3" w:rsidP="000656F3">
      <w:pPr>
        <w:numPr>
          <w:ilvl w:val="0"/>
          <w:numId w:val="10"/>
        </w:numPr>
        <w:spacing w:before="100" w:beforeAutospacing="1" w:after="100" w:afterAutospacing="1" w:line="240" w:lineRule="auto"/>
        <w:ind w:left="1080"/>
        <w:contextualSpacing/>
        <w:rPr>
          <w:rFonts w:ascii="Times New Roman" w:hAnsi="Times New Roman" w:cs="Times New Roman"/>
        </w:rPr>
      </w:pPr>
      <w:proofErr w:type="spellStart"/>
      <w:r w:rsidRPr="000656F3">
        <w:rPr>
          <w:rFonts w:ascii="Times New Roman" w:hAnsi="Times New Roman" w:cs="Times New Roman"/>
        </w:rPr>
        <w:t>Amal</w:t>
      </w:r>
      <w:proofErr w:type="spellEnd"/>
      <w:r w:rsidRPr="000656F3">
        <w:rPr>
          <w:rFonts w:ascii="Times New Roman" w:hAnsi="Times New Roman" w:cs="Times New Roman"/>
        </w:rPr>
        <w:t xml:space="preserve"> Al-</w:t>
      </w:r>
      <w:proofErr w:type="spellStart"/>
      <w:r w:rsidRPr="000656F3">
        <w:rPr>
          <w:rFonts w:ascii="Times New Roman" w:hAnsi="Times New Roman" w:cs="Times New Roman"/>
        </w:rPr>
        <w:t>Loz</w:t>
      </w:r>
      <w:proofErr w:type="spellEnd"/>
      <w:r w:rsidRPr="000656F3">
        <w:rPr>
          <w:rFonts w:ascii="Times New Roman" w:hAnsi="Times New Roman" w:cs="Times New Roman"/>
        </w:rPr>
        <w:t>, Washington University, St. Louis, MO</w:t>
      </w:r>
    </w:p>
    <w:p w:rsidR="000656F3" w:rsidRPr="000656F3" w:rsidRDefault="000656F3" w:rsidP="000656F3">
      <w:pPr>
        <w:numPr>
          <w:ilvl w:val="0"/>
          <w:numId w:val="12"/>
        </w:numPr>
        <w:spacing w:before="100" w:beforeAutospacing="1" w:after="100" w:afterAutospacing="1" w:line="240" w:lineRule="auto"/>
        <w:contextualSpacing/>
        <w:rPr>
          <w:rFonts w:ascii="Times New Roman" w:hAnsi="Times New Roman" w:cs="Times New Roman"/>
        </w:rPr>
      </w:pPr>
      <w:r w:rsidRPr="000656F3">
        <w:rPr>
          <w:rFonts w:ascii="Times New Roman" w:hAnsi="Times New Roman" w:cs="Times New Roman"/>
        </w:rPr>
        <w:t xml:space="preserve">Dennis London, New York University </w:t>
      </w:r>
      <w:proofErr w:type="spellStart"/>
      <w:r w:rsidRPr="000656F3">
        <w:rPr>
          <w:rFonts w:ascii="Times New Roman" w:hAnsi="Times New Roman" w:cs="Times New Roman"/>
        </w:rPr>
        <w:t>Langone</w:t>
      </w:r>
      <w:proofErr w:type="spellEnd"/>
      <w:r w:rsidRPr="000656F3">
        <w:rPr>
          <w:rFonts w:ascii="Times New Roman" w:hAnsi="Times New Roman" w:cs="Times New Roman"/>
        </w:rPr>
        <w:t xml:space="preserve"> Medical Center, NY, NY</w:t>
      </w:r>
    </w:p>
    <w:p w:rsidR="000656F3" w:rsidRPr="000656F3" w:rsidRDefault="000656F3" w:rsidP="000656F3">
      <w:pPr>
        <w:numPr>
          <w:ilvl w:val="0"/>
          <w:numId w:val="12"/>
        </w:numPr>
        <w:spacing w:before="100" w:beforeAutospacing="1" w:after="100" w:afterAutospacing="1" w:line="240" w:lineRule="auto"/>
        <w:contextualSpacing/>
        <w:rPr>
          <w:rFonts w:ascii="Times New Roman" w:hAnsi="Times New Roman" w:cs="Times New Roman"/>
        </w:rPr>
      </w:pPr>
      <w:r w:rsidRPr="000656F3">
        <w:rPr>
          <w:rFonts w:ascii="Times New Roman" w:hAnsi="Times New Roman" w:cs="Times New Roman"/>
        </w:rPr>
        <w:t xml:space="preserve">Michael </w:t>
      </w:r>
      <w:proofErr w:type="spellStart"/>
      <w:r w:rsidRPr="000656F3">
        <w:rPr>
          <w:rFonts w:ascii="Times New Roman" w:hAnsi="Times New Roman" w:cs="Times New Roman"/>
        </w:rPr>
        <w:t>Pennock</w:t>
      </w:r>
      <w:proofErr w:type="spellEnd"/>
      <w:r w:rsidRPr="000656F3">
        <w:rPr>
          <w:rFonts w:ascii="Times New Roman" w:hAnsi="Times New Roman" w:cs="Times New Roman"/>
        </w:rPr>
        <w:t xml:space="preserve">, The Pennsylvania State University College of Medicine, Hershey, PA </w:t>
      </w:r>
    </w:p>
    <w:p w:rsidR="000656F3" w:rsidRPr="000656F3" w:rsidRDefault="000656F3" w:rsidP="000656F3">
      <w:pPr>
        <w:spacing w:before="100" w:beforeAutospacing="1" w:after="100" w:afterAutospacing="1" w:line="240" w:lineRule="auto"/>
        <w:ind w:left="720"/>
        <w:contextualSpacing/>
        <w:rPr>
          <w:rFonts w:ascii="Times New Roman" w:hAnsi="Times New Roman" w:cs="Times New Roman"/>
          <w:sz w:val="24"/>
          <w:szCs w:val="24"/>
        </w:rPr>
      </w:pPr>
    </w:p>
    <w:p w:rsidR="000656F3" w:rsidRPr="000656F3" w:rsidRDefault="000656F3" w:rsidP="000656F3">
      <w:pPr>
        <w:spacing w:line="240" w:lineRule="auto"/>
        <w:rPr>
          <w:rFonts w:ascii="Times New Roman" w:hAnsi="Times New Roman" w:cs="Times New Roman"/>
          <w:sz w:val="24"/>
          <w:szCs w:val="24"/>
        </w:rPr>
      </w:pPr>
      <w:r w:rsidRPr="000656F3">
        <w:rPr>
          <w:rFonts w:ascii="Times New Roman" w:hAnsi="Times New Roman" w:cs="Times New Roman"/>
          <w:b/>
          <w:sz w:val="24"/>
          <w:szCs w:val="24"/>
        </w:rPr>
        <w:t xml:space="preserve">APDA Centers for Advanced Research </w:t>
      </w:r>
      <w:r w:rsidRPr="000656F3">
        <w:rPr>
          <w:rFonts w:ascii="Times New Roman" w:hAnsi="Times New Roman" w:cs="Times New Roman"/>
          <w:sz w:val="24"/>
          <w:szCs w:val="24"/>
        </w:rPr>
        <w:t xml:space="preserve">serve more than 26,000 patients annually and support the following: research trainees, fellowship programs, published peer review manuscripts and have provided pilot data for NIH grants. The Centers facilitate research at the forefront of investigation into the cause, treatment and ultimately cure for Parkinson’s. </w:t>
      </w:r>
    </w:p>
    <w:p w:rsidR="000656F3" w:rsidRPr="000656F3" w:rsidRDefault="000656F3" w:rsidP="000656F3">
      <w:pPr>
        <w:numPr>
          <w:ilvl w:val="0"/>
          <w:numId w:val="5"/>
        </w:numPr>
        <w:tabs>
          <w:tab w:val="left" w:pos="990"/>
        </w:tabs>
        <w:spacing w:before="100" w:beforeAutospacing="1" w:after="100" w:afterAutospacing="1" w:line="240" w:lineRule="auto"/>
        <w:ind w:left="1080" w:hanging="450"/>
        <w:contextualSpacing/>
        <w:rPr>
          <w:rFonts w:ascii="Times New Roman" w:hAnsi="Times New Roman" w:cs="Times New Roman"/>
          <w:bCs/>
          <w:iCs/>
          <w:shd w:val="clear" w:color="auto" w:fill="FFFFFF"/>
        </w:rPr>
      </w:pPr>
      <w:r w:rsidRPr="000656F3">
        <w:rPr>
          <w:rFonts w:ascii="Times New Roman" w:hAnsi="Times New Roman" w:cs="Times New Roman"/>
          <w:bCs/>
          <w:iCs/>
          <w:shd w:val="clear" w:color="auto" w:fill="FFFFFF"/>
        </w:rPr>
        <w:t>Boston University School of Medicine</w:t>
      </w:r>
    </w:p>
    <w:p w:rsidR="000656F3" w:rsidRPr="000656F3" w:rsidRDefault="000656F3" w:rsidP="000656F3">
      <w:pPr>
        <w:numPr>
          <w:ilvl w:val="0"/>
          <w:numId w:val="5"/>
        </w:numPr>
        <w:tabs>
          <w:tab w:val="left" w:pos="990"/>
        </w:tabs>
        <w:spacing w:before="100" w:beforeAutospacing="1" w:after="100" w:afterAutospacing="1" w:line="240" w:lineRule="auto"/>
        <w:ind w:left="1080" w:hanging="450"/>
        <w:contextualSpacing/>
        <w:rPr>
          <w:rFonts w:ascii="Times New Roman" w:hAnsi="Times New Roman" w:cs="Times New Roman"/>
          <w:bCs/>
          <w:iCs/>
          <w:shd w:val="clear" w:color="auto" w:fill="FFFFFF"/>
        </w:rPr>
      </w:pPr>
      <w:r w:rsidRPr="000656F3">
        <w:rPr>
          <w:rFonts w:ascii="Times New Roman" w:hAnsi="Times New Roman" w:cs="Times New Roman"/>
          <w:bCs/>
          <w:iCs/>
          <w:shd w:val="clear" w:color="auto" w:fill="FFFFFF"/>
        </w:rPr>
        <w:t>Emory University School of Medicine, Atlanta, GA</w:t>
      </w:r>
    </w:p>
    <w:p w:rsidR="000656F3" w:rsidRPr="000656F3" w:rsidRDefault="000656F3" w:rsidP="000656F3">
      <w:pPr>
        <w:numPr>
          <w:ilvl w:val="0"/>
          <w:numId w:val="5"/>
        </w:numPr>
        <w:tabs>
          <w:tab w:val="left" w:pos="990"/>
        </w:tabs>
        <w:spacing w:before="100" w:beforeAutospacing="1" w:after="100" w:afterAutospacing="1" w:line="240" w:lineRule="auto"/>
        <w:ind w:left="1080" w:hanging="450"/>
        <w:contextualSpacing/>
        <w:rPr>
          <w:rFonts w:ascii="Times New Roman" w:hAnsi="Times New Roman" w:cs="Times New Roman"/>
          <w:bCs/>
          <w:iCs/>
          <w:shd w:val="clear" w:color="auto" w:fill="FFFFFF"/>
        </w:rPr>
      </w:pPr>
      <w:r w:rsidRPr="000656F3">
        <w:rPr>
          <w:rFonts w:ascii="Times New Roman" w:hAnsi="Times New Roman" w:cs="Times New Roman"/>
          <w:bCs/>
          <w:iCs/>
          <w:shd w:val="clear" w:color="auto" w:fill="FFFFFF"/>
        </w:rPr>
        <w:t>Rutgers Robert Wood Johnson School of Medicine, New Brunswick, NJ</w:t>
      </w:r>
    </w:p>
    <w:p w:rsidR="000656F3" w:rsidRPr="000656F3" w:rsidRDefault="000656F3" w:rsidP="000656F3">
      <w:pPr>
        <w:numPr>
          <w:ilvl w:val="0"/>
          <w:numId w:val="5"/>
        </w:numPr>
        <w:tabs>
          <w:tab w:val="left" w:pos="990"/>
        </w:tabs>
        <w:spacing w:before="100" w:beforeAutospacing="1" w:after="100" w:afterAutospacing="1" w:line="240" w:lineRule="auto"/>
        <w:ind w:left="1080" w:hanging="450"/>
        <w:contextualSpacing/>
        <w:rPr>
          <w:rFonts w:ascii="Times New Roman" w:hAnsi="Times New Roman" w:cs="Times New Roman"/>
          <w:bCs/>
          <w:iCs/>
          <w:shd w:val="clear" w:color="auto" w:fill="FFFFFF"/>
        </w:rPr>
      </w:pPr>
      <w:r w:rsidRPr="000656F3">
        <w:rPr>
          <w:rFonts w:ascii="Times New Roman" w:hAnsi="Times New Roman" w:cs="Times New Roman"/>
          <w:bCs/>
          <w:iCs/>
          <w:shd w:val="clear" w:color="auto" w:fill="FFFFFF"/>
        </w:rPr>
        <w:t>University of Alabama at Birmingham</w:t>
      </w:r>
    </w:p>
    <w:p w:rsidR="000656F3" w:rsidRPr="000656F3" w:rsidRDefault="000656F3" w:rsidP="000656F3">
      <w:pPr>
        <w:numPr>
          <w:ilvl w:val="0"/>
          <w:numId w:val="5"/>
        </w:numPr>
        <w:tabs>
          <w:tab w:val="left" w:pos="990"/>
        </w:tabs>
        <w:spacing w:before="100" w:beforeAutospacing="1" w:after="100" w:afterAutospacing="1" w:line="240" w:lineRule="auto"/>
        <w:ind w:left="1080" w:hanging="450"/>
        <w:contextualSpacing/>
        <w:rPr>
          <w:rFonts w:ascii="Times New Roman" w:hAnsi="Times New Roman" w:cs="Times New Roman"/>
          <w:bCs/>
          <w:iCs/>
          <w:shd w:val="clear" w:color="auto" w:fill="FFFFFF"/>
        </w:rPr>
      </w:pPr>
      <w:r w:rsidRPr="000656F3">
        <w:rPr>
          <w:rFonts w:ascii="Times New Roman" w:hAnsi="Times New Roman" w:cs="Times New Roman"/>
          <w:bCs/>
          <w:iCs/>
          <w:shd w:val="clear" w:color="auto" w:fill="FFFFFF"/>
        </w:rPr>
        <w:t>UCLA School of Medicine, Los Angeles</w:t>
      </w:r>
    </w:p>
    <w:p w:rsidR="000656F3" w:rsidRPr="000656F3" w:rsidRDefault="000656F3" w:rsidP="000656F3">
      <w:pPr>
        <w:numPr>
          <w:ilvl w:val="0"/>
          <w:numId w:val="5"/>
        </w:numPr>
        <w:tabs>
          <w:tab w:val="left" w:pos="990"/>
        </w:tabs>
        <w:spacing w:before="100" w:beforeAutospacing="1" w:after="100" w:afterAutospacing="1" w:line="240" w:lineRule="auto"/>
        <w:ind w:left="1080" w:hanging="450"/>
        <w:contextualSpacing/>
        <w:rPr>
          <w:rFonts w:ascii="Times New Roman" w:hAnsi="Times New Roman" w:cs="Times New Roman"/>
          <w:bCs/>
          <w:iCs/>
          <w:shd w:val="clear" w:color="auto" w:fill="FFFFFF"/>
        </w:rPr>
      </w:pPr>
      <w:r w:rsidRPr="000656F3">
        <w:rPr>
          <w:rFonts w:ascii="Times New Roman" w:hAnsi="Times New Roman" w:cs="Times New Roman"/>
          <w:bCs/>
          <w:iCs/>
          <w:shd w:val="clear" w:color="auto" w:fill="FFFFFF"/>
        </w:rPr>
        <w:t>University of Pittsburgh</w:t>
      </w:r>
    </w:p>
    <w:p w:rsidR="000656F3" w:rsidRPr="000656F3" w:rsidRDefault="000656F3" w:rsidP="000656F3">
      <w:pPr>
        <w:numPr>
          <w:ilvl w:val="0"/>
          <w:numId w:val="5"/>
        </w:numPr>
        <w:tabs>
          <w:tab w:val="left" w:pos="990"/>
        </w:tabs>
        <w:spacing w:before="100" w:beforeAutospacing="1" w:after="100" w:afterAutospacing="1" w:line="240" w:lineRule="auto"/>
        <w:ind w:left="1080" w:hanging="450"/>
        <w:contextualSpacing/>
        <w:rPr>
          <w:rFonts w:ascii="Times New Roman" w:hAnsi="Times New Roman" w:cs="Times New Roman"/>
        </w:rPr>
      </w:pPr>
      <w:r w:rsidRPr="000656F3">
        <w:rPr>
          <w:rFonts w:ascii="Times New Roman" w:hAnsi="Times New Roman" w:cs="Times New Roman"/>
          <w:bCs/>
          <w:iCs/>
          <w:shd w:val="clear" w:color="auto" w:fill="FFFFFF"/>
        </w:rPr>
        <w:t>University of Virginia Medical Center, Charlottesville</w:t>
      </w:r>
    </w:p>
    <w:p w:rsidR="000656F3" w:rsidRPr="000656F3" w:rsidRDefault="000656F3" w:rsidP="000656F3">
      <w:pPr>
        <w:numPr>
          <w:ilvl w:val="0"/>
          <w:numId w:val="5"/>
        </w:numPr>
        <w:tabs>
          <w:tab w:val="left" w:pos="990"/>
        </w:tabs>
        <w:spacing w:before="100" w:beforeAutospacing="1" w:after="100" w:afterAutospacing="1" w:line="240" w:lineRule="auto"/>
        <w:ind w:left="1080" w:hanging="450"/>
        <w:contextualSpacing/>
        <w:rPr>
          <w:rFonts w:ascii="Times New Roman" w:hAnsi="Times New Roman" w:cs="Times New Roman"/>
        </w:rPr>
      </w:pPr>
      <w:r w:rsidRPr="000656F3">
        <w:rPr>
          <w:rFonts w:ascii="Times New Roman" w:hAnsi="Times New Roman" w:cs="Times New Roman"/>
          <w:bCs/>
          <w:iCs/>
          <w:shd w:val="clear" w:color="auto" w:fill="FFFFFF"/>
        </w:rPr>
        <w:t>Washington University, St. Louis</w:t>
      </w:r>
    </w:p>
    <w:p w:rsidR="000656F3" w:rsidRPr="000656F3" w:rsidRDefault="000656F3" w:rsidP="000656F3">
      <w:pPr>
        <w:spacing w:before="100" w:beforeAutospacing="1" w:after="100" w:afterAutospacing="1" w:line="240" w:lineRule="auto"/>
        <w:ind w:left="630"/>
        <w:contextualSpacing/>
        <w:rPr>
          <w:rFonts w:ascii="Times New Roman" w:hAnsi="Times New Roman" w:cs="Times New Roman"/>
          <w:sz w:val="24"/>
          <w:szCs w:val="24"/>
        </w:rPr>
      </w:pPr>
    </w:p>
    <w:tbl>
      <w:tblPr>
        <w:tblW w:w="9962" w:type="dxa"/>
        <w:jc w:val="center"/>
        <w:tblInd w:w="-380" w:type="dxa"/>
        <w:tblCellMar>
          <w:left w:w="0" w:type="dxa"/>
          <w:right w:w="0" w:type="dxa"/>
        </w:tblCellMar>
        <w:tblLook w:val="04A0" w:firstRow="1" w:lastRow="0" w:firstColumn="1" w:lastColumn="0" w:noHBand="0" w:noVBand="1"/>
      </w:tblPr>
      <w:tblGrid>
        <w:gridCol w:w="416"/>
        <w:gridCol w:w="9175"/>
        <w:gridCol w:w="371"/>
      </w:tblGrid>
      <w:tr w:rsidR="00F425DB" w:rsidRPr="00A943CE" w:rsidTr="00446E1E">
        <w:trPr>
          <w:gridBefore w:val="1"/>
          <w:gridAfter w:val="1"/>
          <w:wBefore w:w="416" w:type="dxa"/>
          <w:wAfter w:w="371" w:type="dxa"/>
          <w:trHeight w:val="790"/>
          <w:jc w:val="center"/>
        </w:trPr>
        <w:tc>
          <w:tcPr>
            <w:tcW w:w="9175" w:type="dxa"/>
            <w:hideMark/>
          </w:tcPr>
          <w:p w:rsidR="00883238" w:rsidRPr="00A943CE" w:rsidRDefault="00883238" w:rsidP="00446E1E">
            <w:pPr>
              <w:spacing w:before="100" w:beforeAutospacing="1" w:after="100" w:afterAutospacing="1" w:line="240" w:lineRule="auto"/>
              <w:rPr>
                <w:rFonts w:ascii="Times New Roman" w:hAnsi="Times New Roman" w:cs="Times New Roman"/>
                <w:b/>
                <w:bCs/>
              </w:rPr>
            </w:pPr>
            <w:r w:rsidRPr="00A943CE">
              <w:rPr>
                <w:rStyle w:val="Strong"/>
                <w:rFonts w:ascii="Times New Roman" w:hAnsi="Times New Roman" w:cs="Times New Roman"/>
              </w:rPr>
              <w:t>Contact:</w:t>
            </w:r>
            <w:r w:rsidR="00446E1E">
              <w:rPr>
                <w:rStyle w:val="Strong"/>
                <w:rFonts w:ascii="Times New Roman" w:hAnsi="Times New Roman" w:cs="Times New Roman"/>
              </w:rPr>
              <w:t xml:space="preserve"> </w:t>
            </w:r>
            <w:r w:rsidRPr="00A943CE">
              <w:rPr>
                <w:rFonts w:ascii="Times New Roman" w:hAnsi="Times New Roman" w:cs="Times New Roman"/>
                <w:b/>
                <w:bCs/>
              </w:rPr>
              <w:t xml:space="preserve">Stephanie Paul| 1-800-223-2723 | SPaul@apdaparkinson.org | </w:t>
            </w:r>
            <w:hyperlink r:id="rId11" w:tgtFrame="_blank" w:history="1">
              <w:r w:rsidRPr="00A943CE">
                <w:rPr>
                  <w:rStyle w:val="Hyperlink"/>
                  <w:rFonts w:ascii="Times New Roman" w:hAnsi="Times New Roman" w:cs="Times New Roman"/>
                  <w:b/>
                  <w:bCs/>
                  <w:color w:val="auto"/>
                </w:rPr>
                <w:t>www.apdaparkinson.org</w:t>
              </w:r>
            </w:hyperlink>
          </w:p>
        </w:tc>
      </w:tr>
      <w:tr w:rsidR="00F425DB" w:rsidRPr="009277AA" w:rsidTr="00446E1E">
        <w:trPr>
          <w:trHeight w:val="2855"/>
          <w:jc w:val="center"/>
        </w:trPr>
        <w:tc>
          <w:tcPr>
            <w:tcW w:w="9962" w:type="dxa"/>
            <w:gridSpan w:val="3"/>
            <w:hideMark/>
          </w:tcPr>
          <w:p w:rsidR="00A80BC7" w:rsidRPr="009277AA" w:rsidRDefault="00446E1E" w:rsidP="00446E1E">
            <w:pPr>
              <w:spacing w:before="100" w:beforeAutospacing="1" w:after="100" w:afterAutospacing="1" w:line="240" w:lineRule="auto"/>
              <w:rPr>
                <w:rFonts w:ascii="Times New Roman" w:hAnsi="Times New Roman" w:cs="Times New Roman"/>
              </w:rPr>
            </w:pPr>
            <w:r w:rsidRPr="009277AA">
              <w:rPr>
                <w:rFonts w:ascii="Times New Roman" w:hAnsi="Times New Roman" w:cs="Times New Roman"/>
                <w:bCs/>
                <w:u w:val="single"/>
              </w:rPr>
              <w:lastRenderedPageBreak/>
              <w:t>A</w:t>
            </w:r>
            <w:r w:rsidR="00A80BC7" w:rsidRPr="009277AA">
              <w:rPr>
                <w:rFonts w:ascii="Times New Roman" w:hAnsi="Times New Roman" w:cs="Times New Roman"/>
                <w:bCs/>
                <w:u w:val="single"/>
              </w:rPr>
              <w:t>bout the American Parkinson Disease Association</w:t>
            </w:r>
            <w:r w:rsidR="00A80BC7" w:rsidRPr="009277AA">
              <w:rPr>
                <w:rFonts w:ascii="Times New Roman" w:hAnsi="Times New Roman" w:cs="Times New Roman"/>
                <w:bCs/>
                <w:u w:val="single"/>
              </w:rPr>
              <w:br/>
            </w:r>
            <w:r w:rsidR="000656F3" w:rsidRPr="009277AA">
              <w:rPr>
                <w:rFonts w:ascii="Times New Roman" w:hAnsi="Times New Roman" w:cs="Times New Roman"/>
              </w:rPr>
              <w:t xml:space="preserve">The American Parkinson Disease Association (APDA) was founded in 1961 with the dual purpose to </w:t>
            </w:r>
            <w:r w:rsidR="000656F3" w:rsidRPr="009277AA">
              <w:rPr>
                <w:rFonts w:ascii="Times New Roman" w:hAnsi="Times New Roman" w:cs="Times New Roman"/>
                <w:i/>
              </w:rPr>
              <w:t>Ease the Burden - Find the Cure</w:t>
            </w:r>
            <w:r w:rsidR="000656F3" w:rsidRPr="009277AA">
              <w:rPr>
                <w:rFonts w:ascii="Times New Roman" w:hAnsi="Times New Roman" w:cs="Times New Roman"/>
              </w:rPr>
              <w:t xml:space="preserve"> for Parkinson’s disease.  In that time, APDA has raised and invested more than $87 million to fund research, patient services and education, and elevate public awareness.  As the country’s largest Parkinson’s grassroots organization, APDA aims to </w:t>
            </w:r>
            <w:r w:rsidR="000656F3" w:rsidRPr="009277AA">
              <w:rPr>
                <w:rFonts w:ascii="Times New Roman" w:hAnsi="Times New Roman" w:cs="Times New Roman"/>
                <w:i/>
              </w:rPr>
              <w:t>Ease the Burden</w:t>
            </w:r>
            <w:r w:rsidR="000656F3" w:rsidRPr="009277AA">
              <w:rPr>
                <w:rFonts w:ascii="Times New Roman" w:hAnsi="Times New Roman" w:cs="Times New Roman"/>
              </w:rPr>
              <w:t xml:space="preserve"> for the more than one million Americans with Parkinson’s disease and their families through a nationwide network of Chapters, Information and Referral (I&amp;R) Centers, and support groups.  APDA pursues its efforts to </w:t>
            </w:r>
            <w:r w:rsidR="000656F3" w:rsidRPr="009277AA">
              <w:rPr>
                <w:rFonts w:ascii="Times New Roman" w:hAnsi="Times New Roman" w:cs="Times New Roman"/>
                <w:i/>
              </w:rPr>
              <w:t>Find the Cure</w:t>
            </w:r>
            <w:r w:rsidR="000656F3" w:rsidRPr="009277AA">
              <w:rPr>
                <w:rFonts w:ascii="Times New Roman" w:hAnsi="Times New Roman" w:cs="Times New Roman"/>
              </w:rPr>
              <w:t xml:space="preserve"> by funding Centers for Advanced Research and awarding grants to fund the most promising research toward discovering the cause(s) and finding the cure for Parkinson’s disease.  </w:t>
            </w:r>
          </w:p>
        </w:tc>
      </w:tr>
    </w:tbl>
    <w:p w:rsidR="00E763A9" w:rsidRPr="00A943CE" w:rsidRDefault="00E763A9" w:rsidP="00A943CE">
      <w:pPr>
        <w:spacing w:before="100" w:beforeAutospacing="1" w:after="100" w:afterAutospacing="1" w:line="240" w:lineRule="auto"/>
        <w:rPr>
          <w:rFonts w:ascii="Times New Roman" w:hAnsi="Times New Roman" w:cs="Times New Roman"/>
          <w:i/>
        </w:rPr>
      </w:pPr>
    </w:p>
    <w:sectPr w:rsidR="00E763A9" w:rsidRPr="00A943CE" w:rsidSect="00446E1E">
      <w:headerReference w:type="default" r:id="rId12"/>
      <w:pgSz w:w="12240" w:h="15840"/>
      <w:pgMar w:top="1152" w:right="1296" w:bottom="1008" w:left="129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28E" w:rsidRDefault="0041428E" w:rsidP="0041428E">
      <w:pPr>
        <w:spacing w:after="0" w:line="240" w:lineRule="auto"/>
      </w:pPr>
      <w:r>
        <w:separator/>
      </w:r>
    </w:p>
  </w:endnote>
  <w:endnote w:type="continuationSeparator" w:id="0">
    <w:p w:rsidR="0041428E" w:rsidRDefault="0041428E" w:rsidP="004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28E" w:rsidRDefault="0041428E" w:rsidP="0041428E">
      <w:pPr>
        <w:spacing w:after="0" w:line="240" w:lineRule="auto"/>
      </w:pPr>
      <w:r>
        <w:separator/>
      </w:r>
    </w:p>
  </w:footnote>
  <w:footnote w:type="continuationSeparator" w:id="0">
    <w:p w:rsidR="0041428E" w:rsidRDefault="0041428E" w:rsidP="004142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28E" w:rsidRPr="0041428E" w:rsidRDefault="0041428E">
    <w:pPr>
      <w:pStyle w:val="Header"/>
      <w:rPr>
        <w:rFonts w:ascii="Times New Roman" w:hAnsi="Times New Roman" w:cs="Times New Roman"/>
      </w:rPr>
    </w:pPr>
    <w:r w:rsidRPr="0041428E">
      <w:rPr>
        <w:rFonts w:ascii="Times New Roman" w:hAnsi="Times New Roman" w:cs="Times New Roman"/>
      </w:rPr>
      <w:t>Page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F2C32"/>
    <w:multiLevelType w:val="hybridMultilevel"/>
    <w:tmpl w:val="5E22B3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85247C"/>
    <w:multiLevelType w:val="hybridMultilevel"/>
    <w:tmpl w:val="E75E8E2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D3908FC"/>
    <w:multiLevelType w:val="hybridMultilevel"/>
    <w:tmpl w:val="9B847F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F97D10"/>
    <w:multiLevelType w:val="hybridMultilevel"/>
    <w:tmpl w:val="3D86C94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D3C31B3"/>
    <w:multiLevelType w:val="hybridMultilevel"/>
    <w:tmpl w:val="C1648F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1E1037"/>
    <w:multiLevelType w:val="hybridMultilevel"/>
    <w:tmpl w:val="5FDCD76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F7F4879"/>
    <w:multiLevelType w:val="hybridMultilevel"/>
    <w:tmpl w:val="94A02AB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20F6C9F"/>
    <w:multiLevelType w:val="hybridMultilevel"/>
    <w:tmpl w:val="DC8C8AC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45E7DFC"/>
    <w:multiLevelType w:val="hybridMultilevel"/>
    <w:tmpl w:val="116E04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CA16648"/>
    <w:multiLevelType w:val="hybridMultilevel"/>
    <w:tmpl w:val="29667A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BD0BB1"/>
    <w:multiLevelType w:val="hybridMultilevel"/>
    <w:tmpl w:val="87484B8C"/>
    <w:lvl w:ilvl="0" w:tplc="0409000B">
      <w:start w:val="1"/>
      <w:numFmt w:val="bullet"/>
      <w:lvlText w:val=""/>
      <w:lvlJc w:val="left"/>
      <w:pPr>
        <w:ind w:left="180" w:hanging="360"/>
      </w:pPr>
      <w:rPr>
        <w:rFonts w:ascii="Wingdings" w:hAnsi="Wingdings"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1">
    <w:nsid w:val="73333DAB"/>
    <w:multiLevelType w:val="hybridMultilevel"/>
    <w:tmpl w:val="25662E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6"/>
  </w:num>
  <w:num w:numId="4">
    <w:abstractNumId w:val="5"/>
  </w:num>
  <w:num w:numId="5">
    <w:abstractNumId w:val="8"/>
  </w:num>
  <w:num w:numId="6">
    <w:abstractNumId w:val="0"/>
  </w:num>
  <w:num w:numId="7">
    <w:abstractNumId w:val="4"/>
  </w:num>
  <w:num w:numId="8">
    <w:abstractNumId w:val="11"/>
  </w:num>
  <w:num w:numId="9">
    <w:abstractNumId w:val="2"/>
  </w:num>
  <w:num w:numId="10">
    <w:abstractNumId w:val="9"/>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101"/>
    <w:rsid w:val="0000217B"/>
    <w:rsid w:val="0000333F"/>
    <w:rsid w:val="00007532"/>
    <w:rsid w:val="00010002"/>
    <w:rsid w:val="0001115F"/>
    <w:rsid w:val="0002648D"/>
    <w:rsid w:val="000276A7"/>
    <w:rsid w:val="00030A63"/>
    <w:rsid w:val="0003349D"/>
    <w:rsid w:val="00037A11"/>
    <w:rsid w:val="00042FA3"/>
    <w:rsid w:val="00045479"/>
    <w:rsid w:val="000512C7"/>
    <w:rsid w:val="000522E3"/>
    <w:rsid w:val="00054214"/>
    <w:rsid w:val="00055586"/>
    <w:rsid w:val="00057657"/>
    <w:rsid w:val="0006231C"/>
    <w:rsid w:val="0006298F"/>
    <w:rsid w:val="00063AC1"/>
    <w:rsid w:val="000656F3"/>
    <w:rsid w:val="00066A0C"/>
    <w:rsid w:val="00066C91"/>
    <w:rsid w:val="00072A39"/>
    <w:rsid w:val="0007410E"/>
    <w:rsid w:val="00077627"/>
    <w:rsid w:val="000803E3"/>
    <w:rsid w:val="000845F3"/>
    <w:rsid w:val="000869FE"/>
    <w:rsid w:val="00087EAB"/>
    <w:rsid w:val="000901AA"/>
    <w:rsid w:val="000910F4"/>
    <w:rsid w:val="00092C76"/>
    <w:rsid w:val="0009375B"/>
    <w:rsid w:val="0009391C"/>
    <w:rsid w:val="00095EE5"/>
    <w:rsid w:val="00097CF5"/>
    <w:rsid w:val="000B102D"/>
    <w:rsid w:val="000B3329"/>
    <w:rsid w:val="000B5967"/>
    <w:rsid w:val="000B6DBE"/>
    <w:rsid w:val="000B7C1B"/>
    <w:rsid w:val="000C427F"/>
    <w:rsid w:val="000C4EDE"/>
    <w:rsid w:val="000D08EA"/>
    <w:rsid w:val="000D0F3B"/>
    <w:rsid w:val="000D1DC9"/>
    <w:rsid w:val="000D327A"/>
    <w:rsid w:val="000D40DD"/>
    <w:rsid w:val="000D41D8"/>
    <w:rsid w:val="000D6216"/>
    <w:rsid w:val="000D6465"/>
    <w:rsid w:val="000D6A8C"/>
    <w:rsid w:val="000E1E6D"/>
    <w:rsid w:val="000E6CC3"/>
    <w:rsid w:val="000E7437"/>
    <w:rsid w:val="000F2BA4"/>
    <w:rsid w:val="000F5786"/>
    <w:rsid w:val="000F5787"/>
    <w:rsid w:val="000F7209"/>
    <w:rsid w:val="000F7B82"/>
    <w:rsid w:val="00102DF5"/>
    <w:rsid w:val="00103A90"/>
    <w:rsid w:val="00103B3B"/>
    <w:rsid w:val="00104178"/>
    <w:rsid w:val="001043A2"/>
    <w:rsid w:val="00106798"/>
    <w:rsid w:val="00107D7C"/>
    <w:rsid w:val="0011160B"/>
    <w:rsid w:val="001130FF"/>
    <w:rsid w:val="00116FB4"/>
    <w:rsid w:val="0012263C"/>
    <w:rsid w:val="001247C8"/>
    <w:rsid w:val="001265E6"/>
    <w:rsid w:val="00131E4D"/>
    <w:rsid w:val="001428B6"/>
    <w:rsid w:val="00145945"/>
    <w:rsid w:val="0014708C"/>
    <w:rsid w:val="001530D6"/>
    <w:rsid w:val="00154625"/>
    <w:rsid w:val="001577A6"/>
    <w:rsid w:val="00161064"/>
    <w:rsid w:val="001638BF"/>
    <w:rsid w:val="00170516"/>
    <w:rsid w:val="00170A60"/>
    <w:rsid w:val="00171E56"/>
    <w:rsid w:val="001733B6"/>
    <w:rsid w:val="00173882"/>
    <w:rsid w:val="001819D0"/>
    <w:rsid w:val="0018207B"/>
    <w:rsid w:val="001835F6"/>
    <w:rsid w:val="0018483F"/>
    <w:rsid w:val="00190098"/>
    <w:rsid w:val="00194EB1"/>
    <w:rsid w:val="001A02C1"/>
    <w:rsid w:val="001A182E"/>
    <w:rsid w:val="001A19D7"/>
    <w:rsid w:val="001A79AC"/>
    <w:rsid w:val="001A7D11"/>
    <w:rsid w:val="001B0D60"/>
    <w:rsid w:val="001B325D"/>
    <w:rsid w:val="001B6194"/>
    <w:rsid w:val="001B7886"/>
    <w:rsid w:val="001C0C2B"/>
    <w:rsid w:val="001C1BFC"/>
    <w:rsid w:val="001C27BD"/>
    <w:rsid w:val="001C32C2"/>
    <w:rsid w:val="001C4197"/>
    <w:rsid w:val="001C640C"/>
    <w:rsid w:val="001D567B"/>
    <w:rsid w:val="001E2298"/>
    <w:rsid w:val="001E3312"/>
    <w:rsid w:val="001E6C00"/>
    <w:rsid w:val="001F02F6"/>
    <w:rsid w:val="001F091D"/>
    <w:rsid w:val="001F49EF"/>
    <w:rsid w:val="001F537B"/>
    <w:rsid w:val="001F577A"/>
    <w:rsid w:val="001F5E49"/>
    <w:rsid w:val="00202DC1"/>
    <w:rsid w:val="002049F0"/>
    <w:rsid w:val="00205870"/>
    <w:rsid w:val="00205C43"/>
    <w:rsid w:val="00210E8A"/>
    <w:rsid w:val="002119A2"/>
    <w:rsid w:val="0021365F"/>
    <w:rsid w:val="00214CFE"/>
    <w:rsid w:val="00217BD6"/>
    <w:rsid w:val="00220683"/>
    <w:rsid w:val="0022348F"/>
    <w:rsid w:val="002256B2"/>
    <w:rsid w:val="00233006"/>
    <w:rsid w:val="00242CB7"/>
    <w:rsid w:val="00242F9E"/>
    <w:rsid w:val="00245B5E"/>
    <w:rsid w:val="002521E5"/>
    <w:rsid w:val="00262526"/>
    <w:rsid w:val="00262BAC"/>
    <w:rsid w:val="00270412"/>
    <w:rsid w:val="002747AF"/>
    <w:rsid w:val="00277B6E"/>
    <w:rsid w:val="00280D47"/>
    <w:rsid w:val="00280FAB"/>
    <w:rsid w:val="002816AE"/>
    <w:rsid w:val="00284248"/>
    <w:rsid w:val="002879D6"/>
    <w:rsid w:val="00292D3E"/>
    <w:rsid w:val="00292DA8"/>
    <w:rsid w:val="00294315"/>
    <w:rsid w:val="00296257"/>
    <w:rsid w:val="00296910"/>
    <w:rsid w:val="002A4A14"/>
    <w:rsid w:val="002A7920"/>
    <w:rsid w:val="002B236B"/>
    <w:rsid w:val="002B3DE4"/>
    <w:rsid w:val="002B4C13"/>
    <w:rsid w:val="002B6398"/>
    <w:rsid w:val="002B70DC"/>
    <w:rsid w:val="002C18BC"/>
    <w:rsid w:val="002C21DF"/>
    <w:rsid w:val="002D1EC9"/>
    <w:rsid w:val="002D1FBA"/>
    <w:rsid w:val="002D50E0"/>
    <w:rsid w:val="002D5B70"/>
    <w:rsid w:val="002D624D"/>
    <w:rsid w:val="002D75F4"/>
    <w:rsid w:val="002E154B"/>
    <w:rsid w:val="002E4052"/>
    <w:rsid w:val="002F413E"/>
    <w:rsid w:val="002F43D4"/>
    <w:rsid w:val="002F5B9C"/>
    <w:rsid w:val="00301557"/>
    <w:rsid w:val="003041B1"/>
    <w:rsid w:val="003046F3"/>
    <w:rsid w:val="003065F3"/>
    <w:rsid w:val="003074EC"/>
    <w:rsid w:val="003126C9"/>
    <w:rsid w:val="00317504"/>
    <w:rsid w:val="00321A30"/>
    <w:rsid w:val="003220B6"/>
    <w:rsid w:val="00327728"/>
    <w:rsid w:val="00330216"/>
    <w:rsid w:val="003316BE"/>
    <w:rsid w:val="00333126"/>
    <w:rsid w:val="00333AB2"/>
    <w:rsid w:val="003349AD"/>
    <w:rsid w:val="00336CB3"/>
    <w:rsid w:val="00342706"/>
    <w:rsid w:val="003427B7"/>
    <w:rsid w:val="00343CDD"/>
    <w:rsid w:val="0035570C"/>
    <w:rsid w:val="00357C27"/>
    <w:rsid w:val="00361665"/>
    <w:rsid w:val="00361773"/>
    <w:rsid w:val="00362946"/>
    <w:rsid w:val="00366F74"/>
    <w:rsid w:val="00367558"/>
    <w:rsid w:val="00367936"/>
    <w:rsid w:val="00371D78"/>
    <w:rsid w:val="003830D3"/>
    <w:rsid w:val="00386031"/>
    <w:rsid w:val="00386EB7"/>
    <w:rsid w:val="003901F7"/>
    <w:rsid w:val="003A0C21"/>
    <w:rsid w:val="003A3253"/>
    <w:rsid w:val="003A3F30"/>
    <w:rsid w:val="003A541C"/>
    <w:rsid w:val="003A7593"/>
    <w:rsid w:val="003B04E7"/>
    <w:rsid w:val="003B065E"/>
    <w:rsid w:val="003B1D15"/>
    <w:rsid w:val="003B31DB"/>
    <w:rsid w:val="003C037C"/>
    <w:rsid w:val="003C250C"/>
    <w:rsid w:val="003C2C68"/>
    <w:rsid w:val="003C3901"/>
    <w:rsid w:val="003C3F05"/>
    <w:rsid w:val="003C684A"/>
    <w:rsid w:val="003D71F6"/>
    <w:rsid w:val="003E116E"/>
    <w:rsid w:val="003E54DB"/>
    <w:rsid w:val="003E5B54"/>
    <w:rsid w:val="00402D8B"/>
    <w:rsid w:val="004032C6"/>
    <w:rsid w:val="00406BC0"/>
    <w:rsid w:val="00412417"/>
    <w:rsid w:val="00412B85"/>
    <w:rsid w:val="004139E3"/>
    <w:rsid w:val="0041428E"/>
    <w:rsid w:val="00415B08"/>
    <w:rsid w:val="00420DD0"/>
    <w:rsid w:val="00422D16"/>
    <w:rsid w:val="00424946"/>
    <w:rsid w:val="00424CA8"/>
    <w:rsid w:val="004254DB"/>
    <w:rsid w:val="00425F57"/>
    <w:rsid w:val="00426199"/>
    <w:rsid w:val="00426756"/>
    <w:rsid w:val="00426F25"/>
    <w:rsid w:val="004305EB"/>
    <w:rsid w:val="00431A89"/>
    <w:rsid w:val="0043272C"/>
    <w:rsid w:val="004332D6"/>
    <w:rsid w:val="00435DA1"/>
    <w:rsid w:val="00436F06"/>
    <w:rsid w:val="00437DD2"/>
    <w:rsid w:val="00437FF8"/>
    <w:rsid w:val="004411D6"/>
    <w:rsid w:val="00442938"/>
    <w:rsid w:val="00445CB7"/>
    <w:rsid w:val="00445EA3"/>
    <w:rsid w:val="00446E1E"/>
    <w:rsid w:val="0045520D"/>
    <w:rsid w:val="00455457"/>
    <w:rsid w:val="00455B1C"/>
    <w:rsid w:val="00460EEB"/>
    <w:rsid w:val="00461504"/>
    <w:rsid w:val="004618F7"/>
    <w:rsid w:val="00463ABE"/>
    <w:rsid w:val="00463BDF"/>
    <w:rsid w:val="00466B1D"/>
    <w:rsid w:val="00466F5F"/>
    <w:rsid w:val="004713CD"/>
    <w:rsid w:val="00473351"/>
    <w:rsid w:val="004857DD"/>
    <w:rsid w:val="00486C54"/>
    <w:rsid w:val="00492305"/>
    <w:rsid w:val="004924C9"/>
    <w:rsid w:val="00492993"/>
    <w:rsid w:val="00497FF6"/>
    <w:rsid w:val="004A2CE4"/>
    <w:rsid w:val="004A3880"/>
    <w:rsid w:val="004A462C"/>
    <w:rsid w:val="004A554C"/>
    <w:rsid w:val="004B20A5"/>
    <w:rsid w:val="004B70C8"/>
    <w:rsid w:val="004C0B6F"/>
    <w:rsid w:val="004C1125"/>
    <w:rsid w:val="004C24AE"/>
    <w:rsid w:val="004C7C6A"/>
    <w:rsid w:val="004D02BD"/>
    <w:rsid w:val="004D2DA4"/>
    <w:rsid w:val="004E4F1C"/>
    <w:rsid w:val="004E6034"/>
    <w:rsid w:val="004E70DB"/>
    <w:rsid w:val="004F1558"/>
    <w:rsid w:val="004F1C92"/>
    <w:rsid w:val="004F2423"/>
    <w:rsid w:val="004F37F6"/>
    <w:rsid w:val="004F4C3B"/>
    <w:rsid w:val="004F6067"/>
    <w:rsid w:val="00511B45"/>
    <w:rsid w:val="0051620B"/>
    <w:rsid w:val="00523AD6"/>
    <w:rsid w:val="0052515D"/>
    <w:rsid w:val="005269ED"/>
    <w:rsid w:val="0053015C"/>
    <w:rsid w:val="00530260"/>
    <w:rsid w:val="00530705"/>
    <w:rsid w:val="005309F4"/>
    <w:rsid w:val="0053235F"/>
    <w:rsid w:val="00532A2E"/>
    <w:rsid w:val="00534EDD"/>
    <w:rsid w:val="0054215C"/>
    <w:rsid w:val="005462EC"/>
    <w:rsid w:val="00551780"/>
    <w:rsid w:val="00554AED"/>
    <w:rsid w:val="0055505A"/>
    <w:rsid w:val="00562A5E"/>
    <w:rsid w:val="00566119"/>
    <w:rsid w:val="0057264E"/>
    <w:rsid w:val="00572A65"/>
    <w:rsid w:val="00573567"/>
    <w:rsid w:val="0058295E"/>
    <w:rsid w:val="00582F5C"/>
    <w:rsid w:val="00585D4D"/>
    <w:rsid w:val="00590538"/>
    <w:rsid w:val="00591658"/>
    <w:rsid w:val="005925A0"/>
    <w:rsid w:val="00594050"/>
    <w:rsid w:val="005940FF"/>
    <w:rsid w:val="005954F9"/>
    <w:rsid w:val="005A35FE"/>
    <w:rsid w:val="005A4148"/>
    <w:rsid w:val="005A4218"/>
    <w:rsid w:val="005A4FDF"/>
    <w:rsid w:val="005A7A3B"/>
    <w:rsid w:val="005C2475"/>
    <w:rsid w:val="005D3B74"/>
    <w:rsid w:val="005D4F21"/>
    <w:rsid w:val="005D5892"/>
    <w:rsid w:val="005D5A4D"/>
    <w:rsid w:val="005E173F"/>
    <w:rsid w:val="005E3D3C"/>
    <w:rsid w:val="005E44F0"/>
    <w:rsid w:val="005E7689"/>
    <w:rsid w:val="005F2D2D"/>
    <w:rsid w:val="005F3ABD"/>
    <w:rsid w:val="005F40C7"/>
    <w:rsid w:val="005F457B"/>
    <w:rsid w:val="005F463E"/>
    <w:rsid w:val="005F4BD7"/>
    <w:rsid w:val="00606CA0"/>
    <w:rsid w:val="00607AFA"/>
    <w:rsid w:val="0061187D"/>
    <w:rsid w:val="006133E7"/>
    <w:rsid w:val="0061392A"/>
    <w:rsid w:val="00620297"/>
    <w:rsid w:val="006208E9"/>
    <w:rsid w:val="00623A47"/>
    <w:rsid w:val="00623D36"/>
    <w:rsid w:val="00626F9D"/>
    <w:rsid w:val="00630606"/>
    <w:rsid w:val="00630AE3"/>
    <w:rsid w:val="00631258"/>
    <w:rsid w:val="006316E8"/>
    <w:rsid w:val="00631F70"/>
    <w:rsid w:val="00634A16"/>
    <w:rsid w:val="00636075"/>
    <w:rsid w:val="006375FE"/>
    <w:rsid w:val="00640EE3"/>
    <w:rsid w:val="00642C60"/>
    <w:rsid w:val="006500A7"/>
    <w:rsid w:val="00654EC9"/>
    <w:rsid w:val="006576F1"/>
    <w:rsid w:val="00661581"/>
    <w:rsid w:val="00662641"/>
    <w:rsid w:val="00664396"/>
    <w:rsid w:val="006659FD"/>
    <w:rsid w:val="00676861"/>
    <w:rsid w:val="00680B3F"/>
    <w:rsid w:val="006833D3"/>
    <w:rsid w:val="006A2896"/>
    <w:rsid w:val="006A3729"/>
    <w:rsid w:val="006A4094"/>
    <w:rsid w:val="006A4222"/>
    <w:rsid w:val="006A647D"/>
    <w:rsid w:val="006B4A5D"/>
    <w:rsid w:val="006B71E3"/>
    <w:rsid w:val="006C2824"/>
    <w:rsid w:val="006C72AC"/>
    <w:rsid w:val="006D2A54"/>
    <w:rsid w:val="006D4EE8"/>
    <w:rsid w:val="006D50EE"/>
    <w:rsid w:val="006E3E8A"/>
    <w:rsid w:val="006E792D"/>
    <w:rsid w:val="006F276A"/>
    <w:rsid w:val="006F7A05"/>
    <w:rsid w:val="00702329"/>
    <w:rsid w:val="00702E0F"/>
    <w:rsid w:val="00703101"/>
    <w:rsid w:val="007061B0"/>
    <w:rsid w:val="0071124B"/>
    <w:rsid w:val="00711BBD"/>
    <w:rsid w:val="00712449"/>
    <w:rsid w:val="00715291"/>
    <w:rsid w:val="00715869"/>
    <w:rsid w:val="0071598C"/>
    <w:rsid w:val="0073030C"/>
    <w:rsid w:val="007312FE"/>
    <w:rsid w:val="00735BB2"/>
    <w:rsid w:val="0073777D"/>
    <w:rsid w:val="00737C39"/>
    <w:rsid w:val="00740A3D"/>
    <w:rsid w:val="00747A54"/>
    <w:rsid w:val="007516EF"/>
    <w:rsid w:val="00753321"/>
    <w:rsid w:val="0075694D"/>
    <w:rsid w:val="007629F9"/>
    <w:rsid w:val="00763D1E"/>
    <w:rsid w:val="0076411C"/>
    <w:rsid w:val="00764A0F"/>
    <w:rsid w:val="00766153"/>
    <w:rsid w:val="00773471"/>
    <w:rsid w:val="00773E7E"/>
    <w:rsid w:val="0078438F"/>
    <w:rsid w:val="00784D49"/>
    <w:rsid w:val="00786866"/>
    <w:rsid w:val="00786C86"/>
    <w:rsid w:val="007904D0"/>
    <w:rsid w:val="00794C11"/>
    <w:rsid w:val="00795441"/>
    <w:rsid w:val="0079571F"/>
    <w:rsid w:val="00795754"/>
    <w:rsid w:val="00795A67"/>
    <w:rsid w:val="00796C69"/>
    <w:rsid w:val="007974A7"/>
    <w:rsid w:val="007A1ED1"/>
    <w:rsid w:val="007A4190"/>
    <w:rsid w:val="007A7F8B"/>
    <w:rsid w:val="007B0323"/>
    <w:rsid w:val="007B11E9"/>
    <w:rsid w:val="007B40BB"/>
    <w:rsid w:val="007B4D8C"/>
    <w:rsid w:val="007B603D"/>
    <w:rsid w:val="007B6643"/>
    <w:rsid w:val="007B6F0C"/>
    <w:rsid w:val="007C0EEA"/>
    <w:rsid w:val="007C30F5"/>
    <w:rsid w:val="007C3664"/>
    <w:rsid w:val="007C716B"/>
    <w:rsid w:val="007C750F"/>
    <w:rsid w:val="007C7B82"/>
    <w:rsid w:val="007D05FE"/>
    <w:rsid w:val="007D2E4C"/>
    <w:rsid w:val="007D30EA"/>
    <w:rsid w:val="007E0C51"/>
    <w:rsid w:val="007E775E"/>
    <w:rsid w:val="007F0A3B"/>
    <w:rsid w:val="007F0DF2"/>
    <w:rsid w:val="007F3100"/>
    <w:rsid w:val="00800715"/>
    <w:rsid w:val="008024A2"/>
    <w:rsid w:val="00803E8A"/>
    <w:rsid w:val="008055A6"/>
    <w:rsid w:val="00814567"/>
    <w:rsid w:val="00814F68"/>
    <w:rsid w:val="0081609A"/>
    <w:rsid w:val="008161B5"/>
    <w:rsid w:val="00816946"/>
    <w:rsid w:val="00826CCB"/>
    <w:rsid w:val="008308DD"/>
    <w:rsid w:val="008318B8"/>
    <w:rsid w:val="00832C05"/>
    <w:rsid w:val="00837A71"/>
    <w:rsid w:val="00843583"/>
    <w:rsid w:val="00854C3B"/>
    <w:rsid w:val="00854E5A"/>
    <w:rsid w:val="00855020"/>
    <w:rsid w:val="00860261"/>
    <w:rsid w:val="00863CEE"/>
    <w:rsid w:val="00867B42"/>
    <w:rsid w:val="00870EA9"/>
    <w:rsid w:val="00874372"/>
    <w:rsid w:val="00875647"/>
    <w:rsid w:val="008770A7"/>
    <w:rsid w:val="00883238"/>
    <w:rsid w:val="008845C0"/>
    <w:rsid w:val="00891495"/>
    <w:rsid w:val="00895F85"/>
    <w:rsid w:val="008A426E"/>
    <w:rsid w:val="008B00DD"/>
    <w:rsid w:val="008B0B30"/>
    <w:rsid w:val="008B47B9"/>
    <w:rsid w:val="008B6E96"/>
    <w:rsid w:val="008C0394"/>
    <w:rsid w:val="008C169F"/>
    <w:rsid w:val="008D1BC0"/>
    <w:rsid w:val="008D4AC3"/>
    <w:rsid w:val="008D63BA"/>
    <w:rsid w:val="008E0FAB"/>
    <w:rsid w:val="008E5F0D"/>
    <w:rsid w:val="008F294D"/>
    <w:rsid w:val="008F603E"/>
    <w:rsid w:val="008F62B6"/>
    <w:rsid w:val="008F780D"/>
    <w:rsid w:val="00900B9B"/>
    <w:rsid w:val="00903655"/>
    <w:rsid w:val="009103EF"/>
    <w:rsid w:val="009113D2"/>
    <w:rsid w:val="009119FF"/>
    <w:rsid w:val="009142A0"/>
    <w:rsid w:val="00915976"/>
    <w:rsid w:val="00916E04"/>
    <w:rsid w:val="00917DF1"/>
    <w:rsid w:val="00917EF1"/>
    <w:rsid w:val="00923B7B"/>
    <w:rsid w:val="009277AA"/>
    <w:rsid w:val="009330A5"/>
    <w:rsid w:val="00935179"/>
    <w:rsid w:val="00942AB0"/>
    <w:rsid w:val="009468BE"/>
    <w:rsid w:val="00951E83"/>
    <w:rsid w:val="00955581"/>
    <w:rsid w:val="00955BB7"/>
    <w:rsid w:val="00957037"/>
    <w:rsid w:val="00962E0F"/>
    <w:rsid w:val="00966A19"/>
    <w:rsid w:val="00971C2A"/>
    <w:rsid w:val="00974246"/>
    <w:rsid w:val="00975282"/>
    <w:rsid w:val="00977155"/>
    <w:rsid w:val="00977F5B"/>
    <w:rsid w:val="00981D29"/>
    <w:rsid w:val="009826F3"/>
    <w:rsid w:val="009841AA"/>
    <w:rsid w:val="00995E4D"/>
    <w:rsid w:val="009A0278"/>
    <w:rsid w:val="009A176F"/>
    <w:rsid w:val="009A1B31"/>
    <w:rsid w:val="009A3156"/>
    <w:rsid w:val="009A72FE"/>
    <w:rsid w:val="009B18FE"/>
    <w:rsid w:val="009B2C58"/>
    <w:rsid w:val="009B3B57"/>
    <w:rsid w:val="009B458B"/>
    <w:rsid w:val="009C3CFB"/>
    <w:rsid w:val="009C589C"/>
    <w:rsid w:val="009C5AD3"/>
    <w:rsid w:val="009C7694"/>
    <w:rsid w:val="009D0C37"/>
    <w:rsid w:val="009D2F4B"/>
    <w:rsid w:val="009D2FF3"/>
    <w:rsid w:val="009D57A0"/>
    <w:rsid w:val="009D69F3"/>
    <w:rsid w:val="009D750A"/>
    <w:rsid w:val="009E6380"/>
    <w:rsid w:val="009F28E1"/>
    <w:rsid w:val="009F47B6"/>
    <w:rsid w:val="009F50A0"/>
    <w:rsid w:val="00A01968"/>
    <w:rsid w:val="00A01D0A"/>
    <w:rsid w:val="00A043D0"/>
    <w:rsid w:val="00A05C32"/>
    <w:rsid w:val="00A0640E"/>
    <w:rsid w:val="00A06910"/>
    <w:rsid w:val="00A06FF0"/>
    <w:rsid w:val="00A100D9"/>
    <w:rsid w:val="00A1075E"/>
    <w:rsid w:val="00A17296"/>
    <w:rsid w:val="00A17C1F"/>
    <w:rsid w:val="00A2238F"/>
    <w:rsid w:val="00A252A1"/>
    <w:rsid w:val="00A31E18"/>
    <w:rsid w:val="00A33840"/>
    <w:rsid w:val="00A372E9"/>
    <w:rsid w:val="00A400EC"/>
    <w:rsid w:val="00A41982"/>
    <w:rsid w:val="00A43174"/>
    <w:rsid w:val="00A60EE4"/>
    <w:rsid w:val="00A6150E"/>
    <w:rsid w:val="00A618E9"/>
    <w:rsid w:val="00A64E95"/>
    <w:rsid w:val="00A6553A"/>
    <w:rsid w:val="00A6674C"/>
    <w:rsid w:val="00A74C82"/>
    <w:rsid w:val="00A80914"/>
    <w:rsid w:val="00A80BC7"/>
    <w:rsid w:val="00A81CF5"/>
    <w:rsid w:val="00A844FA"/>
    <w:rsid w:val="00A847F9"/>
    <w:rsid w:val="00A87954"/>
    <w:rsid w:val="00A87E10"/>
    <w:rsid w:val="00A92041"/>
    <w:rsid w:val="00A92228"/>
    <w:rsid w:val="00A9390B"/>
    <w:rsid w:val="00A943CE"/>
    <w:rsid w:val="00A9506F"/>
    <w:rsid w:val="00A965C5"/>
    <w:rsid w:val="00A96AB6"/>
    <w:rsid w:val="00AA110B"/>
    <w:rsid w:val="00AA2239"/>
    <w:rsid w:val="00AA7269"/>
    <w:rsid w:val="00AA7D54"/>
    <w:rsid w:val="00AA7DCD"/>
    <w:rsid w:val="00AA7FA6"/>
    <w:rsid w:val="00AB1ECE"/>
    <w:rsid w:val="00AB2403"/>
    <w:rsid w:val="00AB5098"/>
    <w:rsid w:val="00AB685E"/>
    <w:rsid w:val="00AB6D8F"/>
    <w:rsid w:val="00AB79BD"/>
    <w:rsid w:val="00AC68A0"/>
    <w:rsid w:val="00AC7D4D"/>
    <w:rsid w:val="00AD4396"/>
    <w:rsid w:val="00AE323A"/>
    <w:rsid w:val="00AE42EB"/>
    <w:rsid w:val="00AE4320"/>
    <w:rsid w:val="00AE569E"/>
    <w:rsid w:val="00AF6133"/>
    <w:rsid w:val="00AF663F"/>
    <w:rsid w:val="00B1216C"/>
    <w:rsid w:val="00B12E49"/>
    <w:rsid w:val="00B1367E"/>
    <w:rsid w:val="00B149B9"/>
    <w:rsid w:val="00B1595E"/>
    <w:rsid w:val="00B16CE3"/>
    <w:rsid w:val="00B16D2E"/>
    <w:rsid w:val="00B17577"/>
    <w:rsid w:val="00B17A22"/>
    <w:rsid w:val="00B2349A"/>
    <w:rsid w:val="00B244F5"/>
    <w:rsid w:val="00B3256C"/>
    <w:rsid w:val="00B357E1"/>
    <w:rsid w:val="00B45144"/>
    <w:rsid w:val="00B475A3"/>
    <w:rsid w:val="00B51D95"/>
    <w:rsid w:val="00B52AAB"/>
    <w:rsid w:val="00B56D07"/>
    <w:rsid w:val="00B646A6"/>
    <w:rsid w:val="00B67602"/>
    <w:rsid w:val="00B67E56"/>
    <w:rsid w:val="00B7010B"/>
    <w:rsid w:val="00B747EE"/>
    <w:rsid w:val="00B86869"/>
    <w:rsid w:val="00B92E3A"/>
    <w:rsid w:val="00B934A4"/>
    <w:rsid w:val="00B96BB4"/>
    <w:rsid w:val="00BA0A2D"/>
    <w:rsid w:val="00BB1F44"/>
    <w:rsid w:val="00BB4204"/>
    <w:rsid w:val="00BB4497"/>
    <w:rsid w:val="00BB57D8"/>
    <w:rsid w:val="00BC0D5C"/>
    <w:rsid w:val="00BC549A"/>
    <w:rsid w:val="00BD043B"/>
    <w:rsid w:val="00BD073F"/>
    <w:rsid w:val="00BD4C49"/>
    <w:rsid w:val="00BD6C57"/>
    <w:rsid w:val="00BD763A"/>
    <w:rsid w:val="00BE07B6"/>
    <w:rsid w:val="00BE0F32"/>
    <w:rsid w:val="00BE45D2"/>
    <w:rsid w:val="00BF0C00"/>
    <w:rsid w:val="00BF7DC4"/>
    <w:rsid w:val="00C0096F"/>
    <w:rsid w:val="00C123BA"/>
    <w:rsid w:val="00C143A8"/>
    <w:rsid w:val="00C154D8"/>
    <w:rsid w:val="00C16413"/>
    <w:rsid w:val="00C165F4"/>
    <w:rsid w:val="00C209AF"/>
    <w:rsid w:val="00C23600"/>
    <w:rsid w:val="00C265CB"/>
    <w:rsid w:val="00C26BA0"/>
    <w:rsid w:val="00C26D5A"/>
    <w:rsid w:val="00C30AA8"/>
    <w:rsid w:val="00C335C5"/>
    <w:rsid w:val="00C358C9"/>
    <w:rsid w:val="00C35DC0"/>
    <w:rsid w:val="00C37E98"/>
    <w:rsid w:val="00C4178A"/>
    <w:rsid w:val="00C42B75"/>
    <w:rsid w:val="00C455C0"/>
    <w:rsid w:val="00C4749F"/>
    <w:rsid w:val="00C528E6"/>
    <w:rsid w:val="00C53AB5"/>
    <w:rsid w:val="00C61C08"/>
    <w:rsid w:val="00C637B0"/>
    <w:rsid w:val="00C71D3A"/>
    <w:rsid w:val="00C7211D"/>
    <w:rsid w:val="00C72A8D"/>
    <w:rsid w:val="00C72FF8"/>
    <w:rsid w:val="00C76B4B"/>
    <w:rsid w:val="00C849BB"/>
    <w:rsid w:val="00CA1BB1"/>
    <w:rsid w:val="00CA1DD5"/>
    <w:rsid w:val="00CA1ECD"/>
    <w:rsid w:val="00CA4BF3"/>
    <w:rsid w:val="00CA6A0B"/>
    <w:rsid w:val="00CA6FEC"/>
    <w:rsid w:val="00CA7685"/>
    <w:rsid w:val="00CB1706"/>
    <w:rsid w:val="00CB1E45"/>
    <w:rsid w:val="00CB515D"/>
    <w:rsid w:val="00CB6296"/>
    <w:rsid w:val="00CB6599"/>
    <w:rsid w:val="00CC2DA5"/>
    <w:rsid w:val="00CC3EF4"/>
    <w:rsid w:val="00CC448F"/>
    <w:rsid w:val="00CD39BA"/>
    <w:rsid w:val="00CD4225"/>
    <w:rsid w:val="00CE55C2"/>
    <w:rsid w:val="00CF3D40"/>
    <w:rsid w:val="00CF500E"/>
    <w:rsid w:val="00D0245F"/>
    <w:rsid w:val="00D048EE"/>
    <w:rsid w:val="00D060C7"/>
    <w:rsid w:val="00D061BD"/>
    <w:rsid w:val="00D104A0"/>
    <w:rsid w:val="00D11518"/>
    <w:rsid w:val="00D125EA"/>
    <w:rsid w:val="00D13910"/>
    <w:rsid w:val="00D14516"/>
    <w:rsid w:val="00D145ED"/>
    <w:rsid w:val="00D15E87"/>
    <w:rsid w:val="00D3113F"/>
    <w:rsid w:val="00D32AE4"/>
    <w:rsid w:val="00D4227A"/>
    <w:rsid w:val="00D457B3"/>
    <w:rsid w:val="00D521AC"/>
    <w:rsid w:val="00D521F1"/>
    <w:rsid w:val="00D53C04"/>
    <w:rsid w:val="00D563B2"/>
    <w:rsid w:val="00D61259"/>
    <w:rsid w:val="00D63394"/>
    <w:rsid w:val="00D6520D"/>
    <w:rsid w:val="00D65BA3"/>
    <w:rsid w:val="00D669DB"/>
    <w:rsid w:val="00D7181B"/>
    <w:rsid w:val="00D72220"/>
    <w:rsid w:val="00D72488"/>
    <w:rsid w:val="00D77AE4"/>
    <w:rsid w:val="00D8300F"/>
    <w:rsid w:val="00D83C42"/>
    <w:rsid w:val="00D908AF"/>
    <w:rsid w:val="00D92D37"/>
    <w:rsid w:val="00D92DAE"/>
    <w:rsid w:val="00D930DB"/>
    <w:rsid w:val="00D936C7"/>
    <w:rsid w:val="00D97BBD"/>
    <w:rsid w:val="00DA2B39"/>
    <w:rsid w:val="00DA52FE"/>
    <w:rsid w:val="00DA7442"/>
    <w:rsid w:val="00DB54B5"/>
    <w:rsid w:val="00DB5E8B"/>
    <w:rsid w:val="00DB6B70"/>
    <w:rsid w:val="00DC068C"/>
    <w:rsid w:val="00DC69DF"/>
    <w:rsid w:val="00DC70D6"/>
    <w:rsid w:val="00DD0488"/>
    <w:rsid w:val="00DD06EF"/>
    <w:rsid w:val="00DD27B0"/>
    <w:rsid w:val="00DD419E"/>
    <w:rsid w:val="00DD49F6"/>
    <w:rsid w:val="00DD7B84"/>
    <w:rsid w:val="00DD7C8E"/>
    <w:rsid w:val="00DE2353"/>
    <w:rsid w:val="00DE2850"/>
    <w:rsid w:val="00DF34A3"/>
    <w:rsid w:val="00DF3C32"/>
    <w:rsid w:val="00DF6688"/>
    <w:rsid w:val="00E01246"/>
    <w:rsid w:val="00E06727"/>
    <w:rsid w:val="00E075EF"/>
    <w:rsid w:val="00E11235"/>
    <w:rsid w:val="00E12212"/>
    <w:rsid w:val="00E125C6"/>
    <w:rsid w:val="00E2015B"/>
    <w:rsid w:val="00E234B7"/>
    <w:rsid w:val="00E24F98"/>
    <w:rsid w:val="00E27F4F"/>
    <w:rsid w:val="00E32835"/>
    <w:rsid w:val="00E34545"/>
    <w:rsid w:val="00E3585A"/>
    <w:rsid w:val="00E45CCB"/>
    <w:rsid w:val="00E515BB"/>
    <w:rsid w:val="00E5169D"/>
    <w:rsid w:val="00E52A0F"/>
    <w:rsid w:val="00E53F52"/>
    <w:rsid w:val="00E63B7D"/>
    <w:rsid w:val="00E66925"/>
    <w:rsid w:val="00E7019B"/>
    <w:rsid w:val="00E72C32"/>
    <w:rsid w:val="00E72D80"/>
    <w:rsid w:val="00E73350"/>
    <w:rsid w:val="00E75B9C"/>
    <w:rsid w:val="00E763A9"/>
    <w:rsid w:val="00E77110"/>
    <w:rsid w:val="00E80718"/>
    <w:rsid w:val="00E82B0E"/>
    <w:rsid w:val="00E83DBD"/>
    <w:rsid w:val="00E8552C"/>
    <w:rsid w:val="00E91F9A"/>
    <w:rsid w:val="00E9484E"/>
    <w:rsid w:val="00E9544C"/>
    <w:rsid w:val="00EA0EA7"/>
    <w:rsid w:val="00EA2BFA"/>
    <w:rsid w:val="00EA2C3A"/>
    <w:rsid w:val="00EA4459"/>
    <w:rsid w:val="00EB0107"/>
    <w:rsid w:val="00EC04C4"/>
    <w:rsid w:val="00EC126D"/>
    <w:rsid w:val="00EC137F"/>
    <w:rsid w:val="00EC6354"/>
    <w:rsid w:val="00EC7B00"/>
    <w:rsid w:val="00ED1609"/>
    <w:rsid w:val="00ED1BAE"/>
    <w:rsid w:val="00ED6749"/>
    <w:rsid w:val="00ED7743"/>
    <w:rsid w:val="00EE1E52"/>
    <w:rsid w:val="00EE3FB6"/>
    <w:rsid w:val="00EE5B82"/>
    <w:rsid w:val="00EF148D"/>
    <w:rsid w:val="00EF28F7"/>
    <w:rsid w:val="00EF2EA0"/>
    <w:rsid w:val="00EF345E"/>
    <w:rsid w:val="00EF4A9F"/>
    <w:rsid w:val="00EF5AEC"/>
    <w:rsid w:val="00EF5D63"/>
    <w:rsid w:val="00EF7BB1"/>
    <w:rsid w:val="00F05EE3"/>
    <w:rsid w:val="00F12EE9"/>
    <w:rsid w:val="00F133E9"/>
    <w:rsid w:val="00F13A07"/>
    <w:rsid w:val="00F14589"/>
    <w:rsid w:val="00F14A9E"/>
    <w:rsid w:val="00F153EA"/>
    <w:rsid w:val="00F25042"/>
    <w:rsid w:val="00F25E0F"/>
    <w:rsid w:val="00F26B00"/>
    <w:rsid w:val="00F26BA8"/>
    <w:rsid w:val="00F27C06"/>
    <w:rsid w:val="00F27F47"/>
    <w:rsid w:val="00F304B2"/>
    <w:rsid w:val="00F304E4"/>
    <w:rsid w:val="00F425DB"/>
    <w:rsid w:val="00F42E91"/>
    <w:rsid w:val="00F43F3A"/>
    <w:rsid w:val="00F50853"/>
    <w:rsid w:val="00F5094B"/>
    <w:rsid w:val="00F5440C"/>
    <w:rsid w:val="00F5680B"/>
    <w:rsid w:val="00F5686F"/>
    <w:rsid w:val="00F608E1"/>
    <w:rsid w:val="00F60D79"/>
    <w:rsid w:val="00F643AF"/>
    <w:rsid w:val="00F645BF"/>
    <w:rsid w:val="00F67DF1"/>
    <w:rsid w:val="00F73B5D"/>
    <w:rsid w:val="00F73CB0"/>
    <w:rsid w:val="00F77BF1"/>
    <w:rsid w:val="00F77FC1"/>
    <w:rsid w:val="00F80A06"/>
    <w:rsid w:val="00F80DF1"/>
    <w:rsid w:val="00F83250"/>
    <w:rsid w:val="00F90164"/>
    <w:rsid w:val="00F90CB2"/>
    <w:rsid w:val="00F926CD"/>
    <w:rsid w:val="00F965BF"/>
    <w:rsid w:val="00F976FC"/>
    <w:rsid w:val="00FA02B6"/>
    <w:rsid w:val="00FB045C"/>
    <w:rsid w:val="00FC5579"/>
    <w:rsid w:val="00FC631B"/>
    <w:rsid w:val="00FD0283"/>
    <w:rsid w:val="00FD2544"/>
    <w:rsid w:val="00FD3178"/>
    <w:rsid w:val="00FD7094"/>
    <w:rsid w:val="00FD7B5D"/>
    <w:rsid w:val="00FE578B"/>
    <w:rsid w:val="00FE606F"/>
    <w:rsid w:val="00FF2855"/>
    <w:rsid w:val="00FF6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0310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03101"/>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703101"/>
    <w:rPr>
      <w:strike w:val="0"/>
      <w:dstrike w:val="0"/>
      <w:color w:val="206FA8"/>
      <w:u w:val="none"/>
      <w:effect w:val="none"/>
    </w:rPr>
  </w:style>
  <w:style w:type="paragraph" w:styleId="NormalWeb">
    <w:name w:val="Normal (Web)"/>
    <w:basedOn w:val="Normal"/>
    <w:uiPriority w:val="99"/>
    <w:unhideWhenUsed/>
    <w:rsid w:val="0070310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03101"/>
    <w:rPr>
      <w:b/>
      <w:bCs/>
    </w:rPr>
  </w:style>
  <w:style w:type="character" w:styleId="Emphasis">
    <w:name w:val="Emphasis"/>
    <w:basedOn w:val="DefaultParagraphFont"/>
    <w:uiPriority w:val="20"/>
    <w:qFormat/>
    <w:rsid w:val="00703101"/>
    <w:rPr>
      <w:i/>
      <w:iCs/>
    </w:rPr>
  </w:style>
  <w:style w:type="character" w:customStyle="1" w:styleId="apple-converted-space">
    <w:name w:val="apple-converted-space"/>
    <w:basedOn w:val="DefaultParagraphFont"/>
    <w:rsid w:val="007629F9"/>
  </w:style>
  <w:style w:type="paragraph" w:styleId="ListParagraph">
    <w:name w:val="List Paragraph"/>
    <w:basedOn w:val="Normal"/>
    <w:uiPriority w:val="34"/>
    <w:qFormat/>
    <w:rsid w:val="007629F9"/>
    <w:pPr>
      <w:spacing w:after="0"/>
      <w:ind w:left="720"/>
      <w:contextualSpacing/>
    </w:pPr>
  </w:style>
  <w:style w:type="table" w:styleId="TableGrid">
    <w:name w:val="Table Grid"/>
    <w:basedOn w:val="TableNormal"/>
    <w:uiPriority w:val="39"/>
    <w:rsid w:val="00762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pa">
    <w:name w:val="ipa"/>
    <w:basedOn w:val="DefaultParagraphFont"/>
    <w:rsid w:val="007629F9"/>
  </w:style>
  <w:style w:type="character" w:customStyle="1" w:styleId="nocaps">
    <w:name w:val="nocaps"/>
    <w:basedOn w:val="DefaultParagraphFont"/>
    <w:rsid w:val="007629F9"/>
  </w:style>
  <w:style w:type="paragraph" w:styleId="BalloonText">
    <w:name w:val="Balloon Text"/>
    <w:basedOn w:val="Normal"/>
    <w:link w:val="BalloonTextChar"/>
    <w:uiPriority w:val="99"/>
    <w:semiHidden/>
    <w:unhideWhenUsed/>
    <w:rsid w:val="007629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29F9"/>
    <w:rPr>
      <w:rFonts w:ascii="Tahoma" w:hAnsi="Tahoma" w:cs="Tahoma"/>
      <w:sz w:val="16"/>
      <w:szCs w:val="16"/>
    </w:rPr>
  </w:style>
  <w:style w:type="paragraph" w:styleId="Header">
    <w:name w:val="header"/>
    <w:basedOn w:val="Normal"/>
    <w:link w:val="HeaderChar"/>
    <w:uiPriority w:val="99"/>
    <w:unhideWhenUsed/>
    <w:rsid w:val="004142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28E"/>
  </w:style>
  <w:style w:type="paragraph" w:styleId="Footer">
    <w:name w:val="footer"/>
    <w:basedOn w:val="Normal"/>
    <w:link w:val="FooterChar"/>
    <w:uiPriority w:val="99"/>
    <w:unhideWhenUsed/>
    <w:rsid w:val="004142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2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0310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03101"/>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703101"/>
    <w:rPr>
      <w:strike w:val="0"/>
      <w:dstrike w:val="0"/>
      <w:color w:val="206FA8"/>
      <w:u w:val="none"/>
      <w:effect w:val="none"/>
    </w:rPr>
  </w:style>
  <w:style w:type="paragraph" w:styleId="NormalWeb">
    <w:name w:val="Normal (Web)"/>
    <w:basedOn w:val="Normal"/>
    <w:uiPriority w:val="99"/>
    <w:unhideWhenUsed/>
    <w:rsid w:val="0070310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03101"/>
    <w:rPr>
      <w:b/>
      <w:bCs/>
    </w:rPr>
  </w:style>
  <w:style w:type="character" w:styleId="Emphasis">
    <w:name w:val="Emphasis"/>
    <w:basedOn w:val="DefaultParagraphFont"/>
    <w:uiPriority w:val="20"/>
    <w:qFormat/>
    <w:rsid w:val="00703101"/>
    <w:rPr>
      <w:i/>
      <w:iCs/>
    </w:rPr>
  </w:style>
  <w:style w:type="character" w:customStyle="1" w:styleId="apple-converted-space">
    <w:name w:val="apple-converted-space"/>
    <w:basedOn w:val="DefaultParagraphFont"/>
    <w:rsid w:val="007629F9"/>
  </w:style>
  <w:style w:type="paragraph" w:styleId="ListParagraph">
    <w:name w:val="List Paragraph"/>
    <w:basedOn w:val="Normal"/>
    <w:uiPriority w:val="34"/>
    <w:qFormat/>
    <w:rsid w:val="007629F9"/>
    <w:pPr>
      <w:spacing w:after="0"/>
      <w:ind w:left="720"/>
      <w:contextualSpacing/>
    </w:pPr>
  </w:style>
  <w:style w:type="table" w:styleId="TableGrid">
    <w:name w:val="Table Grid"/>
    <w:basedOn w:val="TableNormal"/>
    <w:uiPriority w:val="39"/>
    <w:rsid w:val="00762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pa">
    <w:name w:val="ipa"/>
    <w:basedOn w:val="DefaultParagraphFont"/>
    <w:rsid w:val="007629F9"/>
  </w:style>
  <w:style w:type="character" w:customStyle="1" w:styleId="nocaps">
    <w:name w:val="nocaps"/>
    <w:basedOn w:val="DefaultParagraphFont"/>
    <w:rsid w:val="007629F9"/>
  </w:style>
  <w:style w:type="paragraph" w:styleId="BalloonText">
    <w:name w:val="Balloon Text"/>
    <w:basedOn w:val="Normal"/>
    <w:link w:val="BalloonTextChar"/>
    <w:uiPriority w:val="99"/>
    <w:semiHidden/>
    <w:unhideWhenUsed/>
    <w:rsid w:val="007629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29F9"/>
    <w:rPr>
      <w:rFonts w:ascii="Tahoma" w:hAnsi="Tahoma" w:cs="Tahoma"/>
      <w:sz w:val="16"/>
      <w:szCs w:val="16"/>
    </w:rPr>
  </w:style>
  <w:style w:type="paragraph" w:styleId="Header">
    <w:name w:val="header"/>
    <w:basedOn w:val="Normal"/>
    <w:link w:val="HeaderChar"/>
    <w:uiPriority w:val="99"/>
    <w:unhideWhenUsed/>
    <w:rsid w:val="004142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28E"/>
  </w:style>
  <w:style w:type="paragraph" w:styleId="Footer">
    <w:name w:val="footer"/>
    <w:basedOn w:val="Normal"/>
    <w:link w:val="FooterChar"/>
    <w:uiPriority w:val="99"/>
    <w:unhideWhenUsed/>
    <w:rsid w:val="004142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2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9923">
      <w:bodyDiv w:val="1"/>
      <w:marLeft w:val="0"/>
      <w:marRight w:val="0"/>
      <w:marTop w:val="0"/>
      <w:marBottom w:val="0"/>
      <w:divBdr>
        <w:top w:val="none" w:sz="0" w:space="0" w:color="auto"/>
        <w:left w:val="none" w:sz="0" w:space="0" w:color="auto"/>
        <w:bottom w:val="none" w:sz="0" w:space="0" w:color="auto"/>
        <w:right w:val="none" w:sz="0" w:space="0" w:color="auto"/>
      </w:divBdr>
      <w:divsChild>
        <w:div w:id="1228494821">
          <w:marLeft w:val="0"/>
          <w:marRight w:val="0"/>
          <w:marTop w:val="0"/>
          <w:marBottom w:val="0"/>
          <w:divBdr>
            <w:top w:val="none" w:sz="0" w:space="0" w:color="auto"/>
            <w:left w:val="none" w:sz="0" w:space="0" w:color="auto"/>
            <w:bottom w:val="none" w:sz="0" w:space="0" w:color="auto"/>
            <w:right w:val="none" w:sz="0" w:space="0" w:color="auto"/>
          </w:divBdr>
          <w:divsChild>
            <w:div w:id="863712802">
              <w:marLeft w:val="0"/>
              <w:marRight w:val="0"/>
              <w:marTop w:val="0"/>
              <w:marBottom w:val="0"/>
              <w:divBdr>
                <w:top w:val="none" w:sz="0" w:space="0" w:color="auto"/>
                <w:left w:val="none" w:sz="0" w:space="0" w:color="auto"/>
                <w:bottom w:val="none" w:sz="0" w:space="0" w:color="auto"/>
                <w:right w:val="none" w:sz="0" w:space="0" w:color="auto"/>
              </w:divBdr>
              <w:divsChild>
                <w:div w:id="219678975">
                  <w:marLeft w:val="0"/>
                  <w:marRight w:val="0"/>
                  <w:marTop w:val="0"/>
                  <w:marBottom w:val="0"/>
                  <w:divBdr>
                    <w:top w:val="none" w:sz="0" w:space="0" w:color="auto"/>
                    <w:left w:val="none" w:sz="0" w:space="0" w:color="auto"/>
                    <w:bottom w:val="none" w:sz="0" w:space="0" w:color="auto"/>
                    <w:right w:val="none" w:sz="0" w:space="0" w:color="auto"/>
                  </w:divBdr>
                  <w:divsChild>
                    <w:div w:id="2059625926">
                      <w:marLeft w:val="0"/>
                      <w:marRight w:val="0"/>
                      <w:marTop w:val="0"/>
                      <w:marBottom w:val="0"/>
                      <w:divBdr>
                        <w:top w:val="none" w:sz="0" w:space="0" w:color="auto"/>
                        <w:left w:val="none" w:sz="0" w:space="0" w:color="auto"/>
                        <w:bottom w:val="none" w:sz="0" w:space="0" w:color="auto"/>
                        <w:right w:val="none" w:sz="0" w:space="0" w:color="auto"/>
                      </w:divBdr>
                      <w:divsChild>
                        <w:div w:id="1678654945">
                          <w:marLeft w:val="225"/>
                          <w:marRight w:val="0"/>
                          <w:marTop w:val="0"/>
                          <w:marBottom w:val="0"/>
                          <w:divBdr>
                            <w:top w:val="none" w:sz="0" w:space="0" w:color="auto"/>
                            <w:left w:val="none" w:sz="0" w:space="0" w:color="auto"/>
                            <w:bottom w:val="none" w:sz="0" w:space="0" w:color="auto"/>
                            <w:right w:val="single" w:sz="6" w:space="19" w:color="E7E7E7"/>
                          </w:divBdr>
                        </w:div>
                      </w:divsChild>
                    </w:div>
                  </w:divsChild>
                </w:div>
              </w:divsChild>
            </w:div>
          </w:divsChild>
        </w:div>
      </w:divsChild>
    </w:div>
    <w:div w:id="1086224015">
      <w:bodyDiv w:val="1"/>
      <w:marLeft w:val="0"/>
      <w:marRight w:val="0"/>
      <w:marTop w:val="0"/>
      <w:marBottom w:val="0"/>
      <w:divBdr>
        <w:top w:val="none" w:sz="0" w:space="0" w:color="auto"/>
        <w:left w:val="none" w:sz="0" w:space="0" w:color="auto"/>
        <w:bottom w:val="none" w:sz="0" w:space="0" w:color="auto"/>
        <w:right w:val="none" w:sz="0" w:space="0" w:color="auto"/>
      </w:divBdr>
    </w:div>
    <w:div w:id="1167787445">
      <w:bodyDiv w:val="1"/>
      <w:marLeft w:val="0"/>
      <w:marRight w:val="0"/>
      <w:marTop w:val="0"/>
      <w:marBottom w:val="0"/>
      <w:divBdr>
        <w:top w:val="none" w:sz="0" w:space="0" w:color="auto"/>
        <w:left w:val="none" w:sz="0" w:space="0" w:color="auto"/>
        <w:bottom w:val="none" w:sz="0" w:space="0" w:color="auto"/>
        <w:right w:val="none" w:sz="0" w:space="0" w:color="auto"/>
      </w:divBdr>
    </w:div>
    <w:div w:id="1219627605">
      <w:bodyDiv w:val="1"/>
      <w:marLeft w:val="0"/>
      <w:marRight w:val="0"/>
      <w:marTop w:val="0"/>
      <w:marBottom w:val="0"/>
      <w:divBdr>
        <w:top w:val="none" w:sz="0" w:space="0" w:color="auto"/>
        <w:left w:val="none" w:sz="0" w:space="0" w:color="auto"/>
        <w:bottom w:val="none" w:sz="0" w:space="0" w:color="auto"/>
        <w:right w:val="none" w:sz="0" w:space="0" w:color="auto"/>
      </w:divBdr>
    </w:div>
    <w:div w:id="1438525183">
      <w:bodyDiv w:val="1"/>
      <w:marLeft w:val="0"/>
      <w:marRight w:val="0"/>
      <w:marTop w:val="0"/>
      <w:marBottom w:val="0"/>
      <w:divBdr>
        <w:top w:val="none" w:sz="0" w:space="0" w:color="auto"/>
        <w:left w:val="none" w:sz="0" w:space="0" w:color="auto"/>
        <w:bottom w:val="none" w:sz="0" w:space="0" w:color="auto"/>
        <w:right w:val="none" w:sz="0" w:space="0" w:color="auto"/>
      </w:divBdr>
      <w:divsChild>
        <w:div w:id="743917709">
          <w:marLeft w:val="0"/>
          <w:marRight w:val="0"/>
          <w:marTop w:val="0"/>
          <w:marBottom w:val="0"/>
          <w:divBdr>
            <w:top w:val="none" w:sz="0" w:space="0" w:color="auto"/>
            <w:left w:val="none" w:sz="0" w:space="0" w:color="auto"/>
            <w:bottom w:val="none" w:sz="0" w:space="0" w:color="auto"/>
            <w:right w:val="none" w:sz="0" w:space="0" w:color="auto"/>
          </w:divBdr>
          <w:divsChild>
            <w:div w:id="955910519">
              <w:marLeft w:val="0"/>
              <w:marRight w:val="0"/>
              <w:marTop w:val="0"/>
              <w:marBottom w:val="0"/>
              <w:divBdr>
                <w:top w:val="none" w:sz="0" w:space="0" w:color="auto"/>
                <w:left w:val="none" w:sz="0" w:space="0" w:color="auto"/>
                <w:bottom w:val="none" w:sz="0" w:space="0" w:color="auto"/>
                <w:right w:val="none" w:sz="0" w:space="0" w:color="auto"/>
              </w:divBdr>
              <w:divsChild>
                <w:div w:id="1262421537">
                  <w:marLeft w:val="0"/>
                  <w:marRight w:val="0"/>
                  <w:marTop w:val="0"/>
                  <w:marBottom w:val="0"/>
                  <w:divBdr>
                    <w:top w:val="none" w:sz="0" w:space="0" w:color="auto"/>
                    <w:left w:val="none" w:sz="0" w:space="0" w:color="auto"/>
                    <w:bottom w:val="none" w:sz="0" w:space="0" w:color="auto"/>
                    <w:right w:val="none" w:sz="0" w:space="0" w:color="auto"/>
                  </w:divBdr>
                  <w:divsChild>
                    <w:div w:id="1917595396">
                      <w:marLeft w:val="0"/>
                      <w:marRight w:val="0"/>
                      <w:marTop w:val="0"/>
                      <w:marBottom w:val="0"/>
                      <w:divBdr>
                        <w:top w:val="none" w:sz="0" w:space="0" w:color="auto"/>
                        <w:left w:val="none" w:sz="0" w:space="0" w:color="auto"/>
                        <w:bottom w:val="none" w:sz="0" w:space="0" w:color="auto"/>
                        <w:right w:val="none" w:sz="0" w:space="0" w:color="auto"/>
                      </w:divBdr>
                      <w:divsChild>
                        <w:div w:id="669797941">
                          <w:marLeft w:val="225"/>
                          <w:marRight w:val="0"/>
                          <w:marTop w:val="0"/>
                          <w:marBottom w:val="0"/>
                          <w:divBdr>
                            <w:top w:val="none" w:sz="0" w:space="0" w:color="auto"/>
                            <w:left w:val="none" w:sz="0" w:space="0" w:color="auto"/>
                            <w:bottom w:val="none" w:sz="0" w:space="0" w:color="auto"/>
                            <w:right w:val="single" w:sz="6" w:space="19" w:color="E7E7E7"/>
                          </w:divBdr>
                        </w:div>
                      </w:divsChild>
                    </w:div>
                  </w:divsChild>
                </w:div>
              </w:divsChild>
            </w:div>
          </w:divsChild>
        </w:div>
      </w:divsChild>
    </w:div>
    <w:div w:id="1704474857">
      <w:bodyDiv w:val="1"/>
      <w:marLeft w:val="0"/>
      <w:marRight w:val="0"/>
      <w:marTop w:val="0"/>
      <w:marBottom w:val="0"/>
      <w:divBdr>
        <w:top w:val="none" w:sz="0" w:space="0" w:color="auto"/>
        <w:left w:val="none" w:sz="0" w:space="0" w:color="auto"/>
        <w:bottom w:val="none" w:sz="0" w:space="0" w:color="auto"/>
        <w:right w:val="none" w:sz="0" w:space="0" w:color="auto"/>
      </w:divBdr>
    </w:div>
    <w:div w:id="1879391002">
      <w:bodyDiv w:val="1"/>
      <w:marLeft w:val="0"/>
      <w:marRight w:val="0"/>
      <w:marTop w:val="0"/>
      <w:marBottom w:val="0"/>
      <w:divBdr>
        <w:top w:val="none" w:sz="0" w:space="0" w:color="auto"/>
        <w:left w:val="none" w:sz="0" w:space="0" w:color="auto"/>
        <w:bottom w:val="none" w:sz="0" w:space="0" w:color="auto"/>
        <w:right w:val="none" w:sz="0" w:space="0" w:color="auto"/>
      </w:divBdr>
      <w:divsChild>
        <w:div w:id="1078404765">
          <w:marLeft w:val="0"/>
          <w:marRight w:val="0"/>
          <w:marTop w:val="0"/>
          <w:marBottom w:val="0"/>
          <w:divBdr>
            <w:top w:val="none" w:sz="0" w:space="0" w:color="auto"/>
            <w:left w:val="none" w:sz="0" w:space="0" w:color="auto"/>
            <w:bottom w:val="none" w:sz="0" w:space="0" w:color="auto"/>
            <w:right w:val="none" w:sz="0" w:space="0" w:color="auto"/>
          </w:divBdr>
          <w:divsChild>
            <w:div w:id="1039280176">
              <w:marLeft w:val="0"/>
              <w:marRight w:val="0"/>
              <w:marTop w:val="0"/>
              <w:marBottom w:val="0"/>
              <w:divBdr>
                <w:top w:val="none" w:sz="0" w:space="0" w:color="auto"/>
                <w:left w:val="none" w:sz="0" w:space="0" w:color="auto"/>
                <w:bottom w:val="none" w:sz="0" w:space="0" w:color="auto"/>
                <w:right w:val="none" w:sz="0" w:space="0" w:color="auto"/>
              </w:divBdr>
              <w:divsChild>
                <w:div w:id="216943072">
                  <w:marLeft w:val="0"/>
                  <w:marRight w:val="0"/>
                  <w:marTop w:val="0"/>
                  <w:marBottom w:val="0"/>
                  <w:divBdr>
                    <w:top w:val="none" w:sz="0" w:space="0" w:color="auto"/>
                    <w:left w:val="none" w:sz="0" w:space="0" w:color="auto"/>
                    <w:bottom w:val="none" w:sz="0" w:space="0" w:color="auto"/>
                    <w:right w:val="none" w:sz="0" w:space="0" w:color="auto"/>
                  </w:divBdr>
                  <w:divsChild>
                    <w:div w:id="565916853">
                      <w:marLeft w:val="450"/>
                      <w:marRight w:val="450"/>
                      <w:marTop w:val="525"/>
                      <w:marBottom w:val="525"/>
                      <w:divBdr>
                        <w:top w:val="none" w:sz="0" w:space="0" w:color="auto"/>
                        <w:left w:val="none" w:sz="0" w:space="0" w:color="auto"/>
                        <w:bottom w:val="none" w:sz="0" w:space="0" w:color="auto"/>
                        <w:right w:val="none" w:sz="0" w:space="0" w:color="auto"/>
                      </w:divBdr>
                    </w:div>
                  </w:divsChild>
                </w:div>
              </w:divsChild>
            </w:div>
          </w:divsChild>
        </w:div>
      </w:divsChild>
    </w:div>
    <w:div w:id="213085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pdaparkinson.org/" TargetMode="External"/><Relationship Id="rId5" Type="http://schemas.openxmlformats.org/officeDocument/2006/relationships/webSettings" Target="webSettings.xml"/><Relationship Id="rId10" Type="http://schemas.openxmlformats.org/officeDocument/2006/relationships/hyperlink" Target="http://www.apdaparkinson.org/research/apda-funded-research/"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939</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Paul</dc:creator>
  <cp:lastModifiedBy>Stephanie Paul</cp:lastModifiedBy>
  <cp:revision>3</cp:revision>
  <cp:lastPrinted>2015-07-20T16:35:00Z</cp:lastPrinted>
  <dcterms:created xsi:type="dcterms:W3CDTF">2015-07-22T13:24:00Z</dcterms:created>
  <dcterms:modified xsi:type="dcterms:W3CDTF">2015-07-22T18:51:00Z</dcterms:modified>
</cp:coreProperties>
</file>