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9E" w:rsidRDefault="00A6179E" w:rsidP="00A6179E">
      <w:pPr>
        <w:pStyle w:val="PlainText"/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ADDITIONAL SATCHMO ACTIVITIES</w:t>
      </w:r>
    </w:p>
    <w:p w:rsidR="00A6179E" w:rsidRDefault="00A6179E" w:rsidP="00A6179E">
      <w:pPr>
        <w:pStyle w:val="PlainText"/>
        <w:spacing w:line="360" w:lineRule="auto"/>
        <w:rPr>
          <w:rFonts w:ascii="Arial Narrow" w:hAnsi="Arial Narrow" w:cs="Arial"/>
          <w:b/>
        </w:rPr>
      </w:pPr>
    </w:p>
    <w:p w:rsidR="00A6179E" w:rsidRPr="008E16EC" w:rsidRDefault="00A6179E" w:rsidP="00A6179E">
      <w:pPr>
        <w:pStyle w:val="PlainText"/>
        <w:spacing w:line="360" w:lineRule="auto"/>
        <w:rPr>
          <w:rFonts w:ascii="Arial Narrow" w:hAnsi="Arial Narrow" w:cs="Arial"/>
          <w:b/>
        </w:rPr>
      </w:pPr>
      <w:proofErr w:type="spellStart"/>
      <w:r w:rsidRPr="008E16EC">
        <w:rPr>
          <w:rFonts w:ascii="Arial Narrow" w:hAnsi="Arial Narrow" w:cs="Arial"/>
          <w:b/>
        </w:rPr>
        <w:t>Satchmo</w:t>
      </w:r>
      <w:proofErr w:type="spellEnd"/>
      <w:r w:rsidRPr="008E16EC">
        <w:rPr>
          <w:rFonts w:ascii="Arial Narrow" w:hAnsi="Arial Narrow" w:cs="Arial"/>
          <w:b/>
        </w:rPr>
        <w:t xml:space="preserve"> Symposium</w:t>
      </w:r>
      <w:r>
        <w:rPr>
          <w:rFonts w:ascii="Arial Narrow" w:hAnsi="Arial Narrow" w:cs="Arial"/>
          <w:b/>
        </w:rPr>
        <w:t xml:space="preserve">: Three Days of </w:t>
      </w:r>
      <w:r w:rsidRPr="008E16EC">
        <w:rPr>
          <w:rFonts w:ascii="Arial Narrow" w:hAnsi="Arial Narrow" w:cs="Arial"/>
          <w:b/>
        </w:rPr>
        <w:t xml:space="preserve">Fascinating Speakers and Discussions </w:t>
      </w: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  <w:r w:rsidRPr="008E16EC">
        <w:rPr>
          <w:rFonts w:ascii="Arial Narrow" w:hAnsi="Arial Narrow" w:cs="Arial"/>
          <w:sz w:val="21"/>
          <w:szCs w:val="21"/>
        </w:rPr>
        <w:t xml:space="preserve">Fascinating lectures and discussions about Louis Armstrong and the history and influence of jazz in New Orleans will also take place inside the museum. Curated by Fred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Kasten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and Dr. Connie Atkinson, the lecture series attracts the highest caliber of speakers and jazz historians. The Symposium begins with a keynote conversation </w:t>
      </w:r>
      <w:r>
        <w:rPr>
          <w:rFonts w:ascii="Arial Narrow" w:hAnsi="Arial Narrow" w:cs="Arial"/>
          <w:sz w:val="21"/>
          <w:szCs w:val="21"/>
        </w:rPr>
        <w:t>commemorating</w:t>
      </w:r>
      <w:r w:rsidRPr="008E16EC">
        <w:rPr>
          <w:rFonts w:ascii="Arial Narrow" w:hAnsi="Arial Narrow" w:cs="Arial"/>
          <w:sz w:val="21"/>
          <w:szCs w:val="21"/>
        </w:rPr>
        <w:t xml:space="preserve"> the 10</w:t>
      </w:r>
      <w:r w:rsidRPr="008E16EC">
        <w:rPr>
          <w:rFonts w:ascii="Arial Narrow" w:hAnsi="Arial Narrow" w:cs="Arial"/>
          <w:sz w:val="21"/>
          <w:szCs w:val="21"/>
          <w:vertAlign w:val="superscript"/>
        </w:rPr>
        <w:t>th</w:t>
      </w:r>
      <w:r w:rsidRPr="008E16EC">
        <w:rPr>
          <w:rFonts w:ascii="Arial Narrow" w:hAnsi="Arial Narrow" w:cs="Arial"/>
          <w:sz w:val="21"/>
          <w:szCs w:val="21"/>
        </w:rPr>
        <w:t xml:space="preserve"> anniversary of Hurricane Katrina: </w:t>
      </w:r>
      <w:r w:rsidRPr="008E16EC">
        <w:rPr>
          <w:rFonts w:ascii="Arial Narrow" w:hAnsi="Arial Narrow" w:cs="Arial"/>
          <w:b/>
          <w:sz w:val="21"/>
          <w:szCs w:val="21"/>
        </w:rPr>
        <w:t>Musical First Responders</w:t>
      </w:r>
      <w:r w:rsidRPr="008E16EC">
        <w:rPr>
          <w:rFonts w:ascii="Arial Narrow" w:hAnsi="Arial Narrow" w:cs="Arial"/>
          <w:sz w:val="21"/>
          <w:szCs w:val="21"/>
        </w:rPr>
        <w:t xml:space="preserve">. </w:t>
      </w:r>
      <w:r>
        <w:rPr>
          <w:rFonts w:ascii="Arial Narrow" w:hAnsi="Arial Narrow" w:cs="Arial"/>
          <w:sz w:val="21"/>
          <w:szCs w:val="21"/>
        </w:rPr>
        <w:t xml:space="preserve">During this moving panel,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Satchmo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SummerFest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will remember and honor those who worked tirelessly to help rebuild the irreplaceable infrastructure that supports New Orleans music – those who comforted, gave housing, replaced instruments, and supplied the practical necessities that gave the music a chance to return.  </w:t>
      </w:r>
      <w:r>
        <w:rPr>
          <w:rFonts w:ascii="Arial Narrow" w:hAnsi="Arial Narrow" w:cs="Arial"/>
          <w:sz w:val="21"/>
          <w:szCs w:val="21"/>
        </w:rPr>
        <w:t>R</w:t>
      </w:r>
      <w:r w:rsidRPr="008E16EC">
        <w:rPr>
          <w:rFonts w:ascii="Arial Narrow" w:hAnsi="Arial Narrow" w:cs="Arial"/>
          <w:sz w:val="21"/>
          <w:szCs w:val="21"/>
        </w:rPr>
        <w:t xml:space="preserve">epresentatives of these musical first responders – including </w:t>
      </w:r>
      <w:r w:rsidRPr="008E16EC">
        <w:rPr>
          <w:rFonts w:ascii="Arial Narrow" w:hAnsi="Arial Narrow" w:cs="Arial"/>
          <w:b/>
          <w:sz w:val="21"/>
          <w:szCs w:val="21"/>
        </w:rPr>
        <w:t xml:space="preserve">Jordan Hirsch, </w:t>
      </w:r>
      <w:proofErr w:type="spellStart"/>
      <w:r w:rsidRPr="008E16EC">
        <w:rPr>
          <w:rFonts w:ascii="Arial Narrow" w:hAnsi="Arial Narrow" w:cs="Arial"/>
          <w:b/>
          <w:sz w:val="21"/>
          <w:szCs w:val="21"/>
        </w:rPr>
        <w:t>Cherice</w:t>
      </w:r>
      <w:proofErr w:type="spellEnd"/>
      <w:r w:rsidRPr="008E16EC">
        <w:rPr>
          <w:rFonts w:ascii="Arial Narrow" w:hAnsi="Arial Narrow" w:cs="Arial"/>
          <w:b/>
          <w:sz w:val="21"/>
          <w:szCs w:val="21"/>
        </w:rPr>
        <w:t xml:space="preserve"> Harrison-Nelson, Robert </w:t>
      </w:r>
      <w:proofErr w:type="spellStart"/>
      <w:r w:rsidRPr="008E16EC">
        <w:rPr>
          <w:rFonts w:ascii="Arial Narrow" w:hAnsi="Arial Narrow" w:cs="Arial"/>
          <w:b/>
          <w:sz w:val="21"/>
          <w:szCs w:val="21"/>
        </w:rPr>
        <w:t>Lyall</w:t>
      </w:r>
      <w:proofErr w:type="spellEnd"/>
      <w:r w:rsidRPr="008E16EC">
        <w:rPr>
          <w:rFonts w:ascii="Arial Narrow" w:hAnsi="Arial Narrow" w:cs="Arial"/>
          <w:b/>
          <w:sz w:val="21"/>
          <w:szCs w:val="21"/>
        </w:rPr>
        <w:t>, Derrick Tabb</w:t>
      </w:r>
      <w:r w:rsidRPr="008E16EC">
        <w:rPr>
          <w:rFonts w:ascii="Arial Narrow" w:hAnsi="Arial Narrow" w:cs="Arial"/>
          <w:sz w:val="21"/>
          <w:szCs w:val="21"/>
        </w:rPr>
        <w:t xml:space="preserve">, and </w:t>
      </w:r>
      <w:r w:rsidRPr="008E16EC">
        <w:rPr>
          <w:rFonts w:ascii="Arial Narrow" w:hAnsi="Arial Narrow" w:cs="Arial"/>
          <w:b/>
          <w:sz w:val="21"/>
          <w:szCs w:val="21"/>
        </w:rPr>
        <w:t>Reid Wick</w:t>
      </w:r>
      <w:r w:rsidRPr="008E16EC">
        <w:rPr>
          <w:rFonts w:ascii="Arial Narrow" w:hAnsi="Arial Narrow" w:cs="Arial"/>
          <w:sz w:val="21"/>
          <w:szCs w:val="21"/>
        </w:rPr>
        <w:t xml:space="preserve"> - will discuss what we have learned in the decade since the flood with moderator Fred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Kasten</w:t>
      </w:r>
      <w:proofErr w:type="spellEnd"/>
      <w:r w:rsidRPr="008E16EC">
        <w:rPr>
          <w:rFonts w:ascii="Arial Narrow" w:hAnsi="Arial Narrow" w:cs="Arial"/>
          <w:sz w:val="21"/>
          <w:szCs w:val="21"/>
        </w:rPr>
        <w:t>.</w:t>
      </w: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  <w:r w:rsidRPr="008E16EC">
        <w:rPr>
          <w:rFonts w:ascii="Arial Narrow" w:hAnsi="Arial Narrow" w:cs="Arial"/>
          <w:sz w:val="21"/>
          <w:szCs w:val="21"/>
        </w:rPr>
        <w:t xml:space="preserve">Other Symposium presenters include </w:t>
      </w:r>
      <w:r w:rsidRPr="008E16EC">
        <w:rPr>
          <w:rFonts w:ascii="Arial Narrow" w:hAnsi="Arial Narrow" w:cs="Arial"/>
          <w:b/>
          <w:sz w:val="21"/>
          <w:szCs w:val="21"/>
        </w:rPr>
        <w:t xml:space="preserve">Ricky </w:t>
      </w:r>
      <w:proofErr w:type="spellStart"/>
      <w:r w:rsidRPr="008E16EC">
        <w:rPr>
          <w:rFonts w:ascii="Arial Narrow" w:hAnsi="Arial Narrow" w:cs="Arial"/>
          <w:b/>
          <w:sz w:val="21"/>
          <w:szCs w:val="21"/>
        </w:rPr>
        <w:t>Riccardi</w:t>
      </w:r>
      <w:proofErr w:type="spellEnd"/>
      <w:r w:rsidRPr="008E16EC">
        <w:rPr>
          <w:rFonts w:ascii="Arial Narrow" w:hAnsi="Arial Narrow" w:cs="Arial"/>
          <w:sz w:val="21"/>
          <w:szCs w:val="21"/>
        </w:rPr>
        <w:t>, Director of Research Collections for the Louis Armstrong House and Museum, famous jazz writer and multi-</w:t>
      </w:r>
      <w:r w:rsidRPr="00EC3DAE">
        <w:rPr>
          <w:rFonts w:ascii="Arial Narrow" w:hAnsi="Arial Narrow" w:cs="Arial"/>
          <w:i/>
          <w:sz w:val="21"/>
          <w:szCs w:val="21"/>
        </w:rPr>
        <w:t>Grammy</w:t>
      </w:r>
      <w:r w:rsidRPr="008E16EC">
        <w:rPr>
          <w:rFonts w:ascii="Arial Narrow" w:hAnsi="Arial Narrow" w:cs="Arial"/>
          <w:sz w:val="21"/>
          <w:szCs w:val="21"/>
        </w:rPr>
        <w:t xml:space="preserve"> Award winner </w:t>
      </w:r>
      <w:r w:rsidRPr="008E16EC">
        <w:rPr>
          <w:rFonts w:ascii="Arial Narrow" w:hAnsi="Arial Narrow" w:cs="Arial"/>
          <w:b/>
          <w:sz w:val="21"/>
          <w:szCs w:val="21"/>
        </w:rPr>
        <w:t>Dan Morgenstern</w:t>
      </w:r>
      <w:r w:rsidRPr="008E16EC">
        <w:rPr>
          <w:rFonts w:ascii="Arial Narrow" w:hAnsi="Arial Narrow" w:cs="Arial"/>
          <w:sz w:val="21"/>
          <w:szCs w:val="21"/>
        </w:rPr>
        <w:t xml:space="preserve">, record producers </w:t>
      </w:r>
      <w:r w:rsidRPr="008E16EC">
        <w:rPr>
          <w:rFonts w:ascii="Arial Narrow" w:hAnsi="Arial Narrow" w:cs="Arial"/>
          <w:b/>
          <w:sz w:val="21"/>
          <w:szCs w:val="21"/>
        </w:rPr>
        <w:t>Scott Wenzel</w:t>
      </w:r>
      <w:r w:rsidRPr="008E16EC">
        <w:rPr>
          <w:rFonts w:ascii="Arial Narrow" w:hAnsi="Arial Narrow" w:cs="Arial"/>
          <w:sz w:val="21"/>
          <w:szCs w:val="21"/>
        </w:rPr>
        <w:t xml:space="preserve"> and </w:t>
      </w:r>
      <w:r w:rsidRPr="008E16EC">
        <w:rPr>
          <w:rFonts w:ascii="Arial Narrow" w:hAnsi="Arial Narrow" w:cs="Arial"/>
          <w:b/>
          <w:sz w:val="21"/>
          <w:szCs w:val="21"/>
        </w:rPr>
        <w:t xml:space="preserve">Scott </w:t>
      </w:r>
      <w:proofErr w:type="spellStart"/>
      <w:r w:rsidRPr="008E16EC">
        <w:rPr>
          <w:rFonts w:ascii="Arial Narrow" w:hAnsi="Arial Narrow" w:cs="Arial"/>
          <w:b/>
          <w:sz w:val="21"/>
          <w:szCs w:val="21"/>
        </w:rPr>
        <w:t>Billington</w:t>
      </w:r>
      <w:proofErr w:type="spellEnd"/>
      <w:r w:rsidRPr="008E16EC">
        <w:rPr>
          <w:rFonts w:ascii="Arial Narrow" w:hAnsi="Arial Narrow" w:cs="Arial"/>
          <w:b/>
          <w:sz w:val="21"/>
          <w:szCs w:val="21"/>
        </w:rPr>
        <w:t>,</w:t>
      </w:r>
      <w:r w:rsidRPr="008E16EC">
        <w:rPr>
          <w:rFonts w:ascii="Arial Narrow" w:hAnsi="Arial Narrow" w:cs="Arial"/>
          <w:sz w:val="21"/>
          <w:szCs w:val="21"/>
        </w:rPr>
        <w:t xml:space="preserve"> singers </w:t>
      </w:r>
      <w:r w:rsidRPr="008E16EC">
        <w:rPr>
          <w:rFonts w:ascii="Arial Narrow" w:hAnsi="Arial Narrow" w:cs="Arial"/>
          <w:b/>
          <w:sz w:val="21"/>
          <w:szCs w:val="21"/>
        </w:rPr>
        <w:t>Jewel Brown</w:t>
      </w:r>
      <w:r w:rsidRPr="008E16EC">
        <w:rPr>
          <w:rFonts w:ascii="Arial Narrow" w:hAnsi="Arial Narrow" w:cs="Arial"/>
          <w:sz w:val="21"/>
          <w:szCs w:val="21"/>
        </w:rPr>
        <w:t xml:space="preserve"> and </w:t>
      </w:r>
      <w:r w:rsidRPr="008E16EC">
        <w:rPr>
          <w:rFonts w:ascii="Arial Narrow" w:hAnsi="Arial Narrow" w:cs="Arial"/>
          <w:b/>
          <w:sz w:val="21"/>
          <w:szCs w:val="21"/>
        </w:rPr>
        <w:t>Daryl Sherman, David Sager</w:t>
      </w:r>
      <w:r w:rsidRPr="008E16EC">
        <w:rPr>
          <w:rFonts w:ascii="Arial Narrow" w:hAnsi="Arial Narrow" w:cs="Arial"/>
          <w:sz w:val="21"/>
          <w:szCs w:val="21"/>
        </w:rPr>
        <w:t xml:space="preserve"> (trombonist and </w:t>
      </w:r>
      <w:r w:rsidRPr="008E16EC">
        <w:rPr>
          <w:rFonts w:ascii="Arial Narrow" w:hAnsi="Arial Narrow"/>
          <w:sz w:val="21"/>
          <w:szCs w:val="21"/>
        </w:rPr>
        <w:t>curator for the Library of Congress’ National Jukebox)</w:t>
      </w:r>
      <w:r w:rsidRPr="008E16EC">
        <w:rPr>
          <w:rFonts w:ascii="Arial Narrow" w:hAnsi="Arial Narrow" w:cs="Arial"/>
          <w:sz w:val="21"/>
          <w:szCs w:val="21"/>
        </w:rPr>
        <w:t xml:space="preserve">, author and educator </w:t>
      </w:r>
      <w:r w:rsidRPr="008E16EC">
        <w:rPr>
          <w:rFonts w:ascii="Arial Narrow" w:hAnsi="Arial Narrow" w:cs="Arial"/>
          <w:b/>
          <w:sz w:val="21"/>
          <w:szCs w:val="21"/>
        </w:rPr>
        <w:t xml:space="preserve">Mick </w:t>
      </w:r>
      <w:proofErr w:type="spellStart"/>
      <w:r w:rsidRPr="008E16EC">
        <w:rPr>
          <w:rFonts w:ascii="Arial Narrow" w:hAnsi="Arial Narrow" w:cs="Arial"/>
          <w:b/>
          <w:sz w:val="21"/>
          <w:szCs w:val="21"/>
        </w:rPr>
        <w:t>Carlon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, WWOZ host and music historian </w:t>
      </w:r>
      <w:r w:rsidRPr="008E16EC">
        <w:rPr>
          <w:rFonts w:ascii="Arial Narrow" w:hAnsi="Arial Narrow" w:cs="Arial"/>
          <w:b/>
          <w:sz w:val="21"/>
          <w:szCs w:val="21"/>
        </w:rPr>
        <w:t xml:space="preserve">David </w:t>
      </w:r>
      <w:proofErr w:type="spellStart"/>
      <w:r w:rsidRPr="008E16EC">
        <w:rPr>
          <w:rFonts w:ascii="Arial Narrow" w:hAnsi="Arial Narrow" w:cs="Arial"/>
          <w:b/>
          <w:sz w:val="21"/>
          <w:szCs w:val="21"/>
        </w:rPr>
        <w:t>Kunian</w:t>
      </w:r>
      <w:proofErr w:type="spellEnd"/>
      <w:r w:rsidRPr="008E16EC">
        <w:rPr>
          <w:rFonts w:ascii="Arial Narrow" w:hAnsi="Arial Narrow" w:cs="Arial"/>
          <w:b/>
          <w:sz w:val="21"/>
          <w:szCs w:val="21"/>
        </w:rPr>
        <w:t xml:space="preserve">, Dr. Bruce Boyd Raeburn </w:t>
      </w:r>
      <w:r w:rsidRPr="008E16EC">
        <w:rPr>
          <w:rFonts w:ascii="Arial Narrow" w:hAnsi="Arial Narrow" w:cs="Arial"/>
          <w:sz w:val="21"/>
          <w:szCs w:val="21"/>
        </w:rPr>
        <w:t>(C</w:t>
      </w:r>
      <w:r w:rsidRPr="008E16EC">
        <w:rPr>
          <w:rFonts w:ascii="Arial Narrow" w:hAnsi="Arial Narrow"/>
          <w:sz w:val="21"/>
          <w:szCs w:val="21"/>
        </w:rPr>
        <w:t>urator of Tulane University's Hogan Jazz Archive)</w:t>
      </w:r>
      <w:r w:rsidRPr="008E16EC">
        <w:rPr>
          <w:rFonts w:ascii="Arial Narrow" w:hAnsi="Arial Narrow" w:cs="Arial"/>
          <w:sz w:val="21"/>
          <w:szCs w:val="21"/>
        </w:rPr>
        <w:t xml:space="preserve">, music writer </w:t>
      </w:r>
      <w:r w:rsidRPr="008E16EC">
        <w:rPr>
          <w:rFonts w:ascii="Arial Narrow" w:hAnsi="Arial Narrow" w:cs="Arial"/>
          <w:b/>
          <w:sz w:val="21"/>
          <w:szCs w:val="21"/>
        </w:rPr>
        <w:t>John Swenson</w:t>
      </w:r>
      <w:r w:rsidRPr="008E16EC">
        <w:rPr>
          <w:rFonts w:ascii="Arial Narrow" w:hAnsi="Arial Narrow" w:cs="Arial"/>
          <w:sz w:val="21"/>
          <w:szCs w:val="21"/>
        </w:rPr>
        <w:t xml:space="preserve">, clarinetist </w:t>
      </w:r>
      <w:r w:rsidRPr="008E16EC">
        <w:rPr>
          <w:rFonts w:ascii="Arial Narrow" w:hAnsi="Arial Narrow" w:cs="Arial"/>
          <w:b/>
          <w:sz w:val="21"/>
          <w:szCs w:val="21"/>
        </w:rPr>
        <w:t>Evan Christopher</w:t>
      </w:r>
      <w:r w:rsidRPr="008E16EC">
        <w:rPr>
          <w:rFonts w:ascii="Arial Narrow" w:hAnsi="Arial Narrow" w:cs="Arial"/>
          <w:sz w:val="21"/>
          <w:szCs w:val="21"/>
        </w:rPr>
        <w:t xml:space="preserve">, and more. A full schedule is online at </w:t>
      </w:r>
      <w:hyperlink r:id="rId5" w:history="1">
        <w:r w:rsidRPr="008E16EC">
          <w:rPr>
            <w:rStyle w:val="Hyperlink"/>
            <w:rFonts w:ascii="Arial Narrow" w:hAnsi="Arial Narrow" w:cs="Arial"/>
            <w:sz w:val="21"/>
            <w:szCs w:val="21"/>
          </w:rPr>
          <w:t>http://fqfi.org/satchmo/fests/special_events/</w:t>
        </w:r>
      </w:hyperlink>
      <w:r w:rsidRPr="008E16EC">
        <w:rPr>
          <w:rFonts w:ascii="Arial Narrow" w:hAnsi="Arial Narrow" w:cs="Arial"/>
          <w:sz w:val="21"/>
          <w:szCs w:val="21"/>
        </w:rPr>
        <w:t xml:space="preserve">. </w:t>
      </w: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</w:p>
    <w:p w:rsidR="00A6179E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In celebration</w:t>
      </w:r>
      <w:r w:rsidRPr="008E16EC">
        <w:rPr>
          <w:rFonts w:ascii="Arial Narrow" w:hAnsi="Arial Narrow" w:cs="Arial"/>
          <w:sz w:val="21"/>
          <w:szCs w:val="21"/>
        </w:rPr>
        <w:t xml:space="preserve"> of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Satchmo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SummerFest’s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15</w:t>
      </w:r>
      <w:r w:rsidRPr="008E16EC">
        <w:rPr>
          <w:rFonts w:ascii="Arial Narrow" w:hAnsi="Arial Narrow" w:cs="Arial"/>
          <w:sz w:val="21"/>
          <w:szCs w:val="21"/>
          <w:vertAlign w:val="superscript"/>
        </w:rPr>
        <w:t>th</w:t>
      </w:r>
      <w:r w:rsidRPr="008E16EC">
        <w:rPr>
          <w:rFonts w:ascii="Arial Narrow" w:hAnsi="Arial Narrow" w:cs="Arial"/>
          <w:sz w:val="21"/>
          <w:szCs w:val="21"/>
        </w:rPr>
        <w:t xml:space="preserve"> anniversary, FQFI and the Louisi</w:t>
      </w:r>
      <w:r>
        <w:rPr>
          <w:rFonts w:ascii="Arial Narrow" w:hAnsi="Arial Narrow" w:cs="Arial"/>
          <w:sz w:val="21"/>
          <w:szCs w:val="21"/>
        </w:rPr>
        <w:t>ana Endowment for the Humanities have collaborated</w:t>
      </w:r>
      <w:r w:rsidRPr="008E16EC">
        <w:rPr>
          <w:rFonts w:ascii="Arial Narrow" w:hAnsi="Arial Narrow" w:cs="Arial"/>
          <w:sz w:val="21"/>
          <w:szCs w:val="21"/>
        </w:rPr>
        <w:t xml:space="preserve"> to produce a keepsake </w:t>
      </w:r>
      <w:r>
        <w:rPr>
          <w:rFonts w:ascii="Arial Narrow" w:hAnsi="Arial Narrow" w:cs="Arial"/>
          <w:sz w:val="21"/>
          <w:szCs w:val="21"/>
        </w:rPr>
        <w:t>Symposium p</w:t>
      </w:r>
      <w:r w:rsidRPr="008E16EC">
        <w:rPr>
          <w:rFonts w:ascii="Arial Narrow" w:hAnsi="Arial Narrow" w:cs="Arial"/>
          <w:sz w:val="21"/>
          <w:szCs w:val="21"/>
        </w:rPr>
        <w:t xml:space="preserve">rogram with content provided by </w:t>
      </w:r>
      <w:r w:rsidRPr="008E16EC">
        <w:rPr>
          <w:rFonts w:ascii="Arial Narrow" w:hAnsi="Arial Narrow" w:cs="Arial"/>
          <w:i/>
          <w:sz w:val="21"/>
          <w:szCs w:val="21"/>
        </w:rPr>
        <w:t>Louisiana Cultural Vistas Magazine</w:t>
      </w:r>
      <w:r w:rsidRPr="008E16EC">
        <w:rPr>
          <w:rFonts w:ascii="Arial Narrow" w:hAnsi="Arial Narrow" w:cs="Arial"/>
          <w:sz w:val="21"/>
          <w:szCs w:val="21"/>
        </w:rPr>
        <w:t>, an award-winning publication that documents the state’s arts, culture, history, and literature.</w:t>
      </w:r>
      <w:r>
        <w:rPr>
          <w:rFonts w:ascii="Arial Narrow" w:hAnsi="Arial Narrow" w:cs="Arial"/>
          <w:sz w:val="21"/>
          <w:szCs w:val="21"/>
        </w:rPr>
        <w:t xml:space="preserve"> Also marking the anniversary are </w:t>
      </w:r>
      <w:r w:rsidRPr="00DE4399">
        <w:rPr>
          <w:rFonts w:ascii="Arial Narrow" w:hAnsi="Arial Narrow" w:cs="Arial"/>
          <w:sz w:val="21"/>
          <w:szCs w:val="21"/>
        </w:rPr>
        <w:t>the inaugural ‘</w:t>
      </w:r>
      <w:r w:rsidRPr="00DE4399">
        <w:rPr>
          <w:rFonts w:ascii="Arial Narrow" w:hAnsi="Arial Narrow" w:cs="Arial"/>
          <w:b/>
          <w:sz w:val="21"/>
          <w:szCs w:val="21"/>
        </w:rPr>
        <w:t xml:space="preserve">Spirit of </w:t>
      </w:r>
      <w:proofErr w:type="spellStart"/>
      <w:r w:rsidRPr="00DE4399">
        <w:rPr>
          <w:rFonts w:ascii="Arial Narrow" w:hAnsi="Arial Narrow" w:cs="Arial"/>
          <w:b/>
          <w:sz w:val="21"/>
          <w:szCs w:val="21"/>
        </w:rPr>
        <w:t>Satch</w:t>
      </w:r>
      <w:proofErr w:type="spellEnd"/>
      <w:r w:rsidRPr="00DE4399">
        <w:rPr>
          <w:rFonts w:ascii="Arial Narrow" w:hAnsi="Arial Narrow" w:cs="Arial"/>
          <w:b/>
          <w:sz w:val="21"/>
          <w:szCs w:val="21"/>
        </w:rPr>
        <w:t>’</w:t>
      </w:r>
      <w:r w:rsidRPr="00DE4399">
        <w:rPr>
          <w:rFonts w:ascii="Arial Narrow" w:hAnsi="Arial Narrow" w:cs="Arial"/>
          <w:sz w:val="21"/>
          <w:szCs w:val="21"/>
        </w:rPr>
        <w:t xml:space="preserve"> awards honoring those who have championed New Orleans music and culture. The awards will be given during the opening ceremony</w:t>
      </w:r>
      <w:r>
        <w:rPr>
          <w:rFonts w:ascii="Arial Narrow" w:hAnsi="Arial Narrow" w:cs="Arial"/>
          <w:sz w:val="21"/>
          <w:szCs w:val="21"/>
        </w:rPr>
        <w:t xml:space="preserve"> on Friday, July 31</w:t>
      </w:r>
      <w:r w:rsidRPr="00DE4399">
        <w:rPr>
          <w:rFonts w:ascii="Arial Narrow" w:hAnsi="Arial Narrow" w:cs="Arial"/>
          <w:sz w:val="21"/>
          <w:szCs w:val="21"/>
          <w:vertAlign w:val="superscript"/>
        </w:rPr>
        <w:t>st</w:t>
      </w:r>
      <w:r>
        <w:rPr>
          <w:rFonts w:ascii="Arial Narrow" w:hAnsi="Arial Narrow" w:cs="Arial"/>
          <w:sz w:val="21"/>
          <w:szCs w:val="21"/>
        </w:rPr>
        <w:t xml:space="preserve">. </w:t>
      </w: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b/>
          <w:sz w:val="21"/>
          <w:szCs w:val="21"/>
        </w:rPr>
      </w:pPr>
      <w:r w:rsidRPr="008E16EC">
        <w:rPr>
          <w:rFonts w:ascii="Arial Narrow" w:hAnsi="Arial Narrow" w:cs="Arial"/>
          <w:b/>
          <w:sz w:val="21"/>
          <w:szCs w:val="21"/>
        </w:rPr>
        <w:t>Family Fun at Pops’ Playhouse</w:t>
      </w: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  <w:r w:rsidRPr="008E16EC">
        <w:rPr>
          <w:rFonts w:ascii="Arial Narrow" w:hAnsi="Arial Narrow" w:cs="Arial"/>
          <w:sz w:val="21"/>
          <w:szCs w:val="21"/>
        </w:rPr>
        <w:t xml:space="preserve">Throughout the day on Saturday and Sunday, children and parents can relax in air-conditioning on the second floor of the Louisiana State Museum’s Old U.S. Mint and enjoy an array of educational, entertaining family activities, movies, and exhibits. </w:t>
      </w:r>
      <w:r w:rsidRPr="008E16EC">
        <w:rPr>
          <w:rFonts w:ascii="Arial Narrow" w:hAnsi="Arial Narrow" w:cs="Arial"/>
          <w:b/>
          <w:i/>
          <w:sz w:val="21"/>
          <w:szCs w:val="21"/>
        </w:rPr>
        <w:t>Pops’ Playhouse for Kids</w:t>
      </w:r>
      <w:r w:rsidRPr="008E16EC">
        <w:rPr>
          <w:rFonts w:ascii="Arial Narrow" w:hAnsi="Arial Narrow" w:cs="Arial"/>
          <w:b/>
          <w:sz w:val="21"/>
          <w:szCs w:val="21"/>
        </w:rPr>
        <w:t xml:space="preserve"> </w:t>
      </w:r>
      <w:r w:rsidRPr="008E16EC">
        <w:rPr>
          <w:rFonts w:ascii="Arial Narrow" w:hAnsi="Arial Narrow" w:cs="Arial"/>
          <w:sz w:val="21"/>
          <w:szCs w:val="21"/>
        </w:rPr>
        <w:t xml:space="preserve">features a variety of activities that teach the next generation about New Orleans traditions.  Children can make crafts like second line umbrellas, homemade instruments, and Zulu coconuts, visit the </w:t>
      </w:r>
      <w:proofErr w:type="spellStart"/>
      <w:r w:rsidRPr="008E16EC">
        <w:rPr>
          <w:rFonts w:ascii="Arial Narrow" w:hAnsi="Arial Narrow" w:cs="Arial"/>
          <w:i/>
          <w:sz w:val="21"/>
          <w:szCs w:val="21"/>
        </w:rPr>
        <w:t>Satchmo</w:t>
      </w:r>
      <w:proofErr w:type="spellEnd"/>
      <w:r w:rsidRPr="008E16EC">
        <w:rPr>
          <w:rFonts w:ascii="Arial Narrow" w:hAnsi="Arial Narrow" w:cs="Arial"/>
          <w:i/>
          <w:sz w:val="21"/>
          <w:szCs w:val="21"/>
        </w:rPr>
        <w:t xml:space="preserve"> Book Nook</w:t>
      </w:r>
      <w:r w:rsidRPr="008E16EC">
        <w:rPr>
          <w:rFonts w:ascii="Arial Narrow" w:hAnsi="Arial Narrow" w:cs="Arial"/>
          <w:sz w:val="21"/>
          <w:szCs w:val="21"/>
        </w:rPr>
        <w:t xml:space="preserve"> sponsored by the New Orleans Public Library, or attend </w:t>
      </w:r>
      <w:r w:rsidRPr="008E16EC">
        <w:rPr>
          <w:rFonts w:ascii="Arial Narrow" w:hAnsi="Arial Narrow" w:cs="Arial"/>
          <w:i/>
          <w:sz w:val="21"/>
          <w:szCs w:val="21"/>
        </w:rPr>
        <w:t>Learning from Louis</w:t>
      </w:r>
      <w:r w:rsidRPr="008E16EC">
        <w:rPr>
          <w:rFonts w:ascii="Arial Narrow" w:hAnsi="Arial Narrow" w:cs="Arial"/>
          <w:sz w:val="21"/>
          <w:szCs w:val="21"/>
        </w:rPr>
        <w:t xml:space="preserve">, an interactive presentation by author and schoolteacher Mick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Carlon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where kids will learn the fine art of “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scattin</w:t>
      </w:r>
      <w:proofErr w:type="spellEnd"/>
      <w:r w:rsidRPr="008E16EC">
        <w:rPr>
          <w:rFonts w:ascii="Arial Narrow" w:hAnsi="Arial Narrow" w:cs="Arial"/>
          <w:sz w:val="21"/>
          <w:szCs w:val="21"/>
        </w:rPr>
        <w:t>’ like Louis.”</w:t>
      </w:r>
    </w:p>
    <w:p w:rsidR="0010118C" w:rsidRDefault="0010118C"/>
    <w:p w:rsidR="00A6179E" w:rsidRPr="00A6179E" w:rsidRDefault="00A6179E" w:rsidP="00A6179E">
      <w:pPr>
        <w:spacing w:line="360" w:lineRule="auto"/>
        <w:rPr>
          <w:rFonts w:ascii="Arial Narrow" w:hAnsi="Arial Narrow" w:cs="Arial"/>
          <w:b/>
          <w:sz w:val="21"/>
          <w:szCs w:val="21"/>
        </w:rPr>
      </w:pPr>
      <w:r w:rsidRPr="008E16EC">
        <w:rPr>
          <w:rFonts w:ascii="Arial Narrow" w:hAnsi="Arial Narrow" w:cs="Arial"/>
          <w:b/>
          <w:sz w:val="21"/>
          <w:szCs w:val="21"/>
        </w:rPr>
        <w:t>Parades, Jazz Mass, and other Special Events Planned</w:t>
      </w:r>
      <w:r>
        <w:rPr>
          <w:rFonts w:ascii="Arial Narrow" w:hAnsi="Arial Narrow" w:cs="Arial"/>
          <w:b/>
          <w:sz w:val="21"/>
          <w:szCs w:val="21"/>
        </w:rPr>
        <w:br/>
      </w:r>
      <w:bookmarkStart w:id="0" w:name="_GoBack"/>
      <w:bookmarkEnd w:id="0"/>
      <w:r w:rsidRPr="008E16EC">
        <w:rPr>
          <w:rFonts w:ascii="Arial Narrow" w:hAnsi="Arial Narrow" w:cs="Arial"/>
          <w:sz w:val="21"/>
          <w:szCs w:val="21"/>
        </w:rPr>
        <w:t xml:space="preserve">In addition to a weekend full of great music, food, seminars, movies, and children’s activities,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Satchmo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8E16EC">
        <w:rPr>
          <w:rFonts w:ascii="Arial Narrow" w:hAnsi="Arial Narrow" w:cs="Arial"/>
          <w:sz w:val="21"/>
          <w:szCs w:val="21"/>
        </w:rPr>
        <w:lastRenderedPageBreak/>
        <w:t>SummerFest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features an array of special events including the annual </w:t>
      </w:r>
      <w:r w:rsidRPr="008E16EC">
        <w:rPr>
          <w:rFonts w:ascii="Arial Narrow" w:hAnsi="Arial Narrow" w:cs="Arial"/>
          <w:b/>
          <w:sz w:val="21"/>
          <w:szCs w:val="21"/>
        </w:rPr>
        <w:t>Jazz Mass at the historic St. Augustine Church</w:t>
      </w:r>
      <w:r w:rsidRPr="008E16EC">
        <w:rPr>
          <w:rFonts w:ascii="Arial Narrow" w:hAnsi="Arial Narrow" w:cs="Arial"/>
          <w:sz w:val="21"/>
          <w:szCs w:val="21"/>
        </w:rPr>
        <w:t xml:space="preserve"> in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Treme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, a traditional second line parade, and the annual ‘Trumpet Tribute’ which closes the festival Sunday night with a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Satchmo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 birthday party. </w:t>
      </w: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</w:p>
    <w:p w:rsidR="00A6179E" w:rsidRPr="008E16EC" w:rsidRDefault="00A6179E" w:rsidP="00A6179E">
      <w:pPr>
        <w:spacing w:line="360" w:lineRule="auto"/>
        <w:rPr>
          <w:rFonts w:ascii="Arial Narrow" w:hAnsi="Arial Narrow" w:cs="Arial"/>
          <w:sz w:val="21"/>
          <w:szCs w:val="21"/>
        </w:rPr>
      </w:pPr>
      <w:r w:rsidRPr="008E16EC">
        <w:rPr>
          <w:rFonts w:ascii="Arial Narrow" w:hAnsi="Arial Narrow" w:cs="Arial"/>
          <w:sz w:val="21"/>
          <w:szCs w:val="21"/>
        </w:rPr>
        <w:t xml:space="preserve">The </w:t>
      </w:r>
      <w:proofErr w:type="gramStart"/>
      <w:r w:rsidRPr="008E16EC">
        <w:rPr>
          <w:rFonts w:ascii="Arial Narrow" w:hAnsi="Arial Narrow" w:cs="Arial"/>
          <w:sz w:val="21"/>
          <w:szCs w:val="21"/>
        </w:rPr>
        <w:t xml:space="preserve">kickoff parade will be led by the </w:t>
      </w:r>
      <w:proofErr w:type="spellStart"/>
      <w:r w:rsidRPr="008E16EC">
        <w:rPr>
          <w:rFonts w:ascii="Arial Narrow" w:hAnsi="Arial Narrow" w:cs="Arial"/>
          <w:b/>
          <w:sz w:val="21"/>
          <w:szCs w:val="21"/>
        </w:rPr>
        <w:t>Storyville</w:t>
      </w:r>
      <w:proofErr w:type="spellEnd"/>
      <w:r w:rsidRPr="008E16EC">
        <w:rPr>
          <w:rFonts w:ascii="Arial Narrow" w:hAnsi="Arial Narrow" w:cs="Arial"/>
          <w:b/>
          <w:sz w:val="21"/>
          <w:szCs w:val="21"/>
        </w:rPr>
        <w:t xml:space="preserve"> Stompers</w:t>
      </w:r>
      <w:proofErr w:type="gramEnd"/>
      <w:r w:rsidRPr="008E16EC">
        <w:rPr>
          <w:rFonts w:ascii="Arial Narrow" w:hAnsi="Arial Narrow" w:cs="Arial"/>
          <w:sz w:val="21"/>
          <w:szCs w:val="21"/>
        </w:rPr>
        <w:t xml:space="preserve"> at 10:40 a.m. on Friday, July 31</w:t>
      </w:r>
      <w:r w:rsidRPr="008E16EC">
        <w:rPr>
          <w:rFonts w:ascii="Arial Narrow" w:hAnsi="Arial Narrow" w:cs="Arial"/>
          <w:sz w:val="21"/>
          <w:szCs w:val="21"/>
          <w:vertAlign w:val="superscript"/>
        </w:rPr>
        <w:t>st</w:t>
      </w:r>
      <w:r w:rsidRPr="008E16EC">
        <w:rPr>
          <w:rFonts w:ascii="Arial Narrow" w:hAnsi="Arial Narrow" w:cs="Arial"/>
          <w:sz w:val="21"/>
          <w:szCs w:val="21"/>
        </w:rPr>
        <w:t>.  The full band will second line from Washington Artillery Park to the festival grounds where a press conference will be held at 11:00 a.m.</w:t>
      </w:r>
      <w:r w:rsidRPr="008E16EC">
        <w:rPr>
          <w:sz w:val="21"/>
          <w:szCs w:val="21"/>
        </w:rPr>
        <w:t xml:space="preserve"> </w:t>
      </w:r>
      <w:r w:rsidRPr="008E16EC">
        <w:rPr>
          <w:rFonts w:ascii="Arial Narrow" w:hAnsi="Arial Narrow" w:cs="Arial"/>
          <w:sz w:val="21"/>
          <w:szCs w:val="21"/>
        </w:rPr>
        <w:t xml:space="preserve">In addition to making special announcements, festival organizers will announce the “Spirit of </w:t>
      </w:r>
      <w:proofErr w:type="spellStart"/>
      <w:r w:rsidRPr="008E16EC">
        <w:rPr>
          <w:rFonts w:ascii="Arial Narrow" w:hAnsi="Arial Narrow" w:cs="Arial"/>
          <w:sz w:val="21"/>
          <w:szCs w:val="21"/>
        </w:rPr>
        <w:t>Satch</w:t>
      </w:r>
      <w:proofErr w:type="spellEnd"/>
      <w:r w:rsidRPr="008E16EC">
        <w:rPr>
          <w:rFonts w:ascii="Arial Narrow" w:hAnsi="Arial Narrow" w:cs="Arial"/>
          <w:sz w:val="21"/>
          <w:szCs w:val="21"/>
        </w:rPr>
        <w:t xml:space="preserve">” award winners. Winners will be champions of jazz in the areas of: ‘Corporate and Community Superstar’, ‘Jazz Education’, ‘Keeping Traditional Jazz Alive and Well’, ‘Keeping Traditional Jazz in the News’, and ‘Preserving our Musical Legacy’. </w:t>
      </w:r>
    </w:p>
    <w:p w:rsidR="00A6179E" w:rsidRDefault="00A6179E"/>
    <w:sectPr w:rsidR="00A6179E" w:rsidSect="00D00FFE"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9E"/>
    <w:rsid w:val="0010118C"/>
    <w:rsid w:val="004C0AA2"/>
    <w:rsid w:val="00A6179E"/>
    <w:rsid w:val="00D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916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9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0AA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bCs/>
    </w:rPr>
  </w:style>
  <w:style w:type="paragraph" w:styleId="EnvelopeReturn">
    <w:name w:val="envelope return"/>
    <w:basedOn w:val="Normal"/>
    <w:uiPriority w:val="99"/>
    <w:semiHidden/>
    <w:unhideWhenUsed/>
    <w:rsid w:val="004C0AA2"/>
    <w:rPr>
      <w:rFonts w:ascii="Palatino" w:eastAsiaTheme="majorEastAsia" w:hAnsi="Palatino" w:cstheme="majorBidi"/>
    </w:rPr>
  </w:style>
  <w:style w:type="character" w:styleId="Hyperlink">
    <w:name w:val="Hyperlink"/>
    <w:unhideWhenUsed/>
    <w:rsid w:val="00A6179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6179E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179E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9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0AA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bCs/>
    </w:rPr>
  </w:style>
  <w:style w:type="paragraph" w:styleId="EnvelopeReturn">
    <w:name w:val="envelope return"/>
    <w:basedOn w:val="Normal"/>
    <w:uiPriority w:val="99"/>
    <w:semiHidden/>
    <w:unhideWhenUsed/>
    <w:rsid w:val="004C0AA2"/>
    <w:rPr>
      <w:rFonts w:ascii="Palatino" w:eastAsiaTheme="majorEastAsia" w:hAnsi="Palatino" w:cstheme="majorBidi"/>
    </w:rPr>
  </w:style>
  <w:style w:type="character" w:styleId="Hyperlink">
    <w:name w:val="Hyperlink"/>
    <w:unhideWhenUsed/>
    <w:rsid w:val="00A6179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6179E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179E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qfi.org/satchmo/fests/special_event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3458</Characters>
  <Application>Microsoft Macintosh Word</Application>
  <DocSecurity>0</DocSecurity>
  <Lines>28</Lines>
  <Paragraphs>8</Paragraphs>
  <ScaleCrop>false</ScaleCrop>
  <Company>LEAF Communications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Filson</dc:creator>
  <cp:keywords/>
  <dc:description/>
  <cp:lastModifiedBy>Lea Filson</cp:lastModifiedBy>
  <cp:revision>1</cp:revision>
  <dcterms:created xsi:type="dcterms:W3CDTF">2015-07-28T22:00:00Z</dcterms:created>
  <dcterms:modified xsi:type="dcterms:W3CDTF">2015-07-28T22:03:00Z</dcterms:modified>
</cp:coreProperties>
</file>