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580" w:rsidRDefault="005330A6" w:rsidP="007A5580">
      <w:pPr>
        <w:ind w:firstLine="720"/>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57100F77" wp14:editId="1E2E2931">
            <wp:simplePos x="0" y="0"/>
            <wp:positionH relativeFrom="column">
              <wp:posOffset>-374015</wp:posOffset>
            </wp:positionH>
            <wp:positionV relativeFrom="paragraph">
              <wp:posOffset>-362585</wp:posOffset>
            </wp:positionV>
            <wp:extent cx="1078230" cy="78105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Tested_color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230" cy="781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71212D5" wp14:editId="3B697090">
            <wp:simplePos x="0" y="0"/>
            <wp:positionH relativeFrom="column">
              <wp:posOffset>5575658</wp:posOffset>
            </wp:positionH>
            <wp:positionV relativeFrom="paragraph">
              <wp:posOffset>-362585</wp:posOffset>
            </wp:positionV>
            <wp:extent cx="1143000" cy="8216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OA 4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821690"/>
                    </a:xfrm>
                    <a:prstGeom prst="rect">
                      <a:avLst/>
                    </a:prstGeom>
                  </pic:spPr>
                </pic:pic>
              </a:graphicData>
            </a:graphic>
            <wp14:sizeRelH relativeFrom="page">
              <wp14:pctWidth>0</wp14:pctWidth>
            </wp14:sizeRelH>
            <wp14:sizeRelV relativeFrom="page">
              <wp14:pctHeight>0</wp14:pctHeight>
            </wp14:sizeRelV>
          </wp:anchor>
        </w:drawing>
      </w:r>
    </w:p>
    <w:p w:rsidR="007A5580" w:rsidRDefault="007A5580" w:rsidP="007A5580">
      <w:pPr>
        <w:ind w:firstLine="720"/>
        <w:rPr>
          <w:rFonts w:asciiTheme="minorHAnsi" w:hAnsiTheme="minorHAnsi" w:cstheme="minorHAnsi"/>
        </w:rPr>
      </w:pPr>
    </w:p>
    <w:p w:rsidR="007A5580" w:rsidRDefault="007A5580" w:rsidP="007A5580">
      <w:pPr>
        <w:ind w:firstLine="720"/>
        <w:rPr>
          <w:rFonts w:asciiTheme="minorHAnsi" w:hAnsiTheme="minorHAnsi" w:cstheme="minorHAnsi"/>
        </w:rPr>
      </w:pPr>
    </w:p>
    <w:p w:rsidR="00D84A61" w:rsidRDefault="00D84A61" w:rsidP="007A5580">
      <w:pPr>
        <w:ind w:firstLine="720"/>
        <w:rPr>
          <w:rFonts w:ascii="Book Antiqua" w:hAnsi="Book Antiqua" w:cstheme="minorHAnsi"/>
        </w:rPr>
      </w:pPr>
    </w:p>
    <w:p w:rsidR="00116ED3" w:rsidRDefault="00116ED3" w:rsidP="007A5580">
      <w:pPr>
        <w:ind w:firstLine="720"/>
        <w:rPr>
          <w:rFonts w:ascii="Book Antiqua" w:hAnsi="Book Antiqua" w:cstheme="minorHAnsi"/>
        </w:rPr>
      </w:pPr>
    </w:p>
    <w:p w:rsidR="00116ED3" w:rsidRDefault="00116ED3" w:rsidP="007A5580">
      <w:pPr>
        <w:ind w:firstLine="720"/>
        <w:rPr>
          <w:rFonts w:ascii="Book Antiqua" w:hAnsi="Book Antiqua" w:cstheme="minorHAnsi"/>
        </w:rPr>
      </w:pPr>
    </w:p>
    <w:p w:rsidR="007A5580" w:rsidRDefault="007A5580" w:rsidP="007A5580">
      <w:pPr>
        <w:ind w:firstLine="720"/>
        <w:rPr>
          <w:rFonts w:ascii="Book Antiqua" w:hAnsi="Book Antiqua"/>
        </w:rPr>
      </w:pPr>
      <w:r w:rsidRPr="00CB7374">
        <w:rPr>
          <w:rFonts w:ascii="Book Antiqua" w:hAnsi="Book Antiqua" w:cstheme="minorHAnsi"/>
        </w:rPr>
        <w:fldChar w:fldCharType="begin"/>
      </w:r>
      <w:r w:rsidRPr="00CB7374">
        <w:rPr>
          <w:rFonts w:ascii="Book Antiqua" w:hAnsi="Book Antiqua" w:cstheme="minorHAnsi"/>
        </w:rPr>
        <w:instrText xml:space="preserve"> DATE \@ "MMMM d, yyyy" </w:instrText>
      </w:r>
      <w:r w:rsidRPr="00CB7374">
        <w:rPr>
          <w:rFonts w:ascii="Book Antiqua" w:hAnsi="Book Antiqua" w:cstheme="minorHAnsi"/>
        </w:rPr>
        <w:fldChar w:fldCharType="separate"/>
      </w:r>
      <w:r w:rsidR="00120ECF">
        <w:rPr>
          <w:rFonts w:ascii="Book Antiqua" w:hAnsi="Book Antiqua" w:cstheme="minorHAnsi"/>
          <w:noProof/>
        </w:rPr>
        <w:t>August 17, 2015</w:t>
      </w:r>
      <w:r w:rsidRPr="00CB7374">
        <w:rPr>
          <w:rFonts w:ascii="Book Antiqua" w:hAnsi="Book Antiqua" w:cstheme="minorHAnsi"/>
        </w:rPr>
        <w:fldChar w:fldCharType="end"/>
      </w:r>
      <w:r w:rsidRPr="00CB7374">
        <w:rPr>
          <w:rFonts w:ascii="Book Antiqua" w:hAnsi="Book Antiqua" w:cstheme="minorHAnsi"/>
        </w:rPr>
        <w:br/>
      </w:r>
      <w:r w:rsidRPr="00CB7374">
        <w:rPr>
          <w:rFonts w:ascii="Book Antiqua" w:hAnsi="Book Antiqua" w:cstheme="minorHAnsi"/>
        </w:rPr>
        <w:br/>
      </w:r>
    </w:p>
    <w:p w:rsidR="0070355E" w:rsidRPr="00CB7374" w:rsidRDefault="0070355E" w:rsidP="007A5580">
      <w:pPr>
        <w:ind w:firstLine="720"/>
        <w:rPr>
          <w:rFonts w:ascii="Book Antiqua" w:hAnsi="Book Antiqua"/>
        </w:rPr>
      </w:pPr>
    </w:p>
    <w:p w:rsidR="007A5580" w:rsidRPr="00CB7374" w:rsidRDefault="007A5580" w:rsidP="007A5580">
      <w:pPr>
        <w:spacing w:line="320" w:lineRule="exact"/>
        <w:ind w:left="720" w:right="720"/>
        <w:rPr>
          <w:rFonts w:ascii="Book Antiqua" w:hAnsi="Book Antiqua" w:cstheme="minorHAnsi"/>
        </w:rPr>
      </w:pPr>
      <w:r w:rsidRPr="00CB7374">
        <w:rPr>
          <w:rFonts w:ascii="Book Antiqua" w:hAnsi="Book Antiqua" w:cstheme="minorHAnsi"/>
        </w:rPr>
        <w:t>Than</w:t>
      </w:r>
      <w:r w:rsidR="00D84A61">
        <w:rPr>
          <w:rFonts w:ascii="Book Antiqua" w:hAnsi="Book Antiqua" w:cstheme="minorHAnsi"/>
        </w:rPr>
        <w:t xml:space="preserve">k you for participating in our </w:t>
      </w:r>
      <w:r w:rsidRPr="00CB7374">
        <w:rPr>
          <w:rFonts w:ascii="Book Antiqua" w:hAnsi="Book Antiqua" w:cstheme="minorHAnsi"/>
        </w:rPr>
        <w:t xml:space="preserve">Member </w:t>
      </w:r>
      <w:r w:rsidR="00D84A61">
        <w:rPr>
          <w:rFonts w:ascii="Book Antiqua" w:hAnsi="Book Antiqua" w:cstheme="minorHAnsi"/>
        </w:rPr>
        <w:t>Tested and Recommended Program.</w:t>
      </w:r>
      <w:r w:rsidR="009411D8">
        <w:rPr>
          <w:rFonts w:ascii="Book Antiqua" w:hAnsi="Book Antiqua" w:cstheme="minorHAnsi"/>
        </w:rPr>
        <w:t xml:space="preserve"> </w:t>
      </w:r>
      <w:r w:rsidR="009C63E3" w:rsidRPr="009C63E3">
        <w:rPr>
          <w:rFonts w:ascii="Book Antiqua" w:hAnsi="Book Antiqua" w:cstheme="minorHAnsi"/>
        </w:rPr>
        <w:t>The</w:t>
      </w:r>
      <w:r w:rsidR="00120ECF">
        <w:rPr>
          <w:rFonts w:ascii="Book Antiqua" w:hAnsi="Book Antiqua" w:cstheme="minorHAnsi"/>
          <w:b/>
        </w:rPr>
        <w:t xml:space="preserve"> Ballistic Vehicle Door Panel</w:t>
      </w:r>
      <w:r w:rsidR="00C36D27">
        <w:rPr>
          <w:rFonts w:ascii="Book Antiqua" w:hAnsi="Book Antiqua" w:cstheme="minorHAnsi"/>
          <w:b/>
        </w:rPr>
        <w:t xml:space="preserve"> </w:t>
      </w:r>
      <w:r w:rsidR="001B4B4E">
        <w:rPr>
          <w:rFonts w:ascii="Book Antiqua" w:hAnsi="Book Antiqua" w:cstheme="minorHAnsi"/>
        </w:rPr>
        <w:t>has</w:t>
      </w:r>
      <w:r w:rsidR="00C44D08">
        <w:rPr>
          <w:rFonts w:ascii="Book Antiqua" w:hAnsi="Book Antiqua" w:cstheme="minorHAnsi"/>
        </w:rPr>
        <w:t xml:space="preserve"> </w:t>
      </w:r>
      <w:r w:rsidRPr="00CB7374">
        <w:rPr>
          <w:rFonts w:ascii="Book Antiqua" w:hAnsi="Book Antiqua" w:cstheme="minorHAnsi"/>
        </w:rPr>
        <w:t>been tested and recommended by the members of the National Tactical Officers Association. Your overall score was a</w:t>
      </w:r>
      <w:r w:rsidR="00D97B18">
        <w:rPr>
          <w:rFonts w:ascii="Book Antiqua" w:hAnsi="Book Antiqua" w:cstheme="minorHAnsi"/>
        </w:rPr>
        <w:t xml:space="preserve"> </w:t>
      </w:r>
      <w:r w:rsidR="00120ECF">
        <w:rPr>
          <w:rFonts w:ascii="Book Antiqua" w:hAnsi="Book Antiqua" w:cstheme="minorHAnsi"/>
          <w:b/>
        </w:rPr>
        <w:t>4.88</w:t>
      </w:r>
      <w:r w:rsidR="00D97B18">
        <w:rPr>
          <w:rFonts w:ascii="Book Antiqua" w:hAnsi="Book Antiqua" w:cstheme="minorHAnsi"/>
        </w:rPr>
        <w:t>.</w:t>
      </w:r>
      <w:r w:rsidRPr="00CB7374">
        <w:rPr>
          <w:rFonts w:ascii="Book Antiqua" w:hAnsi="Book Antiqua" w:cstheme="minorHAnsi"/>
          <w:b/>
        </w:rPr>
        <w:t xml:space="preserve"> </w:t>
      </w:r>
    </w:p>
    <w:p w:rsidR="007A5580" w:rsidRPr="00CB7374" w:rsidRDefault="007A5580" w:rsidP="007A5580">
      <w:pPr>
        <w:spacing w:line="320" w:lineRule="exact"/>
        <w:ind w:left="720"/>
        <w:rPr>
          <w:rFonts w:ascii="Book Antiqua" w:hAnsi="Book Antiqua" w:cstheme="minorHAnsi"/>
        </w:rPr>
      </w:pPr>
    </w:p>
    <w:p w:rsidR="007A5580" w:rsidRPr="00CB7374" w:rsidRDefault="0064236B" w:rsidP="00D84A61">
      <w:pPr>
        <w:spacing w:line="320" w:lineRule="exact"/>
        <w:ind w:left="720"/>
        <w:rPr>
          <w:rFonts w:ascii="Book Antiqua" w:hAnsi="Book Antiqua" w:cstheme="minorHAnsi"/>
        </w:rPr>
      </w:pPr>
      <w:r w:rsidRPr="00CB7374">
        <w:rPr>
          <w:rFonts w:ascii="Book Antiqua" w:hAnsi="Book Antiqua" w:cstheme="minorHAnsi"/>
        </w:rPr>
        <w:t xml:space="preserve">Attached with this letter is </w:t>
      </w:r>
      <w:r w:rsidR="00DD60BA">
        <w:rPr>
          <w:rFonts w:ascii="Book Antiqua" w:hAnsi="Book Antiqua" w:cstheme="minorHAnsi"/>
        </w:rPr>
        <w:t>a copy of the complete review</w:t>
      </w:r>
      <w:r w:rsidR="007A5580" w:rsidRPr="00CB7374">
        <w:rPr>
          <w:rFonts w:ascii="Book Antiqua" w:hAnsi="Book Antiqua" w:cstheme="minorHAnsi"/>
        </w:rPr>
        <w:t xml:space="preserve"> that your company can use as well.  Press releases written regarding this product review must be emailed to </w:t>
      </w:r>
      <w:r w:rsidR="000E6D4F">
        <w:rPr>
          <w:rFonts w:ascii="Book Antiqua" w:hAnsi="Book Antiqua" w:cstheme="minorHAnsi"/>
        </w:rPr>
        <w:t xml:space="preserve">the </w:t>
      </w:r>
      <w:r w:rsidR="007A5580" w:rsidRPr="00CB7374">
        <w:rPr>
          <w:rFonts w:ascii="Book Antiqua" w:hAnsi="Book Antiqua" w:cstheme="minorHAnsi"/>
        </w:rPr>
        <w:t xml:space="preserve">NTOA for review before release to </w:t>
      </w:r>
      <w:r w:rsidR="001E219C" w:rsidRPr="00CB7374">
        <w:rPr>
          <w:rFonts w:ascii="Book Antiqua" w:hAnsi="Book Antiqua" w:cstheme="minorHAnsi"/>
        </w:rPr>
        <w:t>assure</w:t>
      </w:r>
      <w:r w:rsidR="007A5580" w:rsidRPr="00CB7374">
        <w:rPr>
          <w:rFonts w:ascii="Book Antiqua" w:hAnsi="Book Antiqua" w:cstheme="minorHAnsi"/>
        </w:rPr>
        <w:t xml:space="preserve"> the wording is correct. </w:t>
      </w:r>
    </w:p>
    <w:p w:rsidR="001E219C" w:rsidRPr="00CB7374" w:rsidRDefault="001E219C" w:rsidP="007A5580">
      <w:pPr>
        <w:spacing w:line="320" w:lineRule="exact"/>
        <w:ind w:left="720"/>
        <w:rPr>
          <w:rFonts w:ascii="Book Antiqua" w:hAnsi="Book Antiqua" w:cstheme="minorHAnsi"/>
        </w:rPr>
      </w:pPr>
    </w:p>
    <w:p w:rsidR="007A5580" w:rsidRDefault="00DD60BA" w:rsidP="00191234">
      <w:pPr>
        <w:spacing w:line="320" w:lineRule="exact"/>
        <w:ind w:left="720"/>
        <w:rPr>
          <w:rFonts w:ascii="Book Antiqua" w:hAnsi="Book Antiqua" w:cstheme="minorHAnsi"/>
        </w:rPr>
      </w:pPr>
      <w:r>
        <w:rPr>
          <w:rFonts w:ascii="Book Antiqua" w:hAnsi="Book Antiqua" w:cstheme="minorHAnsi"/>
        </w:rPr>
        <w:t>This product and its review</w:t>
      </w:r>
      <w:r w:rsidR="001E219C" w:rsidRPr="00CB7374">
        <w:rPr>
          <w:rFonts w:ascii="Book Antiqua" w:hAnsi="Book Antiqua" w:cstheme="minorHAnsi"/>
        </w:rPr>
        <w:t xml:space="preserve"> are</w:t>
      </w:r>
      <w:r w:rsidR="007A5580" w:rsidRPr="00CB7374">
        <w:rPr>
          <w:rFonts w:ascii="Book Antiqua" w:hAnsi="Book Antiqua" w:cstheme="minorHAnsi"/>
        </w:rPr>
        <w:t xml:space="preserve"> now listed on the NTOA’s Member Tested and Recommended online database</w:t>
      </w:r>
      <w:r w:rsidR="001E219C" w:rsidRPr="00CB7374">
        <w:rPr>
          <w:rFonts w:ascii="Book Antiqua" w:hAnsi="Book Antiqua" w:cstheme="minorHAnsi"/>
        </w:rPr>
        <w:t xml:space="preserve">. The </w:t>
      </w:r>
      <w:r w:rsidR="007A5580" w:rsidRPr="00CB7374">
        <w:rPr>
          <w:rFonts w:ascii="Book Antiqua" w:hAnsi="Book Antiqua" w:cstheme="minorHAnsi"/>
        </w:rPr>
        <w:t>review</w:t>
      </w:r>
      <w:r>
        <w:rPr>
          <w:rFonts w:ascii="Book Antiqua" w:hAnsi="Book Antiqua" w:cstheme="minorHAnsi"/>
        </w:rPr>
        <w:t xml:space="preserve"> may</w:t>
      </w:r>
      <w:r w:rsidR="007A5580" w:rsidRPr="00CB7374">
        <w:rPr>
          <w:rFonts w:ascii="Book Antiqua" w:hAnsi="Book Antiqua" w:cstheme="minorHAnsi"/>
        </w:rPr>
        <w:t xml:space="preserve"> </w:t>
      </w:r>
      <w:r w:rsidR="001E219C" w:rsidRPr="00CB7374">
        <w:rPr>
          <w:rFonts w:ascii="Book Antiqua" w:hAnsi="Book Antiqua" w:cstheme="minorHAnsi"/>
        </w:rPr>
        <w:t xml:space="preserve">also </w:t>
      </w:r>
      <w:r w:rsidR="007A5580" w:rsidRPr="00CB7374">
        <w:rPr>
          <w:rFonts w:ascii="Book Antiqua" w:hAnsi="Book Antiqua" w:cstheme="minorHAnsi"/>
        </w:rPr>
        <w:t xml:space="preserve">be published in </w:t>
      </w:r>
      <w:r w:rsidR="007A5580" w:rsidRPr="00CB7374">
        <w:rPr>
          <w:rFonts w:ascii="Book Antiqua" w:hAnsi="Book Antiqua" w:cstheme="minorHAnsi"/>
          <w:i/>
        </w:rPr>
        <w:t>The Tactical Edge</w:t>
      </w:r>
      <w:r w:rsidR="007A5580" w:rsidRPr="00CB7374">
        <w:rPr>
          <w:rFonts w:ascii="Book Antiqua" w:hAnsi="Book Antiqua" w:cstheme="minorHAnsi"/>
        </w:rPr>
        <w:t xml:space="preserve"> journal</w:t>
      </w:r>
      <w:r w:rsidR="001E219C" w:rsidRPr="00CB7374">
        <w:rPr>
          <w:rFonts w:ascii="Book Antiqua" w:hAnsi="Book Antiqua" w:cstheme="minorHAnsi"/>
        </w:rPr>
        <w:t>,</w:t>
      </w:r>
      <w:r w:rsidR="00835923">
        <w:rPr>
          <w:rFonts w:ascii="Book Antiqua" w:hAnsi="Book Antiqua" w:cstheme="minorHAnsi"/>
        </w:rPr>
        <w:t xml:space="preserve"> as time allows</w:t>
      </w:r>
      <w:r w:rsidR="007A5580" w:rsidRPr="00CB7374">
        <w:rPr>
          <w:rFonts w:ascii="Book Antiqua" w:hAnsi="Book Antiqua" w:cstheme="minorHAnsi"/>
        </w:rPr>
        <w:t xml:space="preserve">. </w:t>
      </w:r>
    </w:p>
    <w:p w:rsidR="00191234" w:rsidRPr="00CB7374" w:rsidRDefault="00191234" w:rsidP="00191234">
      <w:pPr>
        <w:spacing w:line="320" w:lineRule="exact"/>
        <w:ind w:left="720"/>
        <w:rPr>
          <w:rFonts w:ascii="Book Antiqua" w:hAnsi="Book Antiqua" w:cstheme="minorHAnsi"/>
        </w:rPr>
      </w:pPr>
    </w:p>
    <w:p w:rsidR="007A5580" w:rsidRPr="00CB7374" w:rsidRDefault="007A5580" w:rsidP="007A5580">
      <w:pPr>
        <w:spacing w:line="320" w:lineRule="exact"/>
        <w:ind w:left="720"/>
        <w:rPr>
          <w:rFonts w:ascii="Book Antiqua" w:hAnsi="Book Antiqua" w:cstheme="minorHAnsi"/>
        </w:rPr>
      </w:pPr>
      <w:r w:rsidRPr="00CB7374">
        <w:rPr>
          <w:rFonts w:ascii="Book Antiqua" w:hAnsi="Book Antiqua" w:cstheme="minorHAnsi"/>
        </w:rPr>
        <w:t xml:space="preserve">Please contact Corey Luby at </w:t>
      </w:r>
      <w:hyperlink r:id="rId10" w:history="1">
        <w:r w:rsidRPr="00835923">
          <w:rPr>
            <w:rStyle w:val="Hyperlink"/>
            <w:rFonts w:ascii="Book Antiqua" w:hAnsi="Book Antiqua" w:cstheme="minorHAnsi"/>
            <w:color w:val="0070C0"/>
          </w:rPr>
          <w:t>advertising@ntoa.org</w:t>
        </w:r>
      </w:hyperlink>
      <w:r w:rsidRPr="00CB7374">
        <w:rPr>
          <w:rFonts w:ascii="Book Antiqua" w:hAnsi="Book Antiqua" w:cstheme="minorHAnsi"/>
        </w:rPr>
        <w:t xml:space="preserve">  if you would like to advertise in </w:t>
      </w:r>
      <w:r w:rsidRPr="00CB7374">
        <w:rPr>
          <w:rFonts w:ascii="Book Antiqua" w:hAnsi="Book Antiqua" w:cstheme="minorHAnsi"/>
          <w:i/>
        </w:rPr>
        <w:t>The Tactical Edge</w:t>
      </w:r>
      <w:r w:rsidRPr="00CB7374">
        <w:rPr>
          <w:rFonts w:ascii="Book Antiqua" w:hAnsi="Book Antiqua" w:cstheme="minorHAnsi"/>
        </w:rPr>
        <w:t xml:space="preserve"> journal. Once again, thank you for participating in the Member Tested and Recommended Program©.</w:t>
      </w:r>
    </w:p>
    <w:p w:rsidR="007A5580" w:rsidRPr="00CB7374" w:rsidRDefault="007A5580" w:rsidP="007A5580">
      <w:pPr>
        <w:spacing w:line="320" w:lineRule="exact"/>
        <w:ind w:left="720"/>
        <w:rPr>
          <w:rFonts w:ascii="Book Antiqua" w:hAnsi="Book Antiqua" w:cstheme="minorHAnsi"/>
        </w:rPr>
      </w:pPr>
    </w:p>
    <w:p w:rsidR="007A5580" w:rsidRPr="00CB7374" w:rsidRDefault="007A5580" w:rsidP="007A5580">
      <w:pPr>
        <w:spacing w:line="320" w:lineRule="exact"/>
        <w:ind w:right="720" w:firstLine="720"/>
        <w:rPr>
          <w:rFonts w:ascii="Book Antiqua" w:hAnsi="Book Antiqua" w:cstheme="minorHAnsi"/>
        </w:rPr>
      </w:pPr>
    </w:p>
    <w:p w:rsidR="007A5580" w:rsidRPr="00CB7374" w:rsidRDefault="00D97B18" w:rsidP="007A5580">
      <w:pPr>
        <w:spacing w:line="320" w:lineRule="exact"/>
        <w:ind w:left="720" w:right="720"/>
        <w:rPr>
          <w:rFonts w:ascii="Book Antiqua" w:hAnsi="Book Antiqua" w:cstheme="minorHAnsi"/>
        </w:rPr>
      </w:pPr>
      <w:r>
        <w:rPr>
          <w:rFonts w:ascii="Book Antiqua" w:hAnsi="Book Antiqua" w:cstheme="minorHAnsi"/>
        </w:rPr>
        <w:t>Katina Madianos-Fiore</w:t>
      </w:r>
    </w:p>
    <w:p w:rsidR="007A5580" w:rsidRPr="00CB7374" w:rsidRDefault="00D97B18" w:rsidP="007A5580">
      <w:pPr>
        <w:spacing w:line="320" w:lineRule="exact"/>
        <w:ind w:left="720" w:right="720"/>
        <w:rPr>
          <w:rFonts w:ascii="Book Antiqua" w:hAnsi="Book Antiqua" w:cstheme="minorHAnsi"/>
        </w:rPr>
      </w:pPr>
      <w:r>
        <w:rPr>
          <w:rFonts w:ascii="Book Antiqua" w:hAnsi="Book Antiqua" w:cstheme="minorHAnsi"/>
        </w:rPr>
        <w:t>Member Tested and Recommended Program Coordinator</w:t>
      </w:r>
    </w:p>
    <w:p w:rsidR="007A5580" w:rsidRPr="00CB7374" w:rsidRDefault="00D97B18" w:rsidP="007A5580">
      <w:pPr>
        <w:spacing w:line="320" w:lineRule="exact"/>
        <w:ind w:right="720"/>
        <w:rPr>
          <w:rFonts w:ascii="Book Antiqua" w:hAnsi="Book Antiqua" w:cstheme="minorHAnsi"/>
        </w:rPr>
      </w:pPr>
      <w:r>
        <w:rPr>
          <w:rFonts w:ascii="Book Antiqua" w:hAnsi="Book Antiqua" w:cstheme="minorHAnsi"/>
        </w:rPr>
        <w:tab/>
        <w:t>800-279-9127 x116</w:t>
      </w:r>
    </w:p>
    <w:p w:rsidR="007A5580" w:rsidRDefault="007A5580" w:rsidP="007A5580"/>
    <w:p w:rsidR="007A5580" w:rsidRDefault="007A5580" w:rsidP="007A5580"/>
    <w:p w:rsidR="00120ECF" w:rsidRDefault="00A57396" w:rsidP="00120ECF">
      <w:pPr>
        <w:tabs>
          <w:tab w:val="left" w:pos="4140"/>
        </w:tabs>
      </w:pPr>
      <w:r>
        <w:rPr>
          <w:noProof/>
        </w:rPr>
        <mc:AlternateContent>
          <mc:Choice Requires="wps">
            <w:drawing>
              <wp:anchor distT="0" distB="0" distL="114300" distR="114300" simplePos="0" relativeHeight="251657216" behindDoc="0" locked="0" layoutInCell="1" allowOverlap="1" wp14:anchorId="24E669B9" wp14:editId="3672B44D">
                <wp:simplePos x="0" y="0"/>
                <wp:positionH relativeFrom="column">
                  <wp:posOffset>-748665</wp:posOffset>
                </wp:positionH>
                <wp:positionV relativeFrom="paragraph">
                  <wp:posOffset>8575040</wp:posOffset>
                </wp:positionV>
                <wp:extent cx="6972300" cy="457200"/>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7E" w:rsidRPr="007A5580" w:rsidRDefault="00CE6B7E" w:rsidP="001363A1">
                            <w:pPr>
                              <w:pStyle w:val="Address01"/>
                              <w:rPr>
                                <w:color w:val="auto"/>
                              </w:rPr>
                            </w:pPr>
                            <w:r w:rsidRPr="007A5580">
                              <w:rPr>
                                <w:color w:val="auto"/>
                              </w:rPr>
                              <w:t>phone:  800.279.9127  |  fax:  215.230.1807  |  PO Box 797, Doylestown, PA 18901  |  w</w:t>
                            </w:r>
                            <w:r w:rsidRPr="007A5580">
                              <w:rPr>
                                <w:color w:val="auto"/>
                              </w:rPr>
                              <w:softHyphen/>
                              <w:t>ww.ntoa.org</w:t>
                            </w:r>
                          </w:p>
                        </w:txbxContent>
                      </wps:txbx>
                      <wps:bodyPr rot="0" vert="horz" wrap="square" lIns="91440" tIns="10972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669B9" id="_x0000_t202" coordsize="21600,21600" o:spt="202" path="m,l,21600r21600,l21600,xe">
                <v:stroke joinstyle="miter"/>
                <v:path gradientshapeok="t" o:connecttype="rect"/>
              </v:shapetype>
              <v:shape id="Text Box 4" o:spid="_x0000_s1026" type="#_x0000_t202" style="position:absolute;margin-left:-58.95pt;margin-top:675.2pt;width:54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" filled="f" stroked="f">
                <v:textbox inset=",8.64pt">
                  <w:txbxContent>
                    <w:p w:rsidR="00CE6B7E" w:rsidRPr="007A5580" w:rsidRDefault="00CE6B7E" w:rsidP="001363A1">
                      <w:pPr>
                        <w:pStyle w:val="Address01"/>
                        <w:rPr>
                          <w:color w:val="auto"/>
                        </w:rPr>
                      </w:pPr>
                      <w:proofErr w:type="gramStart"/>
                      <w:r w:rsidRPr="007A5580">
                        <w:rPr>
                          <w:color w:val="auto"/>
                        </w:rPr>
                        <w:t>phone</w:t>
                      </w:r>
                      <w:proofErr w:type="gramEnd"/>
                      <w:r w:rsidRPr="007A5580">
                        <w:rPr>
                          <w:color w:val="auto"/>
                        </w:rPr>
                        <w:t>:  800.279.9127  |  fax:  215.230.1807  |  PO Box 797, Doylestown, PA 18901  |  w</w:t>
                      </w:r>
                      <w:r w:rsidRPr="007A5580">
                        <w:rPr>
                          <w:color w:val="auto"/>
                        </w:rPr>
                        <w:softHyphen/>
                        <w:t>ww.ntoa.org</w:t>
                      </w:r>
                    </w:p>
                  </w:txbxContent>
                </v:textbox>
              </v:shape>
            </w:pict>
          </mc:Fallback>
        </mc:AlternateContent>
      </w:r>
      <w:r w:rsidR="001363A1">
        <w:softHyphen/>
      </w:r>
      <w:r w:rsidR="001363A1">
        <w:softHyphen/>
      </w:r>
      <w:r w:rsidR="00BB2551">
        <w:br w:type="page"/>
      </w:r>
      <w:r w:rsidR="00120ECF">
        <w:lastRenderedPageBreak/>
        <w:t>Angel Armor</w:t>
      </w:r>
      <w:r w:rsidR="00120ECF">
        <w:br/>
        <w:t>Ballistic Vehicle Door Panel</w:t>
      </w:r>
      <w:r w:rsidR="00120ECF">
        <w:br/>
      </w:r>
      <w:r w:rsidR="00120ECF" w:rsidRPr="00120ECF">
        <w:rPr>
          <w:b/>
        </w:rPr>
        <w:t>Overall Score: 4.88</w:t>
      </w:r>
      <w:r w:rsidR="00120ECF">
        <w:br/>
        <w:t>www.angelarmor.com</w:t>
      </w:r>
      <w:r w:rsidR="00120ECF">
        <w:br/>
      </w:r>
      <w:r w:rsidR="00120ECF">
        <w:br/>
      </w:r>
      <w:r w:rsidR="00120ECF">
        <w:br/>
        <w:t>Tester 1</w:t>
      </w:r>
      <w:r w:rsidR="00120ECF">
        <w:t xml:space="preserve"> of 2</w:t>
      </w:r>
      <w:r w:rsidR="00120ECF">
        <w:br/>
        <w:t>Tested by a member</w:t>
      </w:r>
      <w:r w:rsidR="00120ECF">
        <w:t xml:space="preserve"> from Wisconsin</w:t>
      </w:r>
    </w:p>
    <w:p w:rsidR="00120ECF" w:rsidRDefault="00120ECF" w:rsidP="00120ECF">
      <w:pPr>
        <w:tabs>
          <w:tab w:val="left" w:pos="4140"/>
        </w:tabs>
      </w:pPr>
      <w:r>
        <w:br/>
        <w:t>Design 5</w:t>
      </w:r>
      <w:r>
        <w:br/>
        <w:t>Performance 5</w:t>
      </w:r>
      <w:r>
        <w:br/>
        <w:t>E</w:t>
      </w:r>
      <w:r>
        <w:t>ase of Use 4</w:t>
      </w:r>
      <w:r>
        <w:br/>
        <w:t>Size 5</w:t>
      </w:r>
      <w:r>
        <w:br/>
        <w:t>Quality 5</w:t>
      </w:r>
      <w:r>
        <w:br/>
        <w:t>Storage 5</w:t>
      </w:r>
      <w:r>
        <w:br/>
        <w:t>Convenie</w:t>
      </w:r>
      <w:r>
        <w:t>nce 4</w:t>
      </w:r>
      <w:r>
        <w:br/>
        <w:t>Application 5</w:t>
      </w:r>
    </w:p>
    <w:p w:rsidR="00120ECF" w:rsidRDefault="00120ECF" w:rsidP="00120ECF">
      <w:pPr>
        <w:tabs>
          <w:tab w:val="left" w:pos="4140"/>
        </w:tabs>
      </w:pPr>
      <w:r>
        <w:br/>
        <w:t>Individual Score 4.75</w:t>
      </w:r>
    </w:p>
    <w:p w:rsidR="00120ECF" w:rsidRDefault="00120ECF" w:rsidP="00120ECF">
      <w:pPr>
        <w:tabs>
          <w:tab w:val="left" w:pos="4140"/>
        </w:tabs>
      </w:pPr>
      <w:r>
        <w:br/>
        <w:t>Our testing was conducted on a ballistic door panel insert manufactured by Angel Armor. The panel was field tested on a 2015 Dodge Charger patrol squad car. Weighing just under ten pounds, the panel slipped into the driver's door with relative ease. No additional mounting hardware or brackets were required. None of the inner door panels, handles or inside trim needed to be removed and the panel slipped between the glass side window and the outer door metal. The panel was secured under the trim piece that ran along the top edge of the driver's door. Our fleet technician took approximately 20 minutes to install the panel, but with more familiarity and reputation, I would expect this time to be reduced. The panel rode nicely and did not vibrate or generate any noticeable noise. It did not interfere with normal window and door locking operations. A small handle allowed the panel to be easily removed and theoretically transferred to another vehicle. The panel was reported to be NIJ threat level IIIA compliant in the company literature provided. After removal from the vehicle installation, the panel was tested at the range. Using a wooden frame for support and portability, the panel withstood various .38, .357, .40, and .44 caliber handgun rounds at 20 feet, as well as 12 gauge 00 buck and slug rounds. The panel failed to stop .223 and .308 rounds (which was anticipated.) Considering the rating was IIIA, the panel performed as expected. The panel was not range tested while installed in a vehicle door. Our testing showed that the panel performed as advertised and would be a worthwhile consideration when outfitting future squad cars.</w:t>
      </w:r>
      <w:r>
        <w:br/>
      </w:r>
    </w:p>
    <w:p w:rsidR="00120ECF" w:rsidRDefault="00120ECF" w:rsidP="00120ECF">
      <w:pPr>
        <w:tabs>
          <w:tab w:val="left" w:pos="4140"/>
        </w:tabs>
      </w:pPr>
      <w:r>
        <w:br/>
        <w:t>Tester 2 of 2</w:t>
      </w:r>
      <w:r>
        <w:br/>
        <w:t>Tested by a member from Pennsylvania</w:t>
      </w:r>
    </w:p>
    <w:p w:rsidR="00120ECF" w:rsidRDefault="00120ECF" w:rsidP="00120ECF">
      <w:pPr>
        <w:tabs>
          <w:tab w:val="left" w:pos="4140"/>
        </w:tabs>
      </w:pPr>
      <w:r>
        <w:br/>
        <w:t>Design 5</w:t>
      </w:r>
      <w:r>
        <w:br/>
        <w:t>Performance 5</w:t>
      </w:r>
      <w:r>
        <w:br/>
        <w:t>Ease of Use 5</w:t>
      </w:r>
      <w:r>
        <w:br/>
        <w:t xml:space="preserve">Size </w:t>
      </w:r>
      <w:r>
        <w:t>5</w:t>
      </w:r>
      <w:r>
        <w:br/>
        <w:t>Quality 5</w:t>
      </w:r>
      <w:r>
        <w:t xml:space="preserve"> </w:t>
      </w:r>
      <w:r>
        <w:br/>
        <w:t>Conven</w:t>
      </w:r>
      <w:r>
        <w:t>ience 5</w:t>
      </w:r>
      <w:r>
        <w:br/>
        <w:t>Application 5</w:t>
      </w:r>
      <w:r>
        <w:br/>
      </w:r>
      <w:r>
        <w:lastRenderedPageBreak/>
        <w:br/>
        <w:t>Individual Score 5</w:t>
      </w:r>
    </w:p>
    <w:p w:rsidR="00255BAA" w:rsidRDefault="00120ECF" w:rsidP="00120ECF">
      <w:pPr>
        <w:tabs>
          <w:tab w:val="left" w:pos="4140"/>
        </w:tabs>
      </w:pPr>
      <w:r>
        <w:br/>
        <w:t>The ballistic door panel was installed in under three minutes. It was amazingly easy to install. The car door continued to function normally with no noticeable weight difference. The panel itself is light and well-constructed. It best equates to basically a big version of your hard trauma plate on your street vest. We placed the panel in one of our new 2015 Police Tahoes</w:t>
      </w:r>
      <w:bookmarkStart w:id="0" w:name="_GoBack"/>
      <w:bookmarkEnd w:id="0"/>
      <w:r>
        <w:t xml:space="preserve"> that was driven by four separate officers. They all agreed that you do not notice that the panel is in the door. We also all agreed that having the IIIA door panel gave us a sense of confidence that it can provide cover during surprise attacks. I would say that I do not go on the street without my vest and now I do not want to go without my ballistic door panel. The only slight drawback that I could see is that the panel is model and year specific. This means that if the car manufacturer changes body style you are forced to get a new panel. The ballistic capabilities of the panel were not tested (I just could not convince my Chief to let me shoot our new car!) According to the literature provided by Angel Armor, the ballistic vehicle door panel passes NIJ standards so based on this assertion, testing would be redundant anyway. We are now looking into getting the ballistic panel for the rest of the fleet.</w:t>
      </w:r>
    </w:p>
    <w:sectPr w:rsidR="00255BAA" w:rsidSect="00B72A94">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D87" w:rsidRDefault="00273D87" w:rsidP="007A5580">
      <w:r>
        <w:separator/>
      </w:r>
    </w:p>
  </w:endnote>
  <w:endnote w:type="continuationSeparator" w:id="0">
    <w:p w:rsidR="00273D87" w:rsidRDefault="00273D87" w:rsidP="007A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D87" w:rsidRDefault="00273D87" w:rsidP="007A5580">
      <w:r>
        <w:separator/>
      </w:r>
    </w:p>
  </w:footnote>
  <w:footnote w:type="continuationSeparator" w:id="0">
    <w:p w:rsidR="00273D87" w:rsidRDefault="00273D87" w:rsidP="007A5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B649A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88E40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DF488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7F090B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69A055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7D4E96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21043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098963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54025B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EF4D1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9CEA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882FB4"/>
    <w:multiLevelType w:val="hybridMultilevel"/>
    <w:tmpl w:val="29C84E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15:restartNumberingAfterBreak="0">
    <w:nsid w:val="3AF4506A"/>
    <w:multiLevelType w:val="hybridMultilevel"/>
    <w:tmpl w:val="6F1AC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047B31"/>
    <w:multiLevelType w:val="hybridMultilevel"/>
    <w:tmpl w:val="4E186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96"/>
    <w:rsid w:val="000007BF"/>
    <w:rsid w:val="00006C6B"/>
    <w:rsid w:val="00010562"/>
    <w:rsid w:val="00016AF5"/>
    <w:rsid w:val="00024B0C"/>
    <w:rsid w:val="000459AA"/>
    <w:rsid w:val="00057A6F"/>
    <w:rsid w:val="000707B3"/>
    <w:rsid w:val="00070B8A"/>
    <w:rsid w:val="00072331"/>
    <w:rsid w:val="00076663"/>
    <w:rsid w:val="000849AD"/>
    <w:rsid w:val="000A74FB"/>
    <w:rsid w:val="000C515B"/>
    <w:rsid w:val="000C633F"/>
    <w:rsid w:val="000D066F"/>
    <w:rsid w:val="000D76D8"/>
    <w:rsid w:val="000E6D4F"/>
    <w:rsid w:val="000F0E15"/>
    <w:rsid w:val="000F2177"/>
    <w:rsid w:val="001060F0"/>
    <w:rsid w:val="00106186"/>
    <w:rsid w:val="00116ED3"/>
    <w:rsid w:val="00116EEC"/>
    <w:rsid w:val="00120ECF"/>
    <w:rsid w:val="001363A1"/>
    <w:rsid w:val="00146782"/>
    <w:rsid w:val="00187F80"/>
    <w:rsid w:val="00191234"/>
    <w:rsid w:val="001919B7"/>
    <w:rsid w:val="001A3E14"/>
    <w:rsid w:val="001A4284"/>
    <w:rsid w:val="001B4B4E"/>
    <w:rsid w:val="001C15E1"/>
    <w:rsid w:val="001C1B48"/>
    <w:rsid w:val="001D792B"/>
    <w:rsid w:val="001D7D73"/>
    <w:rsid w:val="001E219C"/>
    <w:rsid w:val="001F0DEB"/>
    <w:rsid w:val="00202F8F"/>
    <w:rsid w:val="002039F0"/>
    <w:rsid w:val="00204E21"/>
    <w:rsid w:val="002271A6"/>
    <w:rsid w:val="00230B7F"/>
    <w:rsid w:val="002315C9"/>
    <w:rsid w:val="00247FE8"/>
    <w:rsid w:val="00255BAA"/>
    <w:rsid w:val="002566AE"/>
    <w:rsid w:val="0026068E"/>
    <w:rsid w:val="00273D87"/>
    <w:rsid w:val="00280149"/>
    <w:rsid w:val="002906FB"/>
    <w:rsid w:val="002949FE"/>
    <w:rsid w:val="002D4C41"/>
    <w:rsid w:val="00302B34"/>
    <w:rsid w:val="003236E3"/>
    <w:rsid w:val="00345CEE"/>
    <w:rsid w:val="00367AB3"/>
    <w:rsid w:val="003867A7"/>
    <w:rsid w:val="00390C72"/>
    <w:rsid w:val="003949B5"/>
    <w:rsid w:val="00395457"/>
    <w:rsid w:val="00396655"/>
    <w:rsid w:val="003B77D7"/>
    <w:rsid w:val="003E1825"/>
    <w:rsid w:val="003F698A"/>
    <w:rsid w:val="004070F4"/>
    <w:rsid w:val="004112CC"/>
    <w:rsid w:val="00434AC8"/>
    <w:rsid w:val="00442D28"/>
    <w:rsid w:val="004703AB"/>
    <w:rsid w:val="004803F6"/>
    <w:rsid w:val="00480A69"/>
    <w:rsid w:val="004916DF"/>
    <w:rsid w:val="004B515D"/>
    <w:rsid w:val="004C7873"/>
    <w:rsid w:val="004D752C"/>
    <w:rsid w:val="004E3427"/>
    <w:rsid w:val="004F3C31"/>
    <w:rsid w:val="00502D0D"/>
    <w:rsid w:val="005138F7"/>
    <w:rsid w:val="00523289"/>
    <w:rsid w:val="00526859"/>
    <w:rsid w:val="00527850"/>
    <w:rsid w:val="005323F9"/>
    <w:rsid w:val="005330A6"/>
    <w:rsid w:val="00547062"/>
    <w:rsid w:val="005501A6"/>
    <w:rsid w:val="0058766F"/>
    <w:rsid w:val="00595116"/>
    <w:rsid w:val="00595C82"/>
    <w:rsid w:val="005A463B"/>
    <w:rsid w:val="005B5419"/>
    <w:rsid w:val="005C5CB7"/>
    <w:rsid w:val="005E798D"/>
    <w:rsid w:val="005F3FBB"/>
    <w:rsid w:val="005F68E0"/>
    <w:rsid w:val="00602B94"/>
    <w:rsid w:val="00603BBF"/>
    <w:rsid w:val="00622A28"/>
    <w:rsid w:val="00622C4E"/>
    <w:rsid w:val="0064236B"/>
    <w:rsid w:val="00662F09"/>
    <w:rsid w:val="0066770E"/>
    <w:rsid w:val="00693D23"/>
    <w:rsid w:val="006A1D13"/>
    <w:rsid w:val="006C2629"/>
    <w:rsid w:val="006D3B7C"/>
    <w:rsid w:val="006E7D1C"/>
    <w:rsid w:val="00703356"/>
    <w:rsid w:val="0070355E"/>
    <w:rsid w:val="007378B3"/>
    <w:rsid w:val="00772E83"/>
    <w:rsid w:val="00780CBF"/>
    <w:rsid w:val="0078144A"/>
    <w:rsid w:val="007A5580"/>
    <w:rsid w:val="007A79F2"/>
    <w:rsid w:val="007D2FBC"/>
    <w:rsid w:val="007D62B0"/>
    <w:rsid w:val="007E621E"/>
    <w:rsid w:val="007E732B"/>
    <w:rsid w:val="007F1F38"/>
    <w:rsid w:val="00800DC5"/>
    <w:rsid w:val="00805DB3"/>
    <w:rsid w:val="00814651"/>
    <w:rsid w:val="00835923"/>
    <w:rsid w:val="008418D6"/>
    <w:rsid w:val="0084733B"/>
    <w:rsid w:val="00850368"/>
    <w:rsid w:val="00880F89"/>
    <w:rsid w:val="008B27FF"/>
    <w:rsid w:val="008B561C"/>
    <w:rsid w:val="008C338E"/>
    <w:rsid w:val="0090153B"/>
    <w:rsid w:val="009411D8"/>
    <w:rsid w:val="009B1FA3"/>
    <w:rsid w:val="009C63E3"/>
    <w:rsid w:val="00A239D6"/>
    <w:rsid w:val="00A25A6B"/>
    <w:rsid w:val="00A339E2"/>
    <w:rsid w:val="00A57396"/>
    <w:rsid w:val="00A57ACA"/>
    <w:rsid w:val="00A85DC2"/>
    <w:rsid w:val="00AA1F24"/>
    <w:rsid w:val="00AA3178"/>
    <w:rsid w:val="00AA6CDA"/>
    <w:rsid w:val="00AB16B1"/>
    <w:rsid w:val="00AC7E33"/>
    <w:rsid w:val="00AD5534"/>
    <w:rsid w:val="00B0014A"/>
    <w:rsid w:val="00B42E97"/>
    <w:rsid w:val="00B72A94"/>
    <w:rsid w:val="00B74A82"/>
    <w:rsid w:val="00B82027"/>
    <w:rsid w:val="00B82B72"/>
    <w:rsid w:val="00BB2551"/>
    <w:rsid w:val="00BB753B"/>
    <w:rsid w:val="00BC35DA"/>
    <w:rsid w:val="00BC7B67"/>
    <w:rsid w:val="00BD581E"/>
    <w:rsid w:val="00BD5C24"/>
    <w:rsid w:val="00BF44D7"/>
    <w:rsid w:val="00C03707"/>
    <w:rsid w:val="00C06A5F"/>
    <w:rsid w:val="00C261CF"/>
    <w:rsid w:val="00C36D27"/>
    <w:rsid w:val="00C44D08"/>
    <w:rsid w:val="00C45DB1"/>
    <w:rsid w:val="00C545A2"/>
    <w:rsid w:val="00C56855"/>
    <w:rsid w:val="00C652AC"/>
    <w:rsid w:val="00C8206F"/>
    <w:rsid w:val="00CB7374"/>
    <w:rsid w:val="00CC164A"/>
    <w:rsid w:val="00CD0087"/>
    <w:rsid w:val="00CD1BCE"/>
    <w:rsid w:val="00CE6B7E"/>
    <w:rsid w:val="00CE7D81"/>
    <w:rsid w:val="00D019D5"/>
    <w:rsid w:val="00D032FA"/>
    <w:rsid w:val="00D108A3"/>
    <w:rsid w:val="00D12420"/>
    <w:rsid w:val="00D318AB"/>
    <w:rsid w:val="00D3227C"/>
    <w:rsid w:val="00D322D0"/>
    <w:rsid w:val="00D414E9"/>
    <w:rsid w:val="00D51FDC"/>
    <w:rsid w:val="00D62D6B"/>
    <w:rsid w:val="00D670A1"/>
    <w:rsid w:val="00D81A3B"/>
    <w:rsid w:val="00D84A61"/>
    <w:rsid w:val="00D974C7"/>
    <w:rsid w:val="00D97B18"/>
    <w:rsid w:val="00D97F56"/>
    <w:rsid w:val="00DA0D6F"/>
    <w:rsid w:val="00DC2415"/>
    <w:rsid w:val="00DC3B99"/>
    <w:rsid w:val="00DC6A33"/>
    <w:rsid w:val="00DC753D"/>
    <w:rsid w:val="00DD30A2"/>
    <w:rsid w:val="00DD3548"/>
    <w:rsid w:val="00DD36A5"/>
    <w:rsid w:val="00DD60BA"/>
    <w:rsid w:val="00DE08E5"/>
    <w:rsid w:val="00E214DE"/>
    <w:rsid w:val="00E423A3"/>
    <w:rsid w:val="00E46E8D"/>
    <w:rsid w:val="00E605F5"/>
    <w:rsid w:val="00E62BD4"/>
    <w:rsid w:val="00E73FAD"/>
    <w:rsid w:val="00E77A7A"/>
    <w:rsid w:val="00E953EE"/>
    <w:rsid w:val="00EB59C0"/>
    <w:rsid w:val="00EF0E72"/>
    <w:rsid w:val="00EF4AC6"/>
    <w:rsid w:val="00EF6051"/>
    <w:rsid w:val="00F13338"/>
    <w:rsid w:val="00F13588"/>
    <w:rsid w:val="00F409AA"/>
    <w:rsid w:val="00FA4673"/>
    <w:rsid w:val="00FC35E1"/>
    <w:rsid w:val="00FC4F07"/>
    <w:rsid w:val="00FE2D19"/>
    <w:rsid w:val="00FE75B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AABDC16-D4C0-4071-8F54-926E84BC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erCompanyName01">
    <w:name w:val="Enter Company Name 01"/>
    <w:basedOn w:val="Normal"/>
    <w:link w:val="EnterCompanyName01Char"/>
    <w:qFormat/>
    <w:rsid w:val="0078144A"/>
    <w:pPr>
      <w:jc w:val="center"/>
    </w:pPr>
    <w:rPr>
      <w:b/>
      <w:color w:val="FFF8D9"/>
      <w:sz w:val="28"/>
    </w:rPr>
  </w:style>
  <w:style w:type="paragraph" w:customStyle="1" w:styleId="Beginyourletterhere01">
    <w:name w:val="Begin your letter here 01"/>
    <w:basedOn w:val="Normal"/>
    <w:link w:val="Beginyourletterhere01Char"/>
    <w:qFormat/>
    <w:rsid w:val="001363A1"/>
    <w:rPr>
      <w:color w:val="493A17"/>
      <w:sz w:val="20"/>
    </w:rPr>
  </w:style>
  <w:style w:type="character" w:customStyle="1" w:styleId="EnterCompanyName01Char">
    <w:name w:val="Enter Company Name 01 Char"/>
    <w:basedOn w:val="DefaultParagraphFont"/>
    <w:link w:val="EnterCompanyName01"/>
    <w:rsid w:val="0078144A"/>
    <w:rPr>
      <w:b/>
      <w:color w:val="FFF8D9"/>
      <w:sz w:val="28"/>
      <w:szCs w:val="24"/>
    </w:rPr>
  </w:style>
  <w:style w:type="paragraph" w:customStyle="1" w:styleId="Address01">
    <w:name w:val="Address 01"/>
    <w:basedOn w:val="Normal"/>
    <w:link w:val="Address01Char"/>
    <w:qFormat/>
    <w:rsid w:val="0078144A"/>
    <w:pPr>
      <w:jc w:val="center"/>
    </w:pPr>
    <w:rPr>
      <w:color w:val="FFF8D9"/>
      <w:sz w:val="20"/>
    </w:rPr>
  </w:style>
  <w:style w:type="character" w:customStyle="1" w:styleId="Beginyourletterhere01Char">
    <w:name w:val="Begin your letter here 01 Char"/>
    <w:basedOn w:val="DefaultParagraphFont"/>
    <w:link w:val="Beginyourletterhere01"/>
    <w:rsid w:val="001363A1"/>
    <w:rPr>
      <w:color w:val="493A17"/>
      <w:szCs w:val="24"/>
    </w:rPr>
  </w:style>
  <w:style w:type="character" w:styleId="Hyperlink">
    <w:name w:val="Hyperlink"/>
    <w:rsid w:val="00A57396"/>
    <w:rPr>
      <w:color w:val="0000FF"/>
      <w:u w:val="single"/>
    </w:rPr>
  </w:style>
  <w:style w:type="character" w:customStyle="1" w:styleId="Address01Char">
    <w:name w:val="Address 01 Char"/>
    <w:basedOn w:val="DefaultParagraphFont"/>
    <w:link w:val="Address01"/>
    <w:rsid w:val="0078144A"/>
    <w:rPr>
      <w:color w:val="FFF8D9"/>
      <w:szCs w:val="24"/>
    </w:rPr>
  </w:style>
  <w:style w:type="paragraph" w:styleId="ListParagraph">
    <w:name w:val="List Paragraph"/>
    <w:basedOn w:val="Normal"/>
    <w:uiPriority w:val="34"/>
    <w:qFormat/>
    <w:rsid w:val="00A57396"/>
    <w:pPr>
      <w:ind w:left="720"/>
      <w:contextualSpacing/>
    </w:pPr>
  </w:style>
  <w:style w:type="paragraph" w:styleId="PlainText">
    <w:name w:val="Plain Text"/>
    <w:basedOn w:val="Normal"/>
    <w:link w:val="PlainTextChar"/>
    <w:uiPriority w:val="99"/>
    <w:unhideWhenUsed/>
    <w:rsid w:val="00A57396"/>
    <w:rPr>
      <w:rFonts w:ascii="Franklin Gothic Medium" w:eastAsia="Calibri" w:hAnsi="Franklin Gothic Medium" w:cs="Arial"/>
      <w:b/>
      <w:bCs/>
      <w:sz w:val="22"/>
      <w:szCs w:val="22"/>
    </w:rPr>
  </w:style>
  <w:style w:type="character" w:customStyle="1" w:styleId="PlainTextChar">
    <w:name w:val="Plain Text Char"/>
    <w:basedOn w:val="DefaultParagraphFont"/>
    <w:link w:val="PlainText"/>
    <w:uiPriority w:val="99"/>
    <w:rsid w:val="00A57396"/>
    <w:rPr>
      <w:rFonts w:ascii="Franklin Gothic Medium" w:eastAsia="Calibri" w:hAnsi="Franklin Gothic Medium" w:cs="Arial"/>
      <w:b/>
      <w:bCs/>
      <w:sz w:val="22"/>
      <w:szCs w:val="22"/>
    </w:rPr>
  </w:style>
  <w:style w:type="paragraph" w:styleId="BalloonText">
    <w:name w:val="Balloon Text"/>
    <w:basedOn w:val="Normal"/>
    <w:link w:val="BalloonTextChar"/>
    <w:uiPriority w:val="99"/>
    <w:semiHidden/>
    <w:unhideWhenUsed/>
    <w:rsid w:val="00A57396"/>
    <w:rPr>
      <w:rFonts w:ascii="Tahoma" w:hAnsi="Tahoma" w:cs="Tahoma"/>
      <w:sz w:val="16"/>
      <w:szCs w:val="16"/>
    </w:rPr>
  </w:style>
  <w:style w:type="character" w:customStyle="1" w:styleId="BalloonTextChar">
    <w:name w:val="Balloon Text Char"/>
    <w:basedOn w:val="DefaultParagraphFont"/>
    <w:link w:val="BalloonText"/>
    <w:uiPriority w:val="99"/>
    <w:semiHidden/>
    <w:rsid w:val="00A57396"/>
    <w:rPr>
      <w:rFonts w:ascii="Tahoma" w:hAnsi="Tahoma" w:cs="Tahoma"/>
      <w:sz w:val="16"/>
      <w:szCs w:val="16"/>
    </w:rPr>
  </w:style>
  <w:style w:type="paragraph" w:styleId="Header">
    <w:name w:val="header"/>
    <w:basedOn w:val="Normal"/>
    <w:link w:val="HeaderChar"/>
    <w:uiPriority w:val="99"/>
    <w:unhideWhenUsed/>
    <w:rsid w:val="007A5580"/>
    <w:pPr>
      <w:tabs>
        <w:tab w:val="center" w:pos="4680"/>
        <w:tab w:val="right" w:pos="9360"/>
      </w:tabs>
    </w:pPr>
  </w:style>
  <w:style w:type="character" w:customStyle="1" w:styleId="HeaderChar">
    <w:name w:val="Header Char"/>
    <w:basedOn w:val="DefaultParagraphFont"/>
    <w:link w:val="Header"/>
    <w:uiPriority w:val="99"/>
    <w:rsid w:val="007A5580"/>
    <w:rPr>
      <w:sz w:val="24"/>
      <w:szCs w:val="24"/>
    </w:rPr>
  </w:style>
  <w:style w:type="paragraph" w:styleId="Footer">
    <w:name w:val="footer"/>
    <w:basedOn w:val="Normal"/>
    <w:link w:val="FooterChar"/>
    <w:uiPriority w:val="99"/>
    <w:unhideWhenUsed/>
    <w:rsid w:val="007A5580"/>
    <w:pPr>
      <w:tabs>
        <w:tab w:val="center" w:pos="4680"/>
        <w:tab w:val="right" w:pos="9360"/>
      </w:tabs>
    </w:pPr>
  </w:style>
  <w:style w:type="character" w:customStyle="1" w:styleId="FooterChar">
    <w:name w:val="Footer Char"/>
    <w:basedOn w:val="DefaultParagraphFont"/>
    <w:link w:val="Footer"/>
    <w:uiPriority w:val="99"/>
    <w:rsid w:val="007A5580"/>
    <w:rPr>
      <w:sz w:val="24"/>
      <w:szCs w:val="24"/>
    </w:rPr>
  </w:style>
  <w:style w:type="character" w:styleId="PlaceholderText">
    <w:name w:val="Placeholder Text"/>
    <w:basedOn w:val="DefaultParagraphFont"/>
    <w:uiPriority w:val="99"/>
    <w:semiHidden/>
    <w:rsid w:val="00FC4F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vertising@ntoa.org"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ey.NTOAOFFICE\AppData\Roaming\Microsoft\Templates\HP_TradElegance_Letterhead_TP103796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A56E6-1E3D-47ED-9F6E-A1986AE1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HP_TradElegance_Letterhead_TP10379622.dot</Template>
  <TotalTime>1</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dc:creator>
  <cp:lastModifiedBy>Katina Madianos-Fiore</cp:lastModifiedBy>
  <cp:revision>2</cp:revision>
  <cp:lastPrinted>2007-03-15T14:38:00Z</cp:lastPrinted>
  <dcterms:created xsi:type="dcterms:W3CDTF">2015-08-17T20:07:00Z</dcterms:created>
  <dcterms:modified xsi:type="dcterms:W3CDTF">2015-08-17T20:07:00Z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TC103796229990</vt:lpwstr>
  </property>
</Properties>
</file>