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1B" w:rsidRPr="007B47D1" w:rsidRDefault="00A83E1B" w:rsidP="00A83E1B">
      <w:pPr>
        <w:spacing w:line="360" w:lineRule="auto"/>
        <w:jc w:val="both"/>
        <w:rPr>
          <w:rFonts w:ascii="Arial" w:hAnsi="Arial" w:cs="Arial"/>
          <w:b/>
          <w:color w:val="000000"/>
          <w:sz w:val="18"/>
          <w:shd w:val="clear" w:color="auto" w:fill="FFFFFF"/>
        </w:rPr>
      </w:pPr>
    </w:p>
    <w:p w:rsidR="00A83E1B" w:rsidRDefault="00A83E1B" w:rsidP="00A83E1B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Table 1 – Average amount of income tax paid by under-65s and over 65s by UK region in the tax year 2012 to 2013. </w:t>
      </w:r>
    </w:p>
    <w:tbl>
      <w:tblPr>
        <w:tblStyle w:val="TableGrid"/>
        <w:tblW w:w="0" w:type="auto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701"/>
        <w:gridCol w:w="2977"/>
      </w:tblGrid>
      <w:tr w:rsidR="00A83E1B" w:rsidRPr="00011736" w:rsidTr="008E6BC9">
        <w:tc>
          <w:tcPr>
            <w:tcW w:w="3227" w:type="dxa"/>
            <w:vMerge w:val="restart"/>
            <w:shd w:val="clear" w:color="auto" w:fill="C0504D"/>
            <w:vAlign w:val="center"/>
          </w:tcPr>
          <w:p w:rsidR="00A83E1B" w:rsidRPr="00011736" w:rsidRDefault="00A83E1B" w:rsidP="008E6BC9">
            <w:pPr>
              <w:spacing w:line="240" w:lineRule="auto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117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Region</w:t>
            </w:r>
          </w:p>
        </w:tc>
        <w:tc>
          <w:tcPr>
            <w:tcW w:w="567" w:type="dxa"/>
            <w:shd w:val="clear" w:color="auto" w:fill="C0504D"/>
            <w:vAlign w:val="center"/>
          </w:tcPr>
          <w:p w:rsidR="00A83E1B" w:rsidRPr="00011736" w:rsidRDefault="00A83E1B" w:rsidP="008E6B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C0504D"/>
            <w:vAlign w:val="center"/>
          </w:tcPr>
          <w:p w:rsidR="00A83E1B" w:rsidRPr="00011736" w:rsidRDefault="00A83E1B" w:rsidP="008E6B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117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Average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income </w:t>
            </w:r>
            <w:r w:rsidRPr="000117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tax bill per taxpayer</w:t>
            </w:r>
          </w:p>
          <w:p w:rsidR="00A83E1B" w:rsidRPr="00011736" w:rsidRDefault="00A83E1B" w:rsidP="008E6B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83E1B" w:rsidRPr="00011736" w:rsidTr="008E6BC9">
        <w:tc>
          <w:tcPr>
            <w:tcW w:w="3227" w:type="dxa"/>
            <w:vMerge/>
          </w:tcPr>
          <w:p w:rsidR="00A83E1B" w:rsidRPr="00011736" w:rsidRDefault="00A83E1B" w:rsidP="008E6BC9">
            <w:pPr>
              <w:spacing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C0504D"/>
            <w:vAlign w:val="center"/>
          </w:tcPr>
          <w:p w:rsidR="00A83E1B" w:rsidRPr="00011736" w:rsidRDefault="00A83E1B" w:rsidP="008E6B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0504D"/>
            <w:vAlign w:val="center"/>
          </w:tcPr>
          <w:p w:rsidR="00A83E1B" w:rsidRPr="00011736" w:rsidRDefault="00A83E1B" w:rsidP="008E6B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117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Under 65</w:t>
            </w:r>
          </w:p>
        </w:tc>
        <w:tc>
          <w:tcPr>
            <w:tcW w:w="2977" w:type="dxa"/>
            <w:shd w:val="clear" w:color="auto" w:fill="C0504D"/>
            <w:vAlign w:val="center"/>
          </w:tcPr>
          <w:p w:rsidR="00A83E1B" w:rsidRPr="00011736" w:rsidRDefault="00A83E1B" w:rsidP="008E6B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117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Over 65</w:t>
            </w:r>
          </w:p>
        </w:tc>
      </w:tr>
      <w:tr w:rsidR="00A83E1B" w:rsidRPr="00011736" w:rsidTr="008E6BC9">
        <w:trPr>
          <w:trHeight w:val="70"/>
        </w:trPr>
        <w:tc>
          <w:tcPr>
            <w:tcW w:w="322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 xml:space="preserve">London </w:t>
            </w:r>
          </w:p>
        </w:tc>
        <w:tc>
          <w:tcPr>
            <w:tcW w:w="567" w:type="dxa"/>
            <w:vAlign w:val="center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£9,078</w:t>
            </w:r>
          </w:p>
        </w:tc>
        <w:tc>
          <w:tcPr>
            <w:tcW w:w="297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£8,386</w:t>
            </w:r>
          </w:p>
        </w:tc>
      </w:tr>
      <w:tr w:rsidR="00A83E1B" w:rsidRPr="00011736" w:rsidTr="008E6BC9">
        <w:tc>
          <w:tcPr>
            <w:tcW w:w="3227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 xml:space="preserve">South East 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£7,089</w:t>
            </w:r>
          </w:p>
        </w:tc>
        <w:tc>
          <w:tcPr>
            <w:tcW w:w="2977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£3,778</w:t>
            </w:r>
          </w:p>
        </w:tc>
      </w:tr>
      <w:tr w:rsidR="00A83E1B" w:rsidRPr="00011736" w:rsidTr="008E6BC9">
        <w:tc>
          <w:tcPr>
            <w:tcW w:w="322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East of England</w:t>
            </w:r>
          </w:p>
        </w:tc>
        <w:tc>
          <w:tcPr>
            <w:tcW w:w="567" w:type="dxa"/>
            <w:vAlign w:val="center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£6,018</w:t>
            </w:r>
          </w:p>
        </w:tc>
        <w:tc>
          <w:tcPr>
            <w:tcW w:w="297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£3,333</w:t>
            </w:r>
          </w:p>
        </w:tc>
      </w:tr>
      <w:tr w:rsidR="00A83E1B" w:rsidRPr="00011736" w:rsidTr="008E6BC9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United Kingdom average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£5,544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£3,258</w:t>
            </w:r>
          </w:p>
        </w:tc>
      </w:tr>
      <w:tr w:rsidR="00A83E1B" w:rsidRPr="00011736" w:rsidTr="008E6BC9">
        <w:tc>
          <w:tcPr>
            <w:tcW w:w="322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Scotland</w:t>
            </w:r>
          </w:p>
        </w:tc>
        <w:tc>
          <w:tcPr>
            <w:tcW w:w="567" w:type="dxa"/>
            <w:vAlign w:val="center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£4,677</w:t>
            </w:r>
          </w:p>
        </w:tc>
        <w:tc>
          <w:tcPr>
            <w:tcW w:w="297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£2,855</w:t>
            </w:r>
          </w:p>
        </w:tc>
      </w:tr>
      <w:tr w:rsidR="00A83E1B" w:rsidRPr="00011736" w:rsidTr="008E6BC9">
        <w:tc>
          <w:tcPr>
            <w:tcW w:w="3227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Northern Ireland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£3,644</w:t>
            </w:r>
          </w:p>
        </w:tc>
        <w:tc>
          <w:tcPr>
            <w:tcW w:w="2977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£2,824</w:t>
            </w:r>
          </w:p>
        </w:tc>
      </w:tr>
      <w:tr w:rsidR="00A83E1B" w:rsidRPr="00011736" w:rsidTr="008E6BC9">
        <w:tc>
          <w:tcPr>
            <w:tcW w:w="322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West Midlands</w:t>
            </w:r>
          </w:p>
        </w:tc>
        <w:tc>
          <w:tcPr>
            <w:tcW w:w="567" w:type="dxa"/>
            <w:vAlign w:val="center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£4,199</w:t>
            </w:r>
          </w:p>
        </w:tc>
        <w:tc>
          <w:tcPr>
            <w:tcW w:w="297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£2,544</w:t>
            </w:r>
          </w:p>
        </w:tc>
      </w:tr>
      <w:tr w:rsidR="00A83E1B" w:rsidRPr="00011736" w:rsidTr="008E6BC9">
        <w:tc>
          <w:tcPr>
            <w:tcW w:w="3227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East Midlands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£4,364</w:t>
            </w:r>
          </w:p>
        </w:tc>
        <w:tc>
          <w:tcPr>
            <w:tcW w:w="2977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£2,472</w:t>
            </w:r>
          </w:p>
        </w:tc>
      </w:tr>
      <w:tr w:rsidR="00A83E1B" w:rsidRPr="00011736" w:rsidTr="008E6BC9">
        <w:tc>
          <w:tcPr>
            <w:tcW w:w="322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Yorkshire and the Humber</w:t>
            </w:r>
          </w:p>
        </w:tc>
        <w:tc>
          <w:tcPr>
            <w:tcW w:w="567" w:type="dxa"/>
            <w:vAlign w:val="center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£4,074</w:t>
            </w:r>
          </w:p>
        </w:tc>
        <w:tc>
          <w:tcPr>
            <w:tcW w:w="297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£2,456</w:t>
            </w:r>
          </w:p>
        </w:tc>
      </w:tr>
      <w:tr w:rsidR="00A83E1B" w:rsidRPr="00011736" w:rsidTr="008E6BC9">
        <w:tc>
          <w:tcPr>
            <w:tcW w:w="3227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 xml:space="preserve">North West 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£4,217</w:t>
            </w:r>
          </w:p>
        </w:tc>
        <w:tc>
          <w:tcPr>
            <w:tcW w:w="2977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£2,449</w:t>
            </w:r>
          </w:p>
        </w:tc>
      </w:tr>
      <w:tr w:rsidR="00A83E1B" w:rsidRPr="00011736" w:rsidTr="008E6BC9">
        <w:tc>
          <w:tcPr>
            <w:tcW w:w="322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 xml:space="preserve">North East </w:t>
            </w:r>
          </w:p>
        </w:tc>
        <w:tc>
          <w:tcPr>
            <w:tcW w:w="567" w:type="dxa"/>
            <w:vAlign w:val="center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£3,811</w:t>
            </w:r>
          </w:p>
        </w:tc>
        <w:tc>
          <w:tcPr>
            <w:tcW w:w="297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£2,239</w:t>
            </w:r>
          </w:p>
        </w:tc>
      </w:tr>
      <w:tr w:rsidR="00A83E1B" w:rsidRPr="00011736" w:rsidTr="008E6BC9">
        <w:tc>
          <w:tcPr>
            <w:tcW w:w="3227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 xml:space="preserve">South West 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£4,639</w:t>
            </w:r>
          </w:p>
        </w:tc>
        <w:tc>
          <w:tcPr>
            <w:tcW w:w="2977" w:type="dxa"/>
            <w:shd w:val="clear" w:color="auto" w:fill="F7CAAC" w:themeFill="accent2" w:themeFillTint="66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£2,189</w:t>
            </w:r>
          </w:p>
        </w:tc>
      </w:tr>
      <w:tr w:rsidR="00A83E1B" w:rsidRPr="00011736" w:rsidTr="008E6BC9">
        <w:tc>
          <w:tcPr>
            <w:tcW w:w="322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Wales</w:t>
            </w:r>
          </w:p>
        </w:tc>
        <w:tc>
          <w:tcPr>
            <w:tcW w:w="567" w:type="dxa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£3,745</w:t>
            </w:r>
          </w:p>
        </w:tc>
        <w:tc>
          <w:tcPr>
            <w:tcW w:w="2977" w:type="dxa"/>
            <w:vAlign w:val="bottom"/>
          </w:tcPr>
          <w:p w:rsidR="00A83E1B" w:rsidRPr="00011736" w:rsidRDefault="00A83E1B" w:rsidP="008E6B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736">
              <w:rPr>
                <w:rFonts w:ascii="Arial" w:eastAsia="Times New Roman" w:hAnsi="Arial" w:cs="Arial"/>
                <w:sz w:val="22"/>
                <w:szCs w:val="22"/>
              </w:rPr>
              <w:t>£1,795</w:t>
            </w:r>
          </w:p>
        </w:tc>
      </w:tr>
    </w:tbl>
    <w:p w:rsidR="00A83E1B" w:rsidRPr="007B47D1" w:rsidRDefault="00A83E1B" w:rsidP="00A83E1B">
      <w:pPr>
        <w:spacing w:line="360" w:lineRule="auto"/>
        <w:jc w:val="both"/>
        <w:rPr>
          <w:rFonts w:ascii="Arial" w:hAnsi="Arial" w:cs="Arial"/>
          <w:b/>
          <w:color w:val="000000"/>
          <w:sz w:val="18"/>
          <w:shd w:val="clear" w:color="auto" w:fill="FFFFFF"/>
        </w:rPr>
      </w:pPr>
      <w:r w:rsidRPr="007B47D1">
        <w:rPr>
          <w:rFonts w:ascii="Arial" w:hAnsi="Arial" w:cs="Arial"/>
          <w:b/>
          <w:color w:val="000000"/>
          <w:sz w:val="18"/>
          <w:shd w:val="clear" w:color="auto" w:fill="FFFFFF"/>
        </w:rPr>
        <w:t xml:space="preserve">Source: Prudential analysis of ONS </w:t>
      </w:r>
      <w:r>
        <w:rPr>
          <w:rFonts w:ascii="Arial" w:hAnsi="Arial" w:cs="Arial"/>
          <w:b/>
          <w:color w:val="000000"/>
          <w:sz w:val="18"/>
          <w:shd w:val="clear" w:color="auto" w:fill="FFFFFF"/>
        </w:rPr>
        <w:t>income and tax</w:t>
      </w:r>
      <w:r w:rsidRPr="007B47D1">
        <w:rPr>
          <w:rFonts w:ascii="Arial" w:hAnsi="Arial" w:cs="Arial"/>
          <w:b/>
          <w:color w:val="000000"/>
          <w:sz w:val="18"/>
          <w:shd w:val="clear" w:color="auto" w:fill="FFFFFF"/>
        </w:rPr>
        <w:t xml:space="preserve"> data</w:t>
      </w:r>
      <w:r>
        <w:rPr>
          <w:rFonts w:ascii="Arial" w:hAnsi="Arial" w:cs="Arial"/>
          <w:b/>
          <w:color w:val="000000"/>
          <w:sz w:val="18"/>
          <w:shd w:val="clear" w:color="auto" w:fill="FFFFFF"/>
        </w:rPr>
        <w:t xml:space="preserve"> for the tax year 2012 to 2013 (August 2015)</w:t>
      </w:r>
    </w:p>
    <w:p w:rsidR="00A83E1B" w:rsidRPr="001A462B" w:rsidRDefault="00A83E1B" w:rsidP="00A83E1B">
      <w:pPr>
        <w:spacing w:line="360" w:lineRule="auto"/>
        <w:jc w:val="both"/>
        <w:rPr>
          <w:rFonts w:ascii="Arial" w:hAnsi="Arial" w:cs="Arial"/>
          <w:b/>
          <w:color w:val="000000"/>
          <w:sz w:val="18"/>
          <w:shd w:val="clear" w:color="auto" w:fill="FFFFFF"/>
        </w:rPr>
      </w:pPr>
    </w:p>
    <w:p w:rsidR="00A83E1B" w:rsidRDefault="00A83E1B" w:rsidP="00A83E1B">
      <w:pPr>
        <w:rPr>
          <w:rFonts w:ascii="Arial" w:hAnsi="Arial" w:cs="Arial"/>
        </w:rPr>
      </w:pPr>
    </w:p>
    <w:p w:rsidR="00A83E1B" w:rsidRDefault="00A83E1B" w:rsidP="00A83E1B">
      <w:pPr>
        <w:rPr>
          <w:rFonts w:ascii="Arial" w:hAnsi="Arial" w:cs="Arial"/>
        </w:rPr>
      </w:pPr>
    </w:p>
    <w:p w:rsidR="00A83E1B" w:rsidRPr="00F735DB" w:rsidRDefault="00A83E1B" w:rsidP="00A83E1B">
      <w:pPr>
        <w:rPr>
          <w:rFonts w:ascii="Arial" w:hAnsi="Arial" w:cs="Arial"/>
        </w:rPr>
      </w:pPr>
    </w:p>
    <w:p w:rsidR="003157E5" w:rsidRDefault="00A83E1B">
      <w:bookmarkStart w:id="0" w:name="_GoBack"/>
      <w:bookmarkEnd w:id="0"/>
    </w:p>
    <w:sectPr w:rsidR="003157E5" w:rsidSect="00001AD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29" w:rsidRPr="00200877" w:rsidRDefault="00A83E1B" w:rsidP="00D77DD2">
    <w:pPr>
      <w:pStyle w:val="Footer"/>
    </w:pPr>
    <w:r>
      <w:fldChar w:fldCharType="begin"/>
    </w:r>
    <w:r>
      <w:instrText xml:space="preserve"> DOCPROPERTY bjFooterEvenPageDocProperty \* MERGEFORMAT </w:instrText>
    </w:r>
    <w:r>
      <w:fldChar w:fldCharType="separate"/>
    </w:r>
    <w:r>
      <w:rPr>
        <w:rFonts w:ascii="Times New Roman" w:hAnsi="Times New Roman"/>
        <w:b/>
        <w:color w:val="000000"/>
        <w:sz w:val="24"/>
      </w:rPr>
      <w:t xml:space="preserve"> </w:t>
    </w:r>
    <w:r>
      <w:rPr>
        <w:rFonts w:ascii="Times New Roman" w:hAnsi="Times New Roman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1167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55D29" w:rsidRDefault="00A83E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5D29" w:rsidRPr="00200877" w:rsidRDefault="00A83E1B" w:rsidP="00D77DD2">
    <w:pPr>
      <w:pStyle w:val="Footer"/>
    </w:pPr>
    <w:r>
      <w:fldChar w:fldCharType="begin"/>
    </w:r>
    <w:r>
      <w:instrText xml:space="preserve"> DOCPROPERTY bjFooterBothDocProperty \* MERGEFORMAT </w:instrText>
    </w:r>
    <w:r>
      <w:fldChar w:fldCharType="separate"/>
    </w:r>
    <w:r>
      <w:rPr>
        <w:rFonts w:ascii="Times New Roman" w:hAnsi="Times New Roman"/>
        <w:b/>
        <w:color w:val="000000"/>
        <w:sz w:val="24"/>
      </w:rPr>
      <w:t xml:space="preserve"> </w:t>
    </w:r>
    <w:r>
      <w:rPr>
        <w:rFonts w:ascii="Times New Roman" w:hAnsi="Times New Roman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29" w:rsidRPr="00200877" w:rsidRDefault="00A83E1B" w:rsidP="00D77DD2">
    <w:pPr>
      <w:pStyle w:val="Foo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>
      <w:rPr>
        <w:rFonts w:ascii="Times New Roman" w:hAnsi="Times New Roman"/>
        <w:b/>
        <w:color w:val="000000"/>
        <w:sz w:val="24"/>
      </w:rPr>
      <w:t xml:space="preserve"> </w:t>
    </w:r>
    <w:r>
      <w:rPr>
        <w:rFonts w:ascii="Times New Roman" w:hAnsi="Times New Roman"/>
        <w:b/>
        <w:color w:val="000000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29" w:rsidRDefault="00A83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29" w:rsidRDefault="00A83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29" w:rsidRDefault="00A83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1B"/>
    <w:rsid w:val="00584584"/>
    <w:rsid w:val="00A83E1B"/>
    <w:rsid w:val="00D55639"/>
    <w:rsid w:val="00D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F9223-16FA-42F3-AED1-E141C2E2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1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3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E1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E1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Selby</dc:creator>
  <cp:keywords/>
  <dc:description/>
  <cp:lastModifiedBy>Helen Selby</cp:lastModifiedBy>
  <cp:revision>1</cp:revision>
  <dcterms:created xsi:type="dcterms:W3CDTF">2015-09-18T08:08:00Z</dcterms:created>
  <dcterms:modified xsi:type="dcterms:W3CDTF">2015-09-18T08:09:00Z</dcterms:modified>
</cp:coreProperties>
</file>