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E1B" w:rsidRPr="007B47D1" w:rsidRDefault="00A83E1B" w:rsidP="00A83E1B">
      <w:pPr>
        <w:spacing w:line="360" w:lineRule="auto"/>
        <w:jc w:val="both"/>
        <w:rPr>
          <w:rFonts w:ascii="Arial" w:hAnsi="Arial" w:cs="Arial"/>
          <w:b/>
          <w:color w:val="000000"/>
          <w:sz w:val="18"/>
          <w:shd w:val="clear" w:color="auto" w:fill="FFFFFF"/>
        </w:rPr>
      </w:pPr>
    </w:p>
    <w:p w:rsidR="00A83E1B" w:rsidRDefault="00A83E1B" w:rsidP="00A83E1B">
      <w:pPr>
        <w:spacing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Table 1 – Average amount of income tax paid by under-65s and over 65s by UK region in the tax year 2012 to 2013. </w:t>
      </w:r>
    </w:p>
    <w:tbl>
      <w:tblPr>
        <w:tblStyle w:val="TableGrid"/>
        <w:tblW w:w="0" w:type="auto"/>
        <w:tbl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single" w:sz="4" w:space="0" w:color="C0504D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567"/>
        <w:gridCol w:w="1701"/>
        <w:gridCol w:w="2977"/>
      </w:tblGrid>
      <w:tr w:rsidR="00A83E1B" w:rsidRPr="00011736" w:rsidTr="008E6BC9">
        <w:tc>
          <w:tcPr>
            <w:tcW w:w="3227" w:type="dxa"/>
            <w:vMerge w:val="restart"/>
            <w:shd w:val="clear" w:color="auto" w:fill="C0504D"/>
            <w:vAlign w:val="center"/>
          </w:tcPr>
          <w:p w:rsidR="00A83E1B" w:rsidRPr="00011736" w:rsidRDefault="00A83E1B" w:rsidP="008E6BC9">
            <w:pPr>
              <w:spacing w:line="240" w:lineRule="auto"/>
              <w:contextualSpacing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1173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Region</w:t>
            </w:r>
          </w:p>
        </w:tc>
        <w:tc>
          <w:tcPr>
            <w:tcW w:w="567" w:type="dxa"/>
            <w:shd w:val="clear" w:color="auto" w:fill="C0504D"/>
            <w:vAlign w:val="center"/>
          </w:tcPr>
          <w:p w:rsidR="00A83E1B" w:rsidRPr="00011736" w:rsidRDefault="00A83E1B" w:rsidP="008E6BC9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shd w:val="clear" w:color="auto" w:fill="C0504D"/>
            <w:vAlign w:val="center"/>
          </w:tcPr>
          <w:p w:rsidR="00A83E1B" w:rsidRPr="00011736" w:rsidRDefault="00A83E1B" w:rsidP="008E6BC9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1173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Average 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income </w:t>
            </w:r>
            <w:r w:rsidRPr="0001173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tax bill per taxpayer</w:t>
            </w:r>
          </w:p>
          <w:p w:rsidR="00A83E1B" w:rsidRPr="00011736" w:rsidRDefault="00A83E1B" w:rsidP="008E6BC9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A83E1B" w:rsidRPr="00011736" w:rsidTr="008E6BC9">
        <w:tc>
          <w:tcPr>
            <w:tcW w:w="3227" w:type="dxa"/>
            <w:vMerge/>
          </w:tcPr>
          <w:p w:rsidR="00A83E1B" w:rsidRPr="00011736" w:rsidRDefault="00A83E1B" w:rsidP="008E6BC9">
            <w:pPr>
              <w:spacing w:line="240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C0504D"/>
            <w:vAlign w:val="center"/>
          </w:tcPr>
          <w:p w:rsidR="00A83E1B" w:rsidRPr="00011736" w:rsidRDefault="00A83E1B" w:rsidP="008E6BC9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C0504D"/>
            <w:vAlign w:val="center"/>
          </w:tcPr>
          <w:p w:rsidR="00A83E1B" w:rsidRPr="00011736" w:rsidRDefault="00A83E1B" w:rsidP="008E6BC9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1173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Under 65</w:t>
            </w:r>
          </w:p>
        </w:tc>
        <w:tc>
          <w:tcPr>
            <w:tcW w:w="2977" w:type="dxa"/>
            <w:shd w:val="clear" w:color="auto" w:fill="C0504D"/>
            <w:vAlign w:val="center"/>
          </w:tcPr>
          <w:p w:rsidR="00A83E1B" w:rsidRPr="00011736" w:rsidRDefault="00A83E1B" w:rsidP="008E6BC9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1173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Over 65</w:t>
            </w:r>
          </w:p>
        </w:tc>
      </w:tr>
      <w:tr w:rsidR="00A83E1B" w:rsidRPr="00011736" w:rsidTr="008E6BC9">
        <w:trPr>
          <w:trHeight w:val="70"/>
        </w:trPr>
        <w:tc>
          <w:tcPr>
            <w:tcW w:w="3227" w:type="dxa"/>
            <w:vAlign w:val="bottom"/>
          </w:tcPr>
          <w:p w:rsidR="00A83E1B" w:rsidRPr="00011736" w:rsidRDefault="00A83E1B" w:rsidP="008E6BC9">
            <w:pPr>
              <w:spacing w:after="0"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11736">
              <w:rPr>
                <w:rFonts w:ascii="Arial" w:eastAsia="Times New Roman" w:hAnsi="Arial" w:cs="Arial"/>
                <w:sz w:val="22"/>
                <w:szCs w:val="22"/>
              </w:rPr>
              <w:t xml:space="preserve">London </w:t>
            </w:r>
          </w:p>
        </w:tc>
        <w:tc>
          <w:tcPr>
            <w:tcW w:w="567" w:type="dxa"/>
            <w:vAlign w:val="center"/>
          </w:tcPr>
          <w:p w:rsidR="00A83E1B" w:rsidRPr="00011736" w:rsidRDefault="00A83E1B" w:rsidP="008E6BC9">
            <w:pPr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:rsidR="00A83E1B" w:rsidRPr="00011736" w:rsidRDefault="00A83E1B" w:rsidP="008E6BC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11736">
              <w:rPr>
                <w:rFonts w:ascii="Arial" w:eastAsia="Times New Roman" w:hAnsi="Arial" w:cs="Arial"/>
                <w:sz w:val="22"/>
                <w:szCs w:val="22"/>
              </w:rPr>
              <w:t>£9,078</w:t>
            </w:r>
          </w:p>
        </w:tc>
        <w:tc>
          <w:tcPr>
            <w:tcW w:w="2977" w:type="dxa"/>
            <w:vAlign w:val="bottom"/>
          </w:tcPr>
          <w:p w:rsidR="00A83E1B" w:rsidRPr="00011736" w:rsidRDefault="00A83E1B" w:rsidP="008E6BC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11736">
              <w:rPr>
                <w:rFonts w:ascii="Arial" w:eastAsia="Times New Roman" w:hAnsi="Arial" w:cs="Arial"/>
                <w:sz w:val="22"/>
                <w:szCs w:val="22"/>
              </w:rPr>
              <w:t>£8,386</w:t>
            </w:r>
          </w:p>
        </w:tc>
      </w:tr>
      <w:tr w:rsidR="00A83E1B" w:rsidRPr="00011736" w:rsidTr="008E6BC9">
        <w:tc>
          <w:tcPr>
            <w:tcW w:w="3227" w:type="dxa"/>
            <w:shd w:val="clear" w:color="auto" w:fill="F7CAAC" w:themeFill="accent2" w:themeFillTint="66"/>
            <w:vAlign w:val="bottom"/>
          </w:tcPr>
          <w:p w:rsidR="00A83E1B" w:rsidRPr="00011736" w:rsidRDefault="00A83E1B" w:rsidP="008E6BC9">
            <w:pPr>
              <w:spacing w:after="0"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11736">
              <w:rPr>
                <w:rFonts w:ascii="Arial" w:eastAsia="Times New Roman" w:hAnsi="Arial" w:cs="Arial"/>
                <w:sz w:val="22"/>
                <w:szCs w:val="22"/>
              </w:rPr>
              <w:t xml:space="preserve">South East </w:t>
            </w:r>
          </w:p>
        </w:tc>
        <w:tc>
          <w:tcPr>
            <w:tcW w:w="567" w:type="dxa"/>
            <w:shd w:val="clear" w:color="auto" w:fill="F7CAAC" w:themeFill="accent2" w:themeFillTint="66"/>
            <w:vAlign w:val="center"/>
          </w:tcPr>
          <w:p w:rsidR="00A83E1B" w:rsidRPr="00011736" w:rsidRDefault="00A83E1B" w:rsidP="008E6BC9">
            <w:pPr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7CAAC" w:themeFill="accent2" w:themeFillTint="66"/>
            <w:vAlign w:val="bottom"/>
          </w:tcPr>
          <w:p w:rsidR="00A83E1B" w:rsidRPr="00011736" w:rsidRDefault="00A83E1B" w:rsidP="008E6BC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11736">
              <w:rPr>
                <w:rFonts w:ascii="Arial" w:eastAsia="Times New Roman" w:hAnsi="Arial" w:cs="Arial"/>
                <w:sz w:val="22"/>
                <w:szCs w:val="22"/>
              </w:rPr>
              <w:t>£7,089</w:t>
            </w:r>
          </w:p>
        </w:tc>
        <w:tc>
          <w:tcPr>
            <w:tcW w:w="2977" w:type="dxa"/>
            <w:shd w:val="clear" w:color="auto" w:fill="F7CAAC" w:themeFill="accent2" w:themeFillTint="66"/>
            <w:vAlign w:val="bottom"/>
          </w:tcPr>
          <w:p w:rsidR="00A83E1B" w:rsidRPr="00011736" w:rsidRDefault="00A83E1B" w:rsidP="008E6BC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11736">
              <w:rPr>
                <w:rFonts w:ascii="Arial" w:eastAsia="Times New Roman" w:hAnsi="Arial" w:cs="Arial"/>
                <w:sz w:val="22"/>
                <w:szCs w:val="22"/>
              </w:rPr>
              <w:t>£3,778</w:t>
            </w:r>
          </w:p>
        </w:tc>
      </w:tr>
      <w:tr w:rsidR="00A83E1B" w:rsidRPr="00011736" w:rsidTr="008E6BC9">
        <w:tc>
          <w:tcPr>
            <w:tcW w:w="3227" w:type="dxa"/>
            <w:vAlign w:val="bottom"/>
          </w:tcPr>
          <w:p w:rsidR="00A83E1B" w:rsidRPr="00011736" w:rsidRDefault="00A83E1B" w:rsidP="008E6BC9">
            <w:pPr>
              <w:spacing w:after="0"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11736">
              <w:rPr>
                <w:rFonts w:ascii="Arial" w:eastAsia="Times New Roman" w:hAnsi="Arial" w:cs="Arial"/>
                <w:sz w:val="22"/>
                <w:szCs w:val="22"/>
              </w:rPr>
              <w:t>East of England</w:t>
            </w:r>
          </w:p>
        </w:tc>
        <w:tc>
          <w:tcPr>
            <w:tcW w:w="567" w:type="dxa"/>
            <w:vAlign w:val="center"/>
          </w:tcPr>
          <w:p w:rsidR="00A83E1B" w:rsidRPr="00011736" w:rsidRDefault="00A83E1B" w:rsidP="008E6BC9">
            <w:pPr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:rsidR="00A83E1B" w:rsidRPr="00011736" w:rsidRDefault="00A83E1B" w:rsidP="008E6BC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11736">
              <w:rPr>
                <w:rFonts w:ascii="Arial" w:eastAsia="Times New Roman" w:hAnsi="Arial" w:cs="Arial"/>
                <w:sz w:val="22"/>
                <w:szCs w:val="22"/>
              </w:rPr>
              <w:t>£6,018</w:t>
            </w:r>
          </w:p>
        </w:tc>
        <w:tc>
          <w:tcPr>
            <w:tcW w:w="2977" w:type="dxa"/>
            <w:vAlign w:val="bottom"/>
          </w:tcPr>
          <w:p w:rsidR="00A83E1B" w:rsidRPr="00011736" w:rsidRDefault="00A83E1B" w:rsidP="008E6BC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11736">
              <w:rPr>
                <w:rFonts w:ascii="Arial" w:eastAsia="Times New Roman" w:hAnsi="Arial" w:cs="Arial"/>
                <w:sz w:val="22"/>
                <w:szCs w:val="22"/>
              </w:rPr>
              <w:t>£3,333</w:t>
            </w:r>
          </w:p>
        </w:tc>
      </w:tr>
      <w:tr w:rsidR="00A83E1B" w:rsidRPr="00011736" w:rsidTr="008E6BC9">
        <w:tc>
          <w:tcPr>
            <w:tcW w:w="3227" w:type="dxa"/>
            <w:shd w:val="clear" w:color="auto" w:fill="BFBFBF" w:themeFill="background1" w:themeFillShade="BF"/>
            <w:vAlign w:val="bottom"/>
          </w:tcPr>
          <w:p w:rsidR="00A83E1B" w:rsidRPr="00011736" w:rsidRDefault="00A83E1B" w:rsidP="008E6BC9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01173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United Kingdom average 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A83E1B" w:rsidRPr="00011736" w:rsidRDefault="00A83E1B" w:rsidP="008E6BC9">
            <w:pPr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vAlign w:val="bottom"/>
          </w:tcPr>
          <w:p w:rsidR="00A83E1B" w:rsidRPr="00011736" w:rsidRDefault="00A83E1B" w:rsidP="008E6BC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01173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£5,544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bottom"/>
          </w:tcPr>
          <w:p w:rsidR="00A83E1B" w:rsidRPr="00011736" w:rsidRDefault="00A83E1B" w:rsidP="008E6BC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01173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£3,258</w:t>
            </w:r>
          </w:p>
        </w:tc>
      </w:tr>
      <w:tr w:rsidR="00A83E1B" w:rsidRPr="00011736" w:rsidTr="008E6BC9">
        <w:tc>
          <w:tcPr>
            <w:tcW w:w="3227" w:type="dxa"/>
            <w:vAlign w:val="bottom"/>
          </w:tcPr>
          <w:p w:rsidR="00A83E1B" w:rsidRPr="00011736" w:rsidRDefault="00A83E1B" w:rsidP="008E6BC9">
            <w:pPr>
              <w:spacing w:after="0"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11736">
              <w:rPr>
                <w:rFonts w:ascii="Arial" w:eastAsia="Times New Roman" w:hAnsi="Arial" w:cs="Arial"/>
                <w:sz w:val="22"/>
                <w:szCs w:val="22"/>
              </w:rPr>
              <w:t>Scotland</w:t>
            </w:r>
          </w:p>
        </w:tc>
        <w:tc>
          <w:tcPr>
            <w:tcW w:w="567" w:type="dxa"/>
            <w:vAlign w:val="center"/>
          </w:tcPr>
          <w:p w:rsidR="00A83E1B" w:rsidRPr="00011736" w:rsidRDefault="00A83E1B" w:rsidP="008E6BC9">
            <w:pPr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:rsidR="00A83E1B" w:rsidRPr="00011736" w:rsidRDefault="00A83E1B" w:rsidP="008E6BC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11736">
              <w:rPr>
                <w:rFonts w:ascii="Arial" w:eastAsia="Times New Roman" w:hAnsi="Arial" w:cs="Arial"/>
                <w:sz w:val="22"/>
                <w:szCs w:val="22"/>
              </w:rPr>
              <w:t>£4,677</w:t>
            </w:r>
          </w:p>
        </w:tc>
        <w:tc>
          <w:tcPr>
            <w:tcW w:w="2977" w:type="dxa"/>
            <w:vAlign w:val="bottom"/>
          </w:tcPr>
          <w:p w:rsidR="00A83E1B" w:rsidRPr="00011736" w:rsidRDefault="00A83E1B" w:rsidP="008E6BC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11736">
              <w:rPr>
                <w:rFonts w:ascii="Arial" w:eastAsia="Times New Roman" w:hAnsi="Arial" w:cs="Arial"/>
                <w:sz w:val="22"/>
                <w:szCs w:val="22"/>
              </w:rPr>
              <w:t>£2,855</w:t>
            </w:r>
          </w:p>
        </w:tc>
      </w:tr>
      <w:tr w:rsidR="00A83E1B" w:rsidRPr="00011736" w:rsidTr="008E6BC9">
        <w:tc>
          <w:tcPr>
            <w:tcW w:w="3227" w:type="dxa"/>
            <w:shd w:val="clear" w:color="auto" w:fill="F7CAAC" w:themeFill="accent2" w:themeFillTint="66"/>
            <w:vAlign w:val="bottom"/>
          </w:tcPr>
          <w:p w:rsidR="00A83E1B" w:rsidRPr="00011736" w:rsidRDefault="00A83E1B" w:rsidP="008E6BC9">
            <w:pPr>
              <w:spacing w:after="0"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11736">
              <w:rPr>
                <w:rFonts w:ascii="Arial" w:eastAsia="Times New Roman" w:hAnsi="Arial" w:cs="Arial"/>
                <w:sz w:val="22"/>
                <w:szCs w:val="22"/>
              </w:rPr>
              <w:t>Northern Ireland</w:t>
            </w:r>
          </w:p>
        </w:tc>
        <w:tc>
          <w:tcPr>
            <w:tcW w:w="567" w:type="dxa"/>
            <w:shd w:val="clear" w:color="auto" w:fill="F7CAAC" w:themeFill="accent2" w:themeFillTint="66"/>
            <w:vAlign w:val="center"/>
          </w:tcPr>
          <w:p w:rsidR="00A83E1B" w:rsidRPr="00011736" w:rsidRDefault="00A83E1B" w:rsidP="008E6BC9">
            <w:pPr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7CAAC" w:themeFill="accent2" w:themeFillTint="66"/>
            <w:vAlign w:val="bottom"/>
          </w:tcPr>
          <w:p w:rsidR="00A83E1B" w:rsidRPr="00011736" w:rsidRDefault="00A83E1B" w:rsidP="008E6BC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11736">
              <w:rPr>
                <w:rFonts w:ascii="Arial" w:eastAsia="Times New Roman" w:hAnsi="Arial" w:cs="Arial"/>
                <w:sz w:val="22"/>
                <w:szCs w:val="22"/>
              </w:rPr>
              <w:t>£3,644</w:t>
            </w:r>
          </w:p>
        </w:tc>
        <w:tc>
          <w:tcPr>
            <w:tcW w:w="2977" w:type="dxa"/>
            <w:shd w:val="clear" w:color="auto" w:fill="F7CAAC" w:themeFill="accent2" w:themeFillTint="66"/>
            <w:vAlign w:val="bottom"/>
          </w:tcPr>
          <w:p w:rsidR="00A83E1B" w:rsidRPr="00011736" w:rsidRDefault="00A83E1B" w:rsidP="008E6BC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11736">
              <w:rPr>
                <w:rFonts w:ascii="Arial" w:eastAsia="Times New Roman" w:hAnsi="Arial" w:cs="Arial"/>
                <w:sz w:val="22"/>
                <w:szCs w:val="22"/>
              </w:rPr>
              <w:t>£2,824</w:t>
            </w:r>
          </w:p>
        </w:tc>
      </w:tr>
      <w:tr w:rsidR="00A83E1B" w:rsidRPr="00011736" w:rsidTr="008E6BC9">
        <w:tc>
          <w:tcPr>
            <w:tcW w:w="3227" w:type="dxa"/>
            <w:vAlign w:val="bottom"/>
          </w:tcPr>
          <w:p w:rsidR="00A83E1B" w:rsidRPr="00011736" w:rsidRDefault="00A83E1B" w:rsidP="008E6BC9">
            <w:pPr>
              <w:spacing w:after="0"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11736">
              <w:rPr>
                <w:rFonts w:ascii="Arial" w:eastAsia="Times New Roman" w:hAnsi="Arial" w:cs="Arial"/>
                <w:sz w:val="22"/>
                <w:szCs w:val="22"/>
              </w:rPr>
              <w:t>West Midlands</w:t>
            </w:r>
          </w:p>
        </w:tc>
        <w:tc>
          <w:tcPr>
            <w:tcW w:w="567" w:type="dxa"/>
            <w:vAlign w:val="center"/>
          </w:tcPr>
          <w:p w:rsidR="00A83E1B" w:rsidRPr="00011736" w:rsidRDefault="00A83E1B" w:rsidP="008E6BC9">
            <w:pPr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:rsidR="00A83E1B" w:rsidRPr="00011736" w:rsidRDefault="00A83E1B" w:rsidP="008E6BC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11736">
              <w:rPr>
                <w:rFonts w:ascii="Arial" w:eastAsia="Times New Roman" w:hAnsi="Arial" w:cs="Arial"/>
                <w:sz w:val="22"/>
                <w:szCs w:val="22"/>
              </w:rPr>
              <w:t>£4,199</w:t>
            </w:r>
          </w:p>
        </w:tc>
        <w:tc>
          <w:tcPr>
            <w:tcW w:w="2977" w:type="dxa"/>
            <w:vAlign w:val="bottom"/>
          </w:tcPr>
          <w:p w:rsidR="00A83E1B" w:rsidRPr="00011736" w:rsidRDefault="00A83E1B" w:rsidP="008E6BC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11736">
              <w:rPr>
                <w:rFonts w:ascii="Arial" w:eastAsia="Times New Roman" w:hAnsi="Arial" w:cs="Arial"/>
                <w:sz w:val="22"/>
                <w:szCs w:val="22"/>
              </w:rPr>
              <w:t>£2,544</w:t>
            </w:r>
          </w:p>
        </w:tc>
      </w:tr>
      <w:tr w:rsidR="00A83E1B" w:rsidRPr="00011736" w:rsidTr="008E6BC9">
        <w:tc>
          <w:tcPr>
            <w:tcW w:w="3227" w:type="dxa"/>
            <w:shd w:val="clear" w:color="auto" w:fill="F7CAAC" w:themeFill="accent2" w:themeFillTint="66"/>
            <w:vAlign w:val="bottom"/>
          </w:tcPr>
          <w:p w:rsidR="00A83E1B" w:rsidRPr="00011736" w:rsidRDefault="00A83E1B" w:rsidP="008E6BC9">
            <w:pPr>
              <w:spacing w:after="0"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11736">
              <w:rPr>
                <w:rFonts w:ascii="Arial" w:eastAsia="Times New Roman" w:hAnsi="Arial" w:cs="Arial"/>
                <w:sz w:val="22"/>
                <w:szCs w:val="22"/>
              </w:rPr>
              <w:t>East Midlands</w:t>
            </w:r>
          </w:p>
        </w:tc>
        <w:tc>
          <w:tcPr>
            <w:tcW w:w="567" w:type="dxa"/>
            <w:shd w:val="clear" w:color="auto" w:fill="F7CAAC" w:themeFill="accent2" w:themeFillTint="66"/>
            <w:vAlign w:val="center"/>
          </w:tcPr>
          <w:p w:rsidR="00A83E1B" w:rsidRPr="00011736" w:rsidRDefault="00A83E1B" w:rsidP="008E6BC9">
            <w:pPr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7CAAC" w:themeFill="accent2" w:themeFillTint="66"/>
            <w:vAlign w:val="bottom"/>
          </w:tcPr>
          <w:p w:rsidR="00A83E1B" w:rsidRPr="00011736" w:rsidRDefault="00A83E1B" w:rsidP="008E6BC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11736">
              <w:rPr>
                <w:rFonts w:ascii="Arial" w:eastAsia="Times New Roman" w:hAnsi="Arial" w:cs="Arial"/>
                <w:sz w:val="22"/>
                <w:szCs w:val="22"/>
              </w:rPr>
              <w:t>£4,364</w:t>
            </w:r>
          </w:p>
        </w:tc>
        <w:tc>
          <w:tcPr>
            <w:tcW w:w="2977" w:type="dxa"/>
            <w:shd w:val="clear" w:color="auto" w:fill="F7CAAC" w:themeFill="accent2" w:themeFillTint="66"/>
            <w:vAlign w:val="bottom"/>
          </w:tcPr>
          <w:p w:rsidR="00A83E1B" w:rsidRPr="00011736" w:rsidRDefault="00A83E1B" w:rsidP="008E6BC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11736">
              <w:rPr>
                <w:rFonts w:ascii="Arial" w:eastAsia="Times New Roman" w:hAnsi="Arial" w:cs="Arial"/>
                <w:sz w:val="22"/>
                <w:szCs w:val="22"/>
              </w:rPr>
              <w:t>£2,472</w:t>
            </w:r>
          </w:p>
        </w:tc>
      </w:tr>
      <w:tr w:rsidR="00A83E1B" w:rsidRPr="00011736" w:rsidTr="008E6BC9">
        <w:tc>
          <w:tcPr>
            <w:tcW w:w="3227" w:type="dxa"/>
            <w:vAlign w:val="bottom"/>
          </w:tcPr>
          <w:p w:rsidR="00A83E1B" w:rsidRPr="00011736" w:rsidRDefault="00A83E1B" w:rsidP="008E6BC9">
            <w:pPr>
              <w:spacing w:after="0"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11736">
              <w:rPr>
                <w:rFonts w:ascii="Arial" w:eastAsia="Times New Roman" w:hAnsi="Arial" w:cs="Arial"/>
                <w:sz w:val="22"/>
                <w:szCs w:val="22"/>
              </w:rPr>
              <w:t>Yorkshire and the Humber</w:t>
            </w:r>
          </w:p>
        </w:tc>
        <w:tc>
          <w:tcPr>
            <w:tcW w:w="567" w:type="dxa"/>
            <w:vAlign w:val="center"/>
          </w:tcPr>
          <w:p w:rsidR="00A83E1B" w:rsidRPr="00011736" w:rsidRDefault="00A83E1B" w:rsidP="008E6BC9">
            <w:pPr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:rsidR="00A83E1B" w:rsidRPr="00011736" w:rsidRDefault="00A83E1B" w:rsidP="008E6BC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11736">
              <w:rPr>
                <w:rFonts w:ascii="Arial" w:eastAsia="Times New Roman" w:hAnsi="Arial" w:cs="Arial"/>
                <w:sz w:val="22"/>
                <w:szCs w:val="22"/>
              </w:rPr>
              <w:t>£4,074</w:t>
            </w:r>
          </w:p>
        </w:tc>
        <w:tc>
          <w:tcPr>
            <w:tcW w:w="2977" w:type="dxa"/>
            <w:vAlign w:val="bottom"/>
          </w:tcPr>
          <w:p w:rsidR="00A83E1B" w:rsidRPr="00011736" w:rsidRDefault="00A83E1B" w:rsidP="008E6BC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11736">
              <w:rPr>
                <w:rFonts w:ascii="Arial" w:eastAsia="Times New Roman" w:hAnsi="Arial" w:cs="Arial"/>
                <w:sz w:val="22"/>
                <w:szCs w:val="22"/>
              </w:rPr>
              <w:t>£2,456</w:t>
            </w:r>
          </w:p>
        </w:tc>
      </w:tr>
      <w:tr w:rsidR="00A83E1B" w:rsidRPr="00011736" w:rsidTr="008E6BC9">
        <w:tc>
          <w:tcPr>
            <w:tcW w:w="3227" w:type="dxa"/>
            <w:shd w:val="clear" w:color="auto" w:fill="F7CAAC" w:themeFill="accent2" w:themeFillTint="66"/>
            <w:vAlign w:val="bottom"/>
          </w:tcPr>
          <w:p w:rsidR="00A83E1B" w:rsidRPr="00011736" w:rsidRDefault="00A83E1B" w:rsidP="008E6BC9">
            <w:pPr>
              <w:spacing w:after="0"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11736">
              <w:rPr>
                <w:rFonts w:ascii="Arial" w:eastAsia="Times New Roman" w:hAnsi="Arial" w:cs="Arial"/>
                <w:sz w:val="22"/>
                <w:szCs w:val="22"/>
              </w:rPr>
              <w:t xml:space="preserve">North West </w:t>
            </w:r>
          </w:p>
        </w:tc>
        <w:tc>
          <w:tcPr>
            <w:tcW w:w="567" w:type="dxa"/>
            <w:shd w:val="clear" w:color="auto" w:fill="F7CAAC" w:themeFill="accent2" w:themeFillTint="66"/>
            <w:vAlign w:val="center"/>
          </w:tcPr>
          <w:p w:rsidR="00A83E1B" w:rsidRPr="00011736" w:rsidRDefault="00A83E1B" w:rsidP="008E6BC9">
            <w:pPr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7CAAC" w:themeFill="accent2" w:themeFillTint="66"/>
            <w:vAlign w:val="bottom"/>
          </w:tcPr>
          <w:p w:rsidR="00A83E1B" w:rsidRPr="00011736" w:rsidRDefault="00A83E1B" w:rsidP="008E6BC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11736">
              <w:rPr>
                <w:rFonts w:ascii="Arial" w:eastAsia="Times New Roman" w:hAnsi="Arial" w:cs="Arial"/>
                <w:sz w:val="22"/>
                <w:szCs w:val="22"/>
              </w:rPr>
              <w:t>£4,217</w:t>
            </w:r>
          </w:p>
        </w:tc>
        <w:tc>
          <w:tcPr>
            <w:tcW w:w="2977" w:type="dxa"/>
            <w:shd w:val="clear" w:color="auto" w:fill="F7CAAC" w:themeFill="accent2" w:themeFillTint="66"/>
            <w:vAlign w:val="bottom"/>
          </w:tcPr>
          <w:p w:rsidR="00A83E1B" w:rsidRPr="00011736" w:rsidRDefault="00A83E1B" w:rsidP="008E6BC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11736">
              <w:rPr>
                <w:rFonts w:ascii="Arial" w:eastAsia="Times New Roman" w:hAnsi="Arial" w:cs="Arial"/>
                <w:sz w:val="22"/>
                <w:szCs w:val="22"/>
              </w:rPr>
              <w:t>£2,449</w:t>
            </w:r>
          </w:p>
        </w:tc>
      </w:tr>
      <w:tr w:rsidR="00A83E1B" w:rsidRPr="00011736" w:rsidTr="008E6BC9">
        <w:tc>
          <w:tcPr>
            <w:tcW w:w="3227" w:type="dxa"/>
            <w:vAlign w:val="bottom"/>
          </w:tcPr>
          <w:p w:rsidR="00A83E1B" w:rsidRPr="00011736" w:rsidRDefault="00A83E1B" w:rsidP="008E6BC9">
            <w:pPr>
              <w:spacing w:after="0"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11736">
              <w:rPr>
                <w:rFonts w:ascii="Arial" w:eastAsia="Times New Roman" w:hAnsi="Arial" w:cs="Arial"/>
                <w:sz w:val="22"/>
                <w:szCs w:val="22"/>
              </w:rPr>
              <w:t xml:space="preserve">North East </w:t>
            </w:r>
          </w:p>
        </w:tc>
        <w:tc>
          <w:tcPr>
            <w:tcW w:w="567" w:type="dxa"/>
            <w:vAlign w:val="center"/>
          </w:tcPr>
          <w:p w:rsidR="00A83E1B" w:rsidRPr="00011736" w:rsidRDefault="00A83E1B" w:rsidP="008E6BC9">
            <w:pPr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:rsidR="00A83E1B" w:rsidRPr="00011736" w:rsidRDefault="00A83E1B" w:rsidP="008E6BC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11736">
              <w:rPr>
                <w:rFonts w:ascii="Arial" w:eastAsia="Times New Roman" w:hAnsi="Arial" w:cs="Arial"/>
                <w:sz w:val="22"/>
                <w:szCs w:val="22"/>
              </w:rPr>
              <w:t>£3,811</w:t>
            </w:r>
          </w:p>
        </w:tc>
        <w:tc>
          <w:tcPr>
            <w:tcW w:w="2977" w:type="dxa"/>
            <w:vAlign w:val="bottom"/>
          </w:tcPr>
          <w:p w:rsidR="00A83E1B" w:rsidRPr="00011736" w:rsidRDefault="00A83E1B" w:rsidP="008E6BC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11736">
              <w:rPr>
                <w:rFonts w:ascii="Arial" w:eastAsia="Times New Roman" w:hAnsi="Arial" w:cs="Arial"/>
                <w:sz w:val="22"/>
                <w:szCs w:val="22"/>
              </w:rPr>
              <w:t>£2,239</w:t>
            </w:r>
          </w:p>
        </w:tc>
      </w:tr>
      <w:tr w:rsidR="00A83E1B" w:rsidRPr="00011736" w:rsidTr="008E6BC9">
        <w:tc>
          <w:tcPr>
            <w:tcW w:w="3227" w:type="dxa"/>
            <w:shd w:val="clear" w:color="auto" w:fill="F7CAAC" w:themeFill="accent2" w:themeFillTint="66"/>
            <w:vAlign w:val="bottom"/>
          </w:tcPr>
          <w:p w:rsidR="00A83E1B" w:rsidRPr="00011736" w:rsidRDefault="00A83E1B" w:rsidP="008E6BC9">
            <w:pPr>
              <w:spacing w:after="0"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11736">
              <w:rPr>
                <w:rFonts w:ascii="Arial" w:eastAsia="Times New Roman" w:hAnsi="Arial" w:cs="Arial"/>
                <w:sz w:val="22"/>
                <w:szCs w:val="22"/>
              </w:rPr>
              <w:t xml:space="preserve">South West </w:t>
            </w:r>
          </w:p>
        </w:tc>
        <w:tc>
          <w:tcPr>
            <w:tcW w:w="567" w:type="dxa"/>
            <w:shd w:val="clear" w:color="auto" w:fill="F7CAAC" w:themeFill="accent2" w:themeFillTint="66"/>
            <w:vAlign w:val="center"/>
          </w:tcPr>
          <w:p w:rsidR="00A83E1B" w:rsidRPr="00011736" w:rsidRDefault="00A83E1B" w:rsidP="008E6BC9">
            <w:pPr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7CAAC" w:themeFill="accent2" w:themeFillTint="66"/>
            <w:vAlign w:val="bottom"/>
          </w:tcPr>
          <w:p w:rsidR="00A83E1B" w:rsidRPr="00011736" w:rsidRDefault="00A83E1B" w:rsidP="008E6BC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11736">
              <w:rPr>
                <w:rFonts w:ascii="Arial" w:eastAsia="Times New Roman" w:hAnsi="Arial" w:cs="Arial"/>
                <w:sz w:val="22"/>
                <w:szCs w:val="22"/>
              </w:rPr>
              <w:t>£4,639</w:t>
            </w:r>
          </w:p>
        </w:tc>
        <w:tc>
          <w:tcPr>
            <w:tcW w:w="2977" w:type="dxa"/>
            <w:shd w:val="clear" w:color="auto" w:fill="F7CAAC" w:themeFill="accent2" w:themeFillTint="66"/>
            <w:vAlign w:val="bottom"/>
          </w:tcPr>
          <w:p w:rsidR="00A83E1B" w:rsidRPr="00011736" w:rsidRDefault="00A83E1B" w:rsidP="008E6BC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11736">
              <w:rPr>
                <w:rFonts w:ascii="Arial" w:eastAsia="Times New Roman" w:hAnsi="Arial" w:cs="Arial"/>
                <w:sz w:val="22"/>
                <w:szCs w:val="22"/>
              </w:rPr>
              <w:t>£2,189</w:t>
            </w:r>
          </w:p>
        </w:tc>
      </w:tr>
      <w:tr w:rsidR="00A83E1B" w:rsidRPr="00011736" w:rsidTr="008E6BC9">
        <w:tc>
          <w:tcPr>
            <w:tcW w:w="3227" w:type="dxa"/>
            <w:vAlign w:val="bottom"/>
          </w:tcPr>
          <w:p w:rsidR="00A83E1B" w:rsidRPr="00011736" w:rsidRDefault="00A83E1B" w:rsidP="008E6BC9">
            <w:pPr>
              <w:spacing w:after="0"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11736">
              <w:rPr>
                <w:rFonts w:ascii="Arial" w:eastAsia="Times New Roman" w:hAnsi="Arial" w:cs="Arial"/>
                <w:sz w:val="22"/>
                <w:szCs w:val="22"/>
              </w:rPr>
              <w:t>Wales</w:t>
            </w:r>
          </w:p>
        </w:tc>
        <w:tc>
          <w:tcPr>
            <w:tcW w:w="567" w:type="dxa"/>
          </w:tcPr>
          <w:p w:rsidR="00A83E1B" w:rsidRPr="00011736" w:rsidRDefault="00A83E1B" w:rsidP="008E6BC9">
            <w:pPr>
              <w:spacing w:after="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:rsidR="00A83E1B" w:rsidRPr="00011736" w:rsidRDefault="00A83E1B" w:rsidP="008E6BC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11736">
              <w:rPr>
                <w:rFonts w:ascii="Arial" w:eastAsia="Times New Roman" w:hAnsi="Arial" w:cs="Arial"/>
                <w:sz w:val="22"/>
                <w:szCs w:val="22"/>
              </w:rPr>
              <w:t>£3,745</w:t>
            </w:r>
          </w:p>
        </w:tc>
        <w:tc>
          <w:tcPr>
            <w:tcW w:w="2977" w:type="dxa"/>
            <w:vAlign w:val="bottom"/>
          </w:tcPr>
          <w:p w:rsidR="00A83E1B" w:rsidRPr="00011736" w:rsidRDefault="00A83E1B" w:rsidP="008E6BC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11736">
              <w:rPr>
                <w:rFonts w:ascii="Arial" w:eastAsia="Times New Roman" w:hAnsi="Arial" w:cs="Arial"/>
                <w:sz w:val="22"/>
                <w:szCs w:val="22"/>
              </w:rPr>
              <w:t>£1,795</w:t>
            </w:r>
          </w:p>
        </w:tc>
      </w:tr>
    </w:tbl>
    <w:p w:rsidR="00A83E1B" w:rsidRPr="007B47D1" w:rsidRDefault="00A83E1B" w:rsidP="00A83E1B">
      <w:pPr>
        <w:spacing w:line="360" w:lineRule="auto"/>
        <w:jc w:val="both"/>
        <w:rPr>
          <w:rFonts w:ascii="Arial" w:hAnsi="Arial" w:cs="Arial"/>
          <w:b/>
          <w:color w:val="000000"/>
          <w:sz w:val="18"/>
          <w:shd w:val="clear" w:color="auto" w:fill="FFFFFF"/>
        </w:rPr>
      </w:pPr>
      <w:r w:rsidRPr="007B47D1">
        <w:rPr>
          <w:rFonts w:ascii="Arial" w:hAnsi="Arial" w:cs="Arial"/>
          <w:b/>
          <w:color w:val="000000"/>
          <w:sz w:val="18"/>
          <w:shd w:val="clear" w:color="auto" w:fill="FFFFFF"/>
        </w:rPr>
        <w:t xml:space="preserve">Source: Prudential analysis of ONS </w:t>
      </w:r>
      <w:r>
        <w:rPr>
          <w:rFonts w:ascii="Arial" w:hAnsi="Arial" w:cs="Arial"/>
          <w:b/>
          <w:color w:val="000000"/>
          <w:sz w:val="18"/>
          <w:shd w:val="clear" w:color="auto" w:fill="FFFFFF"/>
        </w:rPr>
        <w:t>income and tax</w:t>
      </w:r>
      <w:r w:rsidRPr="007B47D1">
        <w:rPr>
          <w:rFonts w:ascii="Arial" w:hAnsi="Arial" w:cs="Arial"/>
          <w:b/>
          <w:color w:val="000000"/>
          <w:sz w:val="18"/>
          <w:shd w:val="clear" w:color="auto" w:fill="FFFFFF"/>
        </w:rPr>
        <w:t xml:space="preserve"> data</w:t>
      </w:r>
      <w:r>
        <w:rPr>
          <w:rFonts w:ascii="Arial" w:hAnsi="Arial" w:cs="Arial"/>
          <w:b/>
          <w:color w:val="000000"/>
          <w:sz w:val="18"/>
          <w:shd w:val="clear" w:color="auto" w:fill="FFFFFF"/>
        </w:rPr>
        <w:t xml:space="preserve"> for the tax year 2012 to 2013 (August 2015)</w:t>
      </w:r>
    </w:p>
    <w:p w:rsidR="00A83E1B" w:rsidRPr="001A462B" w:rsidRDefault="00A83E1B" w:rsidP="00A83E1B">
      <w:pPr>
        <w:spacing w:line="360" w:lineRule="auto"/>
        <w:jc w:val="both"/>
        <w:rPr>
          <w:rFonts w:ascii="Arial" w:hAnsi="Arial" w:cs="Arial"/>
          <w:b/>
          <w:color w:val="000000"/>
          <w:sz w:val="18"/>
          <w:shd w:val="clear" w:color="auto" w:fill="FFFFFF"/>
        </w:rPr>
      </w:pPr>
    </w:p>
    <w:p w:rsidR="00A83E1B" w:rsidRDefault="00A83E1B" w:rsidP="00A83E1B">
      <w:pPr>
        <w:rPr>
          <w:rFonts w:ascii="Arial" w:hAnsi="Arial" w:cs="Arial"/>
        </w:rPr>
      </w:pPr>
    </w:p>
    <w:p w:rsidR="00A83E1B" w:rsidRDefault="00A83E1B" w:rsidP="00A83E1B">
      <w:pPr>
        <w:rPr>
          <w:rFonts w:ascii="Arial" w:hAnsi="Arial" w:cs="Arial"/>
        </w:rPr>
      </w:pPr>
    </w:p>
    <w:p w:rsidR="00A83E1B" w:rsidRPr="00F735DB" w:rsidRDefault="00A83E1B" w:rsidP="00A83E1B">
      <w:pPr>
        <w:rPr>
          <w:rFonts w:ascii="Arial" w:hAnsi="Arial" w:cs="Arial"/>
        </w:rPr>
      </w:pPr>
    </w:p>
    <w:p w:rsidR="003157E5" w:rsidRDefault="00A83E1B">
      <w:bookmarkStart w:id="0" w:name="_GoBack"/>
      <w:bookmarkEnd w:id="0"/>
    </w:p>
    <w:sectPr w:rsidR="003157E5" w:rsidSect="00001ADE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D29" w:rsidRPr="00200877" w:rsidRDefault="00A83E1B" w:rsidP="00D77DD2">
    <w:pPr>
      <w:pStyle w:val="Footer"/>
    </w:pPr>
    <w:r>
      <w:fldChar w:fldCharType="begin"/>
    </w:r>
    <w:r>
      <w:instrText xml:space="preserve"> DOCPROPERTY bjFooterEvenPageDocProperty \* MERGEFORMAT </w:instrText>
    </w:r>
    <w:r>
      <w:fldChar w:fldCharType="separate"/>
    </w:r>
    <w:r>
      <w:rPr>
        <w:rFonts w:ascii="Times New Roman" w:hAnsi="Times New Roman"/>
        <w:b/>
        <w:color w:val="000000"/>
        <w:sz w:val="24"/>
      </w:rPr>
      <w:t xml:space="preserve"> </w:t>
    </w:r>
    <w:r>
      <w:rPr>
        <w:rFonts w:ascii="Times New Roman" w:hAnsi="Times New Roman"/>
        <w:b/>
        <w:color w:val="000000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111670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255D29" w:rsidRDefault="00A83E1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55D29" w:rsidRPr="00200877" w:rsidRDefault="00A83E1B" w:rsidP="00D77DD2">
    <w:pPr>
      <w:pStyle w:val="Footer"/>
    </w:pPr>
    <w:r>
      <w:fldChar w:fldCharType="begin"/>
    </w:r>
    <w:r>
      <w:instrText xml:space="preserve"> DOCPROPERTY bjFooterBothDocProperty \* MERGEFORMAT </w:instrText>
    </w:r>
    <w:r>
      <w:fldChar w:fldCharType="separate"/>
    </w:r>
    <w:r>
      <w:rPr>
        <w:rFonts w:ascii="Times New Roman" w:hAnsi="Times New Roman"/>
        <w:b/>
        <w:color w:val="000000"/>
        <w:sz w:val="24"/>
      </w:rPr>
      <w:t xml:space="preserve"> </w:t>
    </w:r>
    <w:r>
      <w:rPr>
        <w:rFonts w:ascii="Times New Roman" w:hAnsi="Times New Roman"/>
        <w:b/>
        <w:color w:val="000000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D29" w:rsidRPr="00200877" w:rsidRDefault="00A83E1B" w:rsidP="00D77DD2">
    <w:pPr>
      <w:pStyle w:val="Footer"/>
    </w:pPr>
    <w:r>
      <w:fldChar w:fldCharType="begin"/>
    </w:r>
    <w:r>
      <w:instrText xml:space="preserve"> DOCPROPERTY bjFooterFirstPageDocProperty \* MERGEFORMAT </w:instrText>
    </w:r>
    <w:r>
      <w:fldChar w:fldCharType="separate"/>
    </w:r>
    <w:r>
      <w:rPr>
        <w:rFonts w:ascii="Times New Roman" w:hAnsi="Times New Roman"/>
        <w:b/>
        <w:color w:val="000000"/>
        <w:sz w:val="24"/>
      </w:rPr>
      <w:t xml:space="preserve"> </w:t>
    </w:r>
    <w:r>
      <w:rPr>
        <w:rFonts w:ascii="Times New Roman" w:hAnsi="Times New Roman"/>
        <w:b/>
        <w:color w:val="000000"/>
        <w:sz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D29" w:rsidRDefault="00A83E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D29" w:rsidRDefault="00A83E1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D29" w:rsidRDefault="00A83E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E1B"/>
    <w:rsid w:val="00584584"/>
    <w:rsid w:val="00A83E1B"/>
    <w:rsid w:val="00D55639"/>
    <w:rsid w:val="00D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6F9223-16FA-42F3-AED1-E141C2E28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E1B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83E1B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3E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E1B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83E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E1B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Publicis Groupe</Company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Selby</dc:creator>
  <cp:keywords/>
  <dc:description/>
  <cp:lastModifiedBy>Helen Selby</cp:lastModifiedBy>
  <cp:revision>1</cp:revision>
  <dcterms:created xsi:type="dcterms:W3CDTF">2015-09-18T08:08:00Z</dcterms:created>
  <dcterms:modified xsi:type="dcterms:W3CDTF">2015-09-18T08:09:00Z</dcterms:modified>
</cp:coreProperties>
</file>