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40" w:lineRule="auto"/>
        <w:ind w:left="114" w:right="0" w:firstLine="0"/>
        <w:rPr>
          <w:rFonts w:ascii="Times New Roman" w:hAnsi="Times New Roman" w:cs="Times New Roman" w:eastAsia="Times New Roman" w:hint="default"/>
          <w:sz w:val="20"/>
          <w:szCs w:val="20"/>
        </w:rPr>
      </w:pPr>
      <w:r>
        <w:rPr>
          <w:rFonts w:ascii="Times New Roman" w:hAnsi="Times New Roman" w:cs="Times New Roman" w:eastAsia="Times New Roman" w:hint="default"/>
          <w:sz w:val="20"/>
          <w:szCs w:val="20"/>
        </w:rPr>
        <w:drawing>
          <wp:inline distT="0" distB="0" distL="0" distR="0">
            <wp:extent cx="7488939" cy="2880360"/>
            <wp:effectExtent l="0" t="0" r="0" b="0"/>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7488939" cy="2880360"/>
                    </a:xfrm>
                    <a:prstGeom prst="rect">
                      <a:avLst/>
                    </a:prstGeom>
                  </pic:spPr>
                </pic:pic>
              </a:graphicData>
            </a:graphic>
          </wp:inline>
        </w:drawing>
      </w:r>
      <w:r>
        <w:rPr>
          <w:rFonts w:ascii="Times New Roman" w:hAnsi="Times New Roman" w:cs="Times New Roman" w:eastAsia="Times New Roman" w:hint="default"/>
          <w:sz w:val="20"/>
          <w:szCs w:val="20"/>
        </w:rPr>
      </w: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5"/>
        <w:ind w:right="0"/>
        <w:rPr>
          <w:rFonts w:ascii="Times New Roman" w:hAnsi="Times New Roman" w:cs="Times New Roman" w:eastAsia="Times New Roman" w:hint="default"/>
          <w:sz w:val="15"/>
          <w:szCs w:val="15"/>
        </w:rPr>
      </w:pPr>
    </w:p>
    <w:p>
      <w:pPr>
        <w:spacing w:line="240" w:lineRule="auto"/>
        <w:ind w:left="1284" w:right="0" w:firstLine="0"/>
        <w:rPr>
          <w:rFonts w:ascii="Times New Roman" w:hAnsi="Times New Roman" w:cs="Times New Roman" w:eastAsia="Times New Roman" w:hint="default"/>
          <w:sz w:val="20"/>
          <w:szCs w:val="20"/>
        </w:rPr>
      </w:pPr>
      <w:r>
        <w:rPr>
          <w:rFonts w:ascii="Times New Roman" w:hAnsi="Times New Roman" w:cs="Times New Roman" w:eastAsia="Times New Roman" w:hint="default"/>
          <w:sz w:val="20"/>
          <w:szCs w:val="20"/>
        </w:rPr>
        <w:drawing>
          <wp:inline distT="0" distB="0" distL="0" distR="0">
            <wp:extent cx="5940415" cy="1599342"/>
            <wp:effectExtent l="0" t="0" r="0" b="0"/>
            <wp:docPr id="3" name="image2.jpeg" descr=""/>
            <wp:cNvGraphicFramePr>
              <a:graphicFrameLocks noChangeAspect="1"/>
            </wp:cNvGraphicFramePr>
            <a:graphic>
              <a:graphicData uri="http://schemas.openxmlformats.org/drawingml/2006/picture">
                <pic:pic>
                  <pic:nvPicPr>
                    <pic:cNvPr id="4" name="image2.jpeg"/>
                    <pic:cNvPicPr/>
                  </pic:nvPicPr>
                  <pic:blipFill>
                    <a:blip r:embed="rId6" cstate="print"/>
                    <a:stretch>
                      <a:fillRect/>
                    </a:stretch>
                  </pic:blipFill>
                  <pic:spPr>
                    <a:xfrm>
                      <a:off x="0" y="0"/>
                      <a:ext cx="5940415" cy="1599342"/>
                    </a:xfrm>
                    <a:prstGeom prst="rect">
                      <a:avLst/>
                    </a:prstGeom>
                  </pic:spPr>
                </pic:pic>
              </a:graphicData>
            </a:graphic>
          </wp:inline>
        </w:drawing>
      </w:r>
      <w:r>
        <w:rPr>
          <w:rFonts w:ascii="Times New Roman" w:hAnsi="Times New Roman" w:cs="Times New Roman" w:eastAsia="Times New Roman" w:hint="default"/>
          <w:sz w:val="20"/>
          <w:szCs w:val="20"/>
        </w:rPr>
      </w:r>
    </w:p>
    <w:p>
      <w:pPr>
        <w:spacing w:line="240" w:lineRule="auto" w:before="4"/>
        <w:ind w:right="0"/>
        <w:rPr>
          <w:rFonts w:ascii="Times New Roman" w:hAnsi="Times New Roman" w:cs="Times New Roman" w:eastAsia="Times New Roman" w:hint="default"/>
          <w:sz w:val="27"/>
          <w:szCs w:val="27"/>
        </w:rPr>
      </w:pPr>
    </w:p>
    <w:p>
      <w:pPr>
        <w:pStyle w:val="Heading1"/>
        <w:spacing w:line="240" w:lineRule="auto" w:before="69"/>
        <w:ind w:right="0"/>
        <w:jc w:val="center"/>
        <w:rPr>
          <w:b w:val="0"/>
          <w:bCs w:val="0"/>
        </w:rPr>
      </w:pPr>
      <w:r>
        <w:rPr/>
        <w:t>MEDIA ADVISORY</w:t>
      </w:r>
      <w:r>
        <w:rPr>
          <w:b w:val="0"/>
        </w:rPr>
      </w:r>
    </w:p>
    <w:p>
      <w:pPr>
        <w:spacing w:line="240" w:lineRule="auto" w:before="0"/>
        <w:ind w:right="0"/>
        <w:rPr>
          <w:rFonts w:ascii="Times New Roman" w:hAnsi="Times New Roman" w:cs="Times New Roman" w:eastAsia="Times New Roman" w:hint="default"/>
          <w:b/>
          <w:bCs/>
          <w:sz w:val="24"/>
          <w:szCs w:val="24"/>
        </w:rPr>
      </w:pPr>
    </w:p>
    <w:p>
      <w:pPr>
        <w:pStyle w:val="BodyText"/>
        <w:tabs>
          <w:tab w:pos="6489" w:val="left" w:leader="none"/>
        </w:tabs>
        <w:spacing w:line="275" w:lineRule="exact"/>
        <w:ind w:left="9" w:right="0"/>
        <w:jc w:val="center"/>
      </w:pPr>
      <w:r>
        <w:rPr/>
        <w:t>FOR</w:t>
      </w:r>
      <w:r>
        <w:rPr>
          <w:spacing w:val="-1"/>
        </w:rPr>
        <w:t> </w:t>
      </w:r>
      <w:r>
        <w:rPr/>
        <w:t>IMMEDIATE RELEASE:</w:t>
        <w:tab/>
        <w:t>Contact:  Lynn Waymer</w:t>
      </w:r>
    </w:p>
    <w:p>
      <w:pPr>
        <w:pStyle w:val="BodyText"/>
        <w:tabs>
          <w:tab w:pos="7219" w:val="left" w:leader="none"/>
        </w:tabs>
        <w:spacing w:line="281" w:lineRule="exact"/>
        <w:ind w:left="0" w:right="172"/>
        <w:jc w:val="center"/>
        <w:rPr>
          <w:rFonts w:ascii="Cambria" w:hAnsi="Cambria" w:cs="Cambria" w:eastAsia="Cambria" w:hint="default"/>
        </w:rPr>
      </w:pPr>
      <w:r>
        <w:rPr>
          <w:rFonts w:ascii="Cambria"/>
        </w:rPr>
        <w:t>September</w:t>
      </w:r>
      <w:r>
        <w:rPr>
          <w:rFonts w:ascii="Cambria"/>
          <w:spacing w:val="-1"/>
        </w:rPr>
        <w:t> </w:t>
      </w:r>
      <w:r>
        <w:rPr>
          <w:rFonts w:ascii="Cambria"/>
        </w:rPr>
        <w:t>21, 2015</w:t>
        <w:tab/>
        <w:t>678.641.7109</w:t>
      </w:r>
    </w:p>
    <w:p>
      <w:pPr>
        <w:spacing w:line="240" w:lineRule="auto" w:before="10"/>
        <w:ind w:right="0"/>
        <w:rPr>
          <w:rFonts w:ascii="Cambria" w:hAnsi="Cambria" w:cs="Cambria" w:eastAsia="Cambria" w:hint="default"/>
          <w:sz w:val="23"/>
          <w:szCs w:val="23"/>
        </w:rPr>
      </w:pPr>
    </w:p>
    <w:p>
      <w:pPr>
        <w:pStyle w:val="Heading1"/>
        <w:spacing w:line="240" w:lineRule="auto"/>
        <w:ind w:right="0"/>
        <w:jc w:val="center"/>
        <w:rPr>
          <w:b w:val="0"/>
          <w:bCs w:val="0"/>
        </w:rPr>
      </w:pPr>
      <w:r>
        <w:rPr/>
        <w:t>KPJR Films Announces</w:t>
      </w:r>
      <w:r>
        <w:rPr>
          <w:b w:val="0"/>
        </w:rPr>
      </w:r>
    </w:p>
    <w:p>
      <w:pPr>
        <w:spacing w:line="240" w:lineRule="auto" w:before="6"/>
        <w:ind w:right="0"/>
        <w:rPr>
          <w:rFonts w:ascii="Times New Roman" w:hAnsi="Times New Roman" w:cs="Times New Roman" w:eastAsia="Times New Roman" w:hint="default"/>
          <w:b/>
          <w:bCs/>
          <w:sz w:val="24"/>
          <w:szCs w:val="24"/>
        </w:rPr>
      </w:pPr>
    </w:p>
    <w:p>
      <w:pPr>
        <w:spacing w:before="0"/>
        <w:ind w:left="9" w:right="0" w:firstLine="0"/>
        <w:jc w:val="center"/>
        <w:rPr>
          <w:rFonts w:ascii="Times New Roman" w:hAnsi="Times New Roman" w:cs="Times New Roman" w:eastAsia="Times New Roman" w:hint="default"/>
          <w:sz w:val="29"/>
          <w:szCs w:val="29"/>
        </w:rPr>
      </w:pPr>
      <w:r>
        <w:rPr>
          <w:rFonts w:ascii="Times New Roman"/>
          <w:b/>
          <w:w w:val="105"/>
          <w:sz w:val="29"/>
        </w:rPr>
        <w:t>California</w:t>
      </w:r>
      <w:r>
        <w:rPr>
          <w:rFonts w:ascii="Times New Roman"/>
          <w:b/>
          <w:spacing w:val="-23"/>
          <w:w w:val="105"/>
          <w:sz w:val="29"/>
        </w:rPr>
        <w:t> </w:t>
      </w:r>
      <w:r>
        <w:rPr>
          <w:rFonts w:ascii="Times New Roman"/>
          <w:b/>
          <w:w w:val="105"/>
          <w:sz w:val="29"/>
        </w:rPr>
        <w:t>Premiere</w:t>
      </w:r>
      <w:r>
        <w:rPr>
          <w:rFonts w:ascii="Times New Roman"/>
          <w:b/>
          <w:spacing w:val="-23"/>
          <w:w w:val="105"/>
          <w:sz w:val="29"/>
        </w:rPr>
        <w:t> </w:t>
      </w:r>
      <w:r>
        <w:rPr>
          <w:rFonts w:ascii="Times New Roman"/>
          <w:b/>
          <w:w w:val="105"/>
          <w:sz w:val="29"/>
        </w:rPr>
        <w:t>of</w:t>
      </w:r>
      <w:r>
        <w:rPr>
          <w:rFonts w:ascii="Times New Roman"/>
          <w:b/>
          <w:spacing w:val="-23"/>
          <w:w w:val="105"/>
          <w:sz w:val="29"/>
        </w:rPr>
        <w:t> </w:t>
      </w:r>
      <w:r>
        <w:rPr>
          <w:rFonts w:ascii="Times New Roman"/>
          <w:i/>
          <w:w w:val="105"/>
          <w:sz w:val="29"/>
        </w:rPr>
        <w:t>PAPER</w:t>
      </w:r>
      <w:r>
        <w:rPr>
          <w:rFonts w:ascii="Times New Roman"/>
          <w:i/>
          <w:spacing w:val="-23"/>
          <w:w w:val="105"/>
          <w:sz w:val="29"/>
        </w:rPr>
        <w:t> </w:t>
      </w:r>
      <w:r>
        <w:rPr>
          <w:rFonts w:ascii="Times New Roman"/>
          <w:i/>
          <w:w w:val="105"/>
          <w:sz w:val="29"/>
        </w:rPr>
        <w:t>TIGERS</w:t>
      </w:r>
      <w:r>
        <w:rPr>
          <w:rFonts w:ascii="Times New Roman"/>
          <w:sz w:val="29"/>
        </w:rPr>
      </w:r>
    </w:p>
    <w:p>
      <w:pPr>
        <w:spacing w:before="7"/>
        <w:ind w:left="8" w:right="0" w:firstLine="0"/>
        <w:jc w:val="center"/>
        <w:rPr>
          <w:rFonts w:ascii="Times New Roman" w:hAnsi="Times New Roman" w:cs="Times New Roman" w:eastAsia="Times New Roman" w:hint="default"/>
          <w:sz w:val="28"/>
          <w:szCs w:val="28"/>
        </w:rPr>
      </w:pPr>
      <w:r>
        <w:rPr>
          <w:rFonts w:ascii="Times New Roman"/>
          <w:sz w:val="28"/>
        </w:rPr>
        <w:t>At </w:t>
      </w:r>
      <w:r>
        <w:rPr>
          <w:rFonts w:ascii="Times New Roman"/>
          <w:b/>
          <w:sz w:val="28"/>
        </w:rPr>
        <w:t>Mill Valley Film</w:t>
      </w:r>
      <w:r>
        <w:rPr>
          <w:rFonts w:ascii="Times New Roman"/>
          <w:b/>
          <w:spacing w:val="-12"/>
          <w:sz w:val="28"/>
        </w:rPr>
        <w:t> </w:t>
      </w:r>
      <w:r>
        <w:rPr>
          <w:rFonts w:ascii="Times New Roman"/>
          <w:b/>
          <w:sz w:val="28"/>
        </w:rPr>
        <w:t>Festival</w:t>
      </w:r>
      <w:r>
        <w:rPr>
          <w:rFonts w:ascii="Times New Roman"/>
          <w:sz w:val="28"/>
        </w:rPr>
      </w:r>
    </w:p>
    <w:p>
      <w:pPr>
        <w:spacing w:line="240" w:lineRule="auto" w:before="6"/>
        <w:ind w:right="0"/>
        <w:rPr>
          <w:rFonts w:ascii="Times New Roman" w:hAnsi="Times New Roman" w:cs="Times New Roman" w:eastAsia="Times New Roman" w:hint="default"/>
          <w:b/>
          <w:bCs/>
          <w:sz w:val="24"/>
          <w:szCs w:val="24"/>
        </w:rPr>
      </w:pPr>
    </w:p>
    <w:p>
      <w:pPr>
        <w:pStyle w:val="Heading1"/>
        <w:spacing w:line="274" w:lineRule="exact"/>
        <w:ind w:left="3704" w:right="3693"/>
        <w:jc w:val="center"/>
        <w:rPr>
          <w:b w:val="0"/>
          <w:bCs w:val="0"/>
        </w:rPr>
      </w:pPr>
      <w:r>
        <w:rPr/>
        <w:t>Film Director, James Redford, and his</w:t>
      </w:r>
      <w:r>
        <w:rPr>
          <w:spacing w:val="-1"/>
        </w:rPr>
        <w:t> </w:t>
      </w:r>
      <w:r>
        <w:rPr/>
        <w:t>band </w:t>
      </w:r>
      <w:r>
        <w:rPr/>
        <w:t>to host </w:t>
      </w:r>
      <w:r>
        <w:rPr>
          <w:rFonts w:ascii="Times New Roman" w:hAnsi="Times New Roman" w:cs="Times New Roman" w:eastAsia="Times New Roman" w:hint="default"/>
          <w:i/>
        </w:rPr>
        <w:t>Paper Tigers’ </w:t>
      </w:r>
      <w:r>
        <w:rPr/>
        <w:t>Premiere After-Party</w:t>
      </w:r>
      <w:r>
        <w:rPr>
          <w:b w:val="0"/>
          <w:bCs w:val="0"/>
        </w:rPr>
      </w:r>
    </w:p>
    <w:p>
      <w:pPr>
        <w:spacing w:line="240" w:lineRule="auto" w:before="0"/>
        <w:ind w:right="0"/>
        <w:rPr>
          <w:rFonts w:ascii="Times New Roman" w:hAnsi="Times New Roman" w:cs="Times New Roman" w:eastAsia="Times New Roman" w:hint="default"/>
          <w:b/>
          <w:bCs/>
          <w:sz w:val="24"/>
          <w:szCs w:val="24"/>
        </w:rPr>
      </w:pPr>
    </w:p>
    <w:p>
      <w:pPr>
        <w:spacing w:line="240" w:lineRule="auto" w:before="4"/>
        <w:ind w:right="0"/>
        <w:rPr>
          <w:rFonts w:ascii="Times New Roman" w:hAnsi="Times New Roman" w:cs="Times New Roman" w:eastAsia="Times New Roman" w:hint="default"/>
          <w:b/>
          <w:bCs/>
          <w:sz w:val="24"/>
          <w:szCs w:val="24"/>
        </w:rPr>
      </w:pPr>
    </w:p>
    <w:p>
      <w:pPr>
        <w:tabs>
          <w:tab w:pos="2724" w:val="left" w:leader="none"/>
        </w:tabs>
        <w:spacing w:line="275" w:lineRule="exact" w:before="0"/>
        <w:ind w:left="1284" w:right="2601" w:firstLine="0"/>
        <w:jc w:val="left"/>
        <w:rPr>
          <w:rFonts w:ascii="Times New Roman" w:hAnsi="Times New Roman" w:cs="Times New Roman" w:eastAsia="Times New Roman" w:hint="default"/>
          <w:sz w:val="24"/>
          <w:szCs w:val="24"/>
        </w:rPr>
      </w:pPr>
      <w:r>
        <w:rPr>
          <w:rFonts w:ascii="Times New Roman"/>
          <w:sz w:val="24"/>
        </w:rPr>
        <w:t>What:</w:t>
        <w:tab/>
        <w:t>California Premiere of </w:t>
      </w:r>
      <w:r>
        <w:rPr>
          <w:rFonts w:ascii="Times New Roman"/>
          <w:i/>
          <w:sz w:val="24"/>
        </w:rPr>
        <w:t>PAPER TIGERS</w:t>
      </w:r>
      <w:r>
        <w:rPr>
          <w:rFonts w:ascii="Times New Roman"/>
          <w:sz w:val="24"/>
        </w:rPr>
      </w:r>
    </w:p>
    <w:p>
      <w:pPr>
        <w:pStyle w:val="BodyText"/>
        <w:tabs>
          <w:tab w:pos="2724" w:val="left" w:leader="none"/>
        </w:tabs>
        <w:spacing w:line="275" w:lineRule="exact"/>
        <w:ind w:left="1284" w:right="2601"/>
        <w:jc w:val="left"/>
      </w:pPr>
      <w:r>
        <w:rPr/>
        <w:t>Where:</w:t>
        <w:tab/>
        <w:t>Mill Valley Film</w:t>
      </w:r>
      <w:r>
        <w:rPr>
          <w:spacing w:val="-3"/>
        </w:rPr>
        <w:t> </w:t>
      </w:r>
      <w:r>
        <w:rPr/>
        <w:t>Festival</w:t>
      </w:r>
    </w:p>
    <w:p>
      <w:pPr>
        <w:pStyle w:val="BodyText"/>
        <w:tabs>
          <w:tab w:pos="2724" w:val="left" w:leader="none"/>
        </w:tabs>
        <w:spacing w:line="274" w:lineRule="exact" w:before="7"/>
        <w:ind w:left="2724" w:right="2601" w:hanging="1440"/>
        <w:jc w:val="left"/>
      </w:pPr>
      <w:r>
        <w:rPr/>
        <w:t>When:</w:t>
        <w:tab/>
        <w:t>Tuesday, October 13 at 5:50 p.m. Cinearts Sequoia, Mill</w:t>
      </w:r>
      <w:r>
        <w:rPr>
          <w:spacing w:val="-1"/>
        </w:rPr>
        <w:t> </w:t>
      </w:r>
      <w:r>
        <w:rPr/>
        <w:t>Valley, CA</w:t>
      </w:r>
      <w:r>
        <w:rPr/>
        <w:t> Friday, October 16 at 3:00 p.m. Lark Theater in Larkspur, CA</w:t>
      </w:r>
    </w:p>
    <w:p>
      <w:pPr>
        <w:spacing w:line="240" w:lineRule="auto" w:before="9"/>
        <w:ind w:right="0"/>
        <w:rPr>
          <w:rFonts w:ascii="Times New Roman" w:hAnsi="Times New Roman" w:cs="Times New Roman" w:eastAsia="Times New Roman" w:hint="default"/>
          <w:sz w:val="23"/>
          <w:szCs w:val="23"/>
        </w:rPr>
      </w:pPr>
    </w:p>
    <w:p>
      <w:pPr>
        <w:pStyle w:val="BodyText"/>
        <w:spacing w:line="240" w:lineRule="auto"/>
        <w:ind w:left="1284" w:right="2601"/>
        <w:jc w:val="left"/>
      </w:pPr>
      <w:r>
        <w:rPr/>
        <w:t>Details/Tickets: </w:t>
      </w:r>
      <w:hyperlink r:id="rId7">
        <w:r>
          <w:rPr>
            <w:u w:val="single" w:color="000000"/>
          </w:rPr>
          <w:t>http://www.mvff.com</w:t>
        </w:r>
        <w:r>
          <w:rPr/>
        </w:r>
      </w:hyperlink>
    </w:p>
    <w:p>
      <w:pPr>
        <w:spacing w:after="0" w:line="240" w:lineRule="auto"/>
        <w:jc w:val="left"/>
        <w:sectPr>
          <w:type w:val="continuous"/>
          <w:pgSz w:w="12240" w:h="15840"/>
          <w:pgMar w:top="380" w:bottom="280" w:left="160" w:right="160"/>
        </w:sectPr>
      </w:pPr>
    </w:p>
    <w:p>
      <w:pPr>
        <w:spacing w:line="240" w:lineRule="auto" w:before="10"/>
        <w:ind w:right="0"/>
        <w:rPr>
          <w:rFonts w:ascii="Times New Roman" w:hAnsi="Times New Roman" w:cs="Times New Roman" w:eastAsia="Times New Roman" w:hint="default"/>
          <w:sz w:val="13"/>
          <w:szCs w:val="13"/>
        </w:rPr>
      </w:pPr>
    </w:p>
    <w:p>
      <w:pPr>
        <w:pStyle w:val="BodyText"/>
        <w:spacing w:line="240" w:lineRule="auto" w:before="69"/>
        <w:ind w:right="226"/>
        <w:jc w:val="left"/>
      </w:pPr>
      <w:r>
        <w:rPr/>
        <w:t>Trailer: </w:t>
      </w:r>
      <w:hyperlink r:id="rId8">
        <w:r>
          <w:rPr>
            <w:u w:val="single" w:color="000000"/>
          </w:rPr>
          <w:t>www.papertigersmovie.com</w:t>
        </w:r>
        <w:r>
          <w:rPr/>
        </w:r>
      </w:hyperlink>
    </w:p>
    <w:p>
      <w:pPr>
        <w:spacing w:line="240" w:lineRule="auto" w:before="11"/>
        <w:ind w:right="0"/>
        <w:rPr>
          <w:rFonts w:ascii="Times New Roman" w:hAnsi="Times New Roman" w:cs="Times New Roman" w:eastAsia="Times New Roman" w:hint="default"/>
          <w:sz w:val="17"/>
          <w:szCs w:val="17"/>
        </w:rPr>
      </w:pPr>
    </w:p>
    <w:p>
      <w:pPr>
        <w:pStyle w:val="BodyText"/>
        <w:spacing w:line="235" w:lineRule="auto" w:before="73"/>
        <w:ind w:right="226"/>
        <w:jc w:val="left"/>
      </w:pPr>
      <w:r>
        <w:rPr/>
        <w:t>The feature-length documentary film, </w:t>
      </w:r>
      <w:r>
        <w:rPr>
          <w:rFonts w:ascii="Times New Roman" w:hAnsi="Times New Roman" w:cs="Times New Roman" w:eastAsia="Times New Roman" w:hint="default"/>
          <w:i/>
        </w:rPr>
        <w:t>PAPER TIGERS </w:t>
      </w:r>
      <w:r>
        <w:rPr/>
        <w:t>will make its California premiere at the 38</w:t>
      </w:r>
      <w:r>
        <w:rPr>
          <w:position w:val="11"/>
          <w:sz w:val="16"/>
          <w:szCs w:val="16"/>
        </w:rPr>
        <w:t>th </w:t>
      </w:r>
      <w:r>
        <w:rPr/>
        <w:t>Annual Mill Valley International Film Festival, one of the nation’s top 10 film festivals, </w:t>
      </w:r>
      <w:r>
        <w:rPr/>
        <w:t>which showcases the best of Independent and World Cinema. Presented by the California Film Institute, </w:t>
      </w:r>
      <w:r>
        <w:rPr>
          <w:rFonts w:ascii="Times New Roman" w:hAnsi="Times New Roman" w:cs="Times New Roman" w:eastAsia="Times New Roman" w:hint="default"/>
          <w:i/>
        </w:rPr>
        <w:t>PAPER TIGERS </w:t>
      </w:r>
      <w:r>
        <w:rPr/>
        <w:t>is a riveting documentary, offering a new take on one of education’s greatest problems-the ‘lost’ children. Educators take on the root cause of many of the teenager’s critical behavioral problems like loss of hope, toxic stress and lack of support and offers new</w:t>
      </w:r>
    </w:p>
    <w:p>
      <w:pPr>
        <w:pStyle w:val="BodyText"/>
        <w:spacing w:line="242" w:lineRule="auto"/>
        <w:ind w:right="984"/>
        <w:jc w:val="left"/>
      </w:pPr>
      <w:r>
        <w:rPr/>
        <w:t>strategies for coping and stimulating new interests, turning their lives and learning skills around—with great</w:t>
      </w:r>
      <w:r>
        <w:rPr>
          <w:spacing w:val="-1"/>
        </w:rPr>
        <w:t> </w:t>
      </w:r>
      <w:r>
        <w:rPr/>
        <w:t>success.</w:t>
      </w:r>
    </w:p>
    <w:p>
      <w:pPr>
        <w:spacing w:line="240" w:lineRule="auto" w:before="2"/>
        <w:ind w:right="0"/>
        <w:rPr>
          <w:rFonts w:ascii="Times New Roman" w:hAnsi="Times New Roman" w:cs="Times New Roman" w:eastAsia="Times New Roman" w:hint="default"/>
          <w:sz w:val="24"/>
          <w:szCs w:val="24"/>
        </w:rPr>
      </w:pPr>
    </w:p>
    <w:p>
      <w:pPr>
        <w:pStyle w:val="BodyText"/>
        <w:spacing w:line="274" w:lineRule="exact"/>
        <w:ind w:left="955" w:right="226" w:firstLine="60"/>
        <w:jc w:val="left"/>
      </w:pPr>
      <w:r>
        <w:rPr/>
        <w:t>"I write with passion that “</w:t>
      </w:r>
      <w:r>
        <w:rPr>
          <w:u w:val="single" w:color="000000"/>
        </w:rPr>
        <w:t>Paper Tigers</w:t>
      </w:r>
      <w:r>
        <w:rPr/>
        <w:t>” is a must see for everyone—especially for </w:t>
      </w:r>
      <w:r>
        <w:rPr/>
        <w:t>educators, bureaucrats and political leaders.” Don Schwartz, Cinesource magazine.</w:t>
      </w:r>
    </w:p>
    <w:p>
      <w:pPr>
        <w:spacing w:line="240" w:lineRule="auto" w:before="9"/>
        <w:ind w:right="0"/>
        <w:rPr>
          <w:rFonts w:ascii="Times New Roman" w:hAnsi="Times New Roman" w:cs="Times New Roman" w:eastAsia="Times New Roman" w:hint="default"/>
          <w:sz w:val="23"/>
          <w:szCs w:val="23"/>
        </w:rPr>
      </w:pPr>
    </w:p>
    <w:p>
      <w:pPr>
        <w:pStyle w:val="BodyText"/>
        <w:spacing w:line="240" w:lineRule="auto"/>
        <w:ind w:right="113"/>
        <w:jc w:val="both"/>
      </w:pPr>
      <w:r>
        <w:rPr>
          <w:rFonts w:ascii="Times New Roman"/>
          <w:i/>
        </w:rPr>
        <w:t>PAPER TIGERS </w:t>
      </w:r>
      <w:r>
        <w:rPr/>
        <w:t>will premiere on Tuesday, 10/13 at 5:30 p.m. at Cinearts Sequoia in Mill Valley with an additional screening happening on Friday, 10/16 at 3:00 p.m. at Lark Theater in Larkspur (Lark). Following the premiere, Jamie Redford will celebrate </w:t>
      </w:r>
      <w:r>
        <w:rPr>
          <w:rFonts w:ascii="Times New Roman"/>
          <w:i/>
        </w:rPr>
        <w:t>PAPER TIGERS, </w:t>
      </w:r>
      <w:r>
        <w:rPr/>
        <w:t>with his band, </w:t>
      </w:r>
      <w:r>
        <w:rPr>
          <w:rFonts w:ascii="Times New Roman"/>
          <w:i/>
        </w:rPr>
        <w:t>Olive and the Dirty Martinis </w:t>
      </w:r>
      <w:r>
        <w:rPr/>
        <w:t>with a show at Sweetwater. Doors open at 7:30 p.m. and the show starts 8:30 p.m. Tickets are $14.</w:t>
      </w:r>
    </w:p>
    <w:p>
      <w:pPr>
        <w:spacing w:line="240" w:lineRule="auto" w:before="0"/>
        <w:ind w:right="0"/>
        <w:rPr>
          <w:rFonts w:ascii="Times New Roman" w:hAnsi="Times New Roman" w:cs="Times New Roman" w:eastAsia="Times New Roman" w:hint="default"/>
          <w:sz w:val="24"/>
          <w:szCs w:val="24"/>
        </w:rPr>
      </w:pPr>
    </w:p>
    <w:p>
      <w:pPr>
        <w:pStyle w:val="BodyText"/>
        <w:spacing w:line="240" w:lineRule="auto"/>
        <w:ind w:right="113" w:firstLine="450"/>
        <w:jc w:val="both"/>
      </w:pPr>
      <w:r>
        <w:rPr>
          <w:rFonts w:ascii="Times New Roman" w:hAnsi="Times New Roman" w:cs="Times New Roman" w:eastAsia="Times New Roman" w:hint="default"/>
          <w:b/>
          <w:bCs/>
          <w:i/>
        </w:rPr>
        <w:t>“Paper Tigers </w:t>
      </w:r>
      <w:r>
        <w:rPr/>
        <w:t>is a moving and profoundly important film that offers critical insights into one of the most widespread educational and health challenges in American society. It should be mandatory viewing for teachers and principals across the country, and anyone who works with vulnerable youths,” said David Bornstein, New York Times author and Co-Founder of The Solutions Journalism Network. The film follows a year in the life of Lincoln High Alternative School in Walla Walla, Washington. After radically changing its approach to disciplining its students, Lincoln saw a dramatic turnaround in everything from the number of fights to test scores to graduation rates. The school has become a promising model of how to break the cycles of poverty, violence and disease that affect families. Told with intimate verit</w:t>
      </w:r>
      <w:r>
        <w:rPr>
          <w:rFonts w:ascii="Times New Roman" w:hAnsi="Times New Roman" w:cs="Times New Roman" w:eastAsia="Times New Roman" w:hint="default"/>
          <w:b/>
          <w:bCs/>
        </w:rPr>
        <w:t>é </w:t>
      </w:r>
      <w:r>
        <w:rPr/>
        <w:t>and diary cam footage, </w:t>
      </w:r>
      <w:r>
        <w:rPr>
          <w:rFonts w:ascii="Times New Roman" w:hAnsi="Times New Roman" w:cs="Times New Roman" w:eastAsia="Times New Roman" w:hint="default"/>
          <w:b/>
          <w:bCs/>
          <w:i/>
        </w:rPr>
        <w:t>Paper Tigers </w:t>
      </w:r>
      <w:r>
        <w:rPr/>
        <w:t>is a testament to what the latest research on childhood adversity  is proving: that one caring adult can change the trajectory of a young person’s life.</w:t>
      </w:r>
    </w:p>
    <w:p>
      <w:pPr>
        <w:spacing w:line="240" w:lineRule="auto" w:before="0"/>
        <w:ind w:right="0"/>
        <w:rPr>
          <w:rFonts w:ascii="Times New Roman" w:hAnsi="Times New Roman" w:cs="Times New Roman" w:eastAsia="Times New Roman" w:hint="default"/>
          <w:sz w:val="24"/>
          <w:szCs w:val="24"/>
        </w:rPr>
      </w:pPr>
    </w:p>
    <w:p>
      <w:pPr>
        <w:pStyle w:val="BodyText"/>
        <w:spacing w:line="240" w:lineRule="auto"/>
        <w:ind w:right="113" w:firstLine="450"/>
        <w:jc w:val="both"/>
      </w:pPr>
      <w:r>
        <w:rPr/>
        <w:t>“It is an honor to premiere </w:t>
      </w:r>
      <w:r>
        <w:rPr>
          <w:rFonts w:ascii="Times New Roman" w:hAnsi="Times New Roman" w:cs="Times New Roman" w:eastAsia="Times New Roman" w:hint="default"/>
          <w:b/>
          <w:bCs/>
          <w:i/>
        </w:rPr>
        <w:t>Paper Tigers </w:t>
      </w:r>
      <w:r>
        <w:rPr/>
        <w:t>at Mill Valley. We appreciate the opportunity to share </w:t>
      </w:r>
      <w:r>
        <w:rPr>
          <w:rFonts w:ascii="Times New Roman" w:hAnsi="Times New Roman" w:cs="Times New Roman" w:eastAsia="Times New Roman" w:hint="default"/>
          <w:b/>
          <w:bCs/>
          <w:i/>
        </w:rPr>
        <w:t>Paper Tigers </w:t>
      </w:r>
      <w:r>
        <w:rPr/>
        <w:t>with the film community and California audiences who deeply care about improving outcomes for the next generation,“ says James Redford. Executive Producer, Karen Pritzker has joined again with Redford on </w:t>
      </w:r>
      <w:r>
        <w:rPr>
          <w:rFonts w:ascii="Times New Roman" w:hAnsi="Times New Roman" w:cs="Times New Roman" w:eastAsia="Times New Roman" w:hint="default"/>
          <w:b/>
          <w:bCs/>
          <w:i/>
        </w:rPr>
        <w:t>Paper Tigers, </w:t>
      </w:r>
      <w:r>
        <w:rPr/>
        <w:t>following the production of the successful, award-winning documentary, </w:t>
      </w:r>
      <w:r>
        <w:rPr>
          <w:rFonts w:ascii="Times New Roman" w:hAnsi="Times New Roman" w:cs="Times New Roman" w:eastAsia="Times New Roman" w:hint="default"/>
          <w:b/>
          <w:bCs/>
          <w:i/>
        </w:rPr>
        <w:t>The Big Picture: Re-thinking Dyslexia</w:t>
      </w:r>
      <w:r>
        <w:rPr/>
        <w:t>. Redford and Pritzker have partnered to form documentary film studio, KPJR Films, and plan to follow </w:t>
      </w:r>
      <w:r>
        <w:rPr>
          <w:rFonts w:ascii="Times New Roman" w:hAnsi="Times New Roman" w:cs="Times New Roman" w:eastAsia="Times New Roman" w:hint="default"/>
          <w:b/>
          <w:bCs/>
          <w:i/>
        </w:rPr>
        <w:t>Paper Tigers </w:t>
      </w:r>
      <w:r>
        <w:rPr/>
        <w:t>with a companion documentary, </w:t>
      </w:r>
      <w:r>
        <w:rPr>
          <w:rFonts w:ascii="Times New Roman" w:hAnsi="Times New Roman" w:cs="Times New Roman" w:eastAsia="Times New Roman" w:hint="default"/>
          <w:b/>
          <w:bCs/>
          <w:i/>
        </w:rPr>
        <w:t>Resilience</w:t>
      </w:r>
      <w:r>
        <w:rPr/>
        <w:t>, which delves into the new approaches being explored in the of human development, and includes portraits of practitioners that are putting that science into action.</w:t>
      </w:r>
    </w:p>
    <w:p>
      <w:pPr>
        <w:spacing w:line="240" w:lineRule="auto" w:before="0"/>
        <w:ind w:right="0"/>
        <w:rPr>
          <w:rFonts w:ascii="Times New Roman" w:hAnsi="Times New Roman" w:cs="Times New Roman" w:eastAsia="Times New Roman" w:hint="default"/>
          <w:sz w:val="24"/>
          <w:szCs w:val="24"/>
        </w:rPr>
      </w:pPr>
    </w:p>
    <w:p>
      <w:pPr>
        <w:pStyle w:val="BodyText"/>
        <w:spacing w:line="240" w:lineRule="auto"/>
        <w:ind w:right="113" w:firstLine="630"/>
        <w:jc w:val="both"/>
      </w:pPr>
      <w:r>
        <w:rPr/>
        <w:t>Each year the MVFF welcomes more than 200 filmmakers, representing more than 50 countries. The festival has an impressive track record of launching new films and new filmmakers,</w:t>
      </w:r>
      <w:r>
        <w:rPr>
          <w:spacing w:val="44"/>
        </w:rPr>
        <w:t> </w:t>
      </w:r>
      <w:r>
        <w:rPr/>
        <w:t>and</w:t>
      </w:r>
      <w:r>
        <w:rPr>
          <w:spacing w:val="44"/>
        </w:rPr>
        <w:t> </w:t>
      </w:r>
      <w:r>
        <w:rPr/>
        <w:t>has</w:t>
      </w:r>
      <w:r>
        <w:rPr>
          <w:spacing w:val="44"/>
        </w:rPr>
        <w:t> </w:t>
      </w:r>
      <w:r>
        <w:rPr/>
        <w:t>earned</w:t>
      </w:r>
      <w:r>
        <w:rPr>
          <w:spacing w:val="44"/>
        </w:rPr>
        <w:t> </w:t>
      </w:r>
      <w:r>
        <w:rPr/>
        <w:t>a</w:t>
      </w:r>
      <w:r>
        <w:rPr>
          <w:spacing w:val="44"/>
        </w:rPr>
        <w:t> </w:t>
      </w:r>
      <w:r>
        <w:rPr/>
        <w:t>reputation</w:t>
      </w:r>
      <w:r>
        <w:rPr>
          <w:spacing w:val="44"/>
        </w:rPr>
        <w:t> </w:t>
      </w:r>
      <w:r>
        <w:rPr/>
        <w:t>as</w:t>
      </w:r>
      <w:r>
        <w:rPr>
          <w:spacing w:val="44"/>
        </w:rPr>
        <w:t> </w:t>
      </w:r>
      <w:r>
        <w:rPr/>
        <w:t>a</w:t>
      </w:r>
      <w:r>
        <w:rPr>
          <w:spacing w:val="44"/>
        </w:rPr>
        <w:t> </w:t>
      </w:r>
      <w:r>
        <w:rPr/>
        <w:t>filmmakers’</w:t>
      </w:r>
      <w:r>
        <w:rPr>
          <w:spacing w:val="44"/>
        </w:rPr>
        <w:t> </w:t>
      </w:r>
      <w:r>
        <w:rPr/>
        <w:t>festival</w:t>
      </w:r>
      <w:r>
        <w:rPr>
          <w:spacing w:val="44"/>
        </w:rPr>
        <w:t> </w:t>
      </w:r>
      <w:r>
        <w:rPr/>
        <w:t>by</w:t>
      </w:r>
      <w:r>
        <w:rPr>
          <w:spacing w:val="44"/>
        </w:rPr>
        <w:t> </w:t>
      </w:r>
      <w:r>
        <w:rPr/>
        <w:t>celebrating</w:t>
      </w:r>
      <w:r>
        <w:rPr>
          <w:spacing w:val="44"/>
        </w:rPr>
        <w:t> </w:t>
      </w:r>
      <w:r>
        <w:rPr/>
        <w:t>the</w:t>
      </w:r>
      <w:r>
        <w:rPr>
          <w:spacing w:val="44"/>
        </w:rPr>
        <w:t> </w:t>
      </w:r>
      <w:r>
        <w:rPr/>
        <w:t>best</w:t>
      </w:r>
      <w:r>
        <w:rPr>
          <w:spacing w:val="44"/>
        </w:rPr>
        <w:t> </w:t>
      </w:r>
      <w:r>
        <w:rPr/>
        <w:t>in</w:t>
      </w:r>
    </w:p>
    <w:p>
      <w:pPr>
        <w:spacing w:after="0" w:line="240" w:lineRule="auto"/>
        <w:jc w:val="both"/>
        <w:sectPr>
          <w:pgSz w:w="12240" w:h="15840"/>
          <w:pgMar w:top="1500" w:bottom="280" w:left="1340" w:right="1320"/>
        </w:sectPr>
      </w:pPr>
    </w:p>
    <w:p>
      <w:pPr>
        <w:pStyle w:val="BodyText"/>
        <w:spacing w:line="240" w:lineRule="auto" w:before="54"/>
        <w:ind w:right="113"/>
        <w:jc w:val="both"/>
      </w:pPr>
      <w:r>
        <w:rPr/>
        <w:t>American independent and foreign films, alongside high-profile and prestigious award contenders. Screening sections include World Cinema; US Cinema; Valley of the Docs; Children’s FilmFest; a Daily Shorts program; and Active Cinema, MVFF’s activist films initiative. Festival guests also enjoy Tributes, Spotlights and Galas in a relaxed and non- competitive atmosphere surrounding MVFF, which gives filmmakers and audiences alike the opportunity to share their work and experiences in a collaborative and convivial setting.</w:t>
      </w:r>
    </w:p>
    <w:p>
      <w:pPr>
        <w:spacing w:line="240" w:lineRule="auto" w:before="0"/>
        <w:ind w:right="0"/>
        <w:rPr>
          <w:rFonts w:ascii="Times New Roman" w:hAnsi="Times New Roman" w:cs="Times New Roman" w:eastAsia="Times New Roman" w:hint="default"/>
          <w:sz w:val="24"/>
          <w:szCs w:val="24"/>
        </w:rPr>
      </w:pPr>
    </w:p>
    <w:p>
      <w:pPr>
        <w:pStyle w:val="Heading1"/>
        <w:spacing w:line="240" w:lineRule="auto"/>
        <w:ind w:left="4689" w:right="4250"/>
        <w:jc w:val="center"/>
        <w:rPr>
          <w:b w:val="0"/>
          <w:bCs w:val="0"/>
        </w:rPr>
      </w:pPr>
      <w:r>
        <w:rPr/>
        <w:t>#  #  #</w:t>
      </w:r>
      <w:r>
        <w:rPr>
          <w:b w:val="0"/>
        </w:rPr>
      </w:r>
    </w:p>
    <w:sectPr>
      <w:pgSz w:w="12240" w:h="15840"/>
      <w:pgMar w:top="1400" w:bottom="28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mbria">
    <w:altName w:val="Cambria"/>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after="0"/>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style>
  <w:style w:styleId="BodyText" w:type="paragraph">
    <w:name w:val="Body Text"/>
    <w:basedOn w:val="Normal"/>
    <w:uiPriority w:val="1"/>
    <w:qFormat/>
    <w:pPr>
      <w:ind w:left="104"/>
    </w:pPr>
    <w:rPr>
      <w:rFonts w:ascii="Times New Roman" w:hAnsi="Times New Roman" w:eastAsia="Times New Roman"/>
      <w:sz w:val="24"/>
      <w:szCs w:val="24"/>
    </w:rPr>
  </w:style>
  <w:style w:styleId="Heading1" w:type="paragraph">
    <w:name w:val="Heading 1"/>
    <w:basedOn w:val="Normal"/>
    <w:uiPriority w:val="1"/>
    <w:qFormat/>
    <w:pPr>
      <w:ind w:left="9"/>
      <w:outlineLvl w:val="1"/>
    </w:pPr>
    <w:rPr>
      <w:rFonts w:ascii="Times New Roman" w:hAnsi="Times New Roman" w:eastAsia="Times New Roman"/>
      <w:b/>
      <w:bCs/>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hyperlink" Target="http://www.mvff.com/" TargetMode="External"/><Relationship Id="rId8" Type="http://schemas.openxmlformats.org/officeDocument/2006/relationships/hyperlink" Target="http://www.papertigersmovi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Application>Microsoft Office Outlook</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2015-10-04T18:52:49Z</dcterms:created>
  <dcterms:modified xsi:type="dcterms:W3CDTF">2015-10-04T18:52:49Z</dcterms:modified>
</cp:coreProperties>
</file>