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D7B" w:rsidRPr="001F4D7B" w:rsidRDefault="001F4D7B" w:rsidP="001F4D7B">
      <w:pPr>
        <w:pStyle w:val="Heading1"/>
        <w:rPr>
          <w:color w:val="FF0000"/>
          <w:sz w:val="22"/>
          <w:szCs w:val="24"/>
        </w:rPr>
      </w:pPr>
    </w:p>
    <w:p w:rsidR="001F4D7B" w:rsidRPr="001F4D7B" w:rsidRDefault="001F4D7B" w:rsidP="001F4D7B">
      <w:pPr>
        <w:pStyle w:val="Heading1"/>
        <w:rPr>
          <w:b w:val="0"/>
          <w:sz w:val="22"/>
          <w:szCs w:val="24"/>
        </w:rPr>
      </w:pPr>
      <w:r w:rsidRPr="001F4D7B">
        <w:rPr>
          <w:b w:val="0"/>
          <w:sz w:val="22"/>
          <w:szCs w:val="24"/>
        </w:rPr>
        <w:t>Release:</w:t>
      </w:r>
      <w:r w:rsidRPr="001F4D7B">
        <w:rPr>
          <w:b w:val="0"/>
          <w:sz w:val="22"/>
          <w:szCs w:val="24"/>
        </w:rPr>
        <w:tab/>
        <w:t xml:space="preserve">On receipt, </w:t>
      </w:r>
      <w:r w:rsidR="00C7678D">
        <w:rPr>
          <w:b w:val="0"/>
          <w:sz w:val="22"/>
          <w:szCs w:val="24"/>
        </w:rPr>
        <w:t>October 9, 2015</w:t>
      </w:r>
    </w:p>
    <w:p w:rsidR="001F4D7B" w:rsidRPr="001F4D7B" w:rsidRDefault="001F4D7B" w:rsidP="001F4D7B">
      <w:pPr>
        <w:rPr>
          <w:rFonts w:ascii="Times New Roman" w:hAnsi="Times New Roman"/>
          <w:szCs w:val="24"/>
        </w:rPr>
      </w:pPr>
      <w:r w:rsidRPr="001F4D7B">
        <w:rPr>
          <w:rFonts w:ascii="Times New Roman" w:hAnsi="Times New Roman"/>
          <w:szCs w:val="24"/>
        </w:rPr>
        <w:t>Contacts:</w:t>
      </w:r>
      <w:r w:rsidRPr="001F4D7B">
        <w:rPr>
          <w:rFonts w:ascii="Times New Roman" w:hAnsi="Times New Roman"/>
          <w:szCs w:val="24"/>
        </w:rPr>
        <w:tab/>
      </w:r>
      <w:r w:rsidR="00BA5A54" w:rsidRPr="00527905">
        <w:rPr>
          <w:rFonts w:ascii="Times New Roman" w:hAnsi="Times New Roman"/>
          <w:szCs w:val="24"/>
        </w:rPr>
        <w:t>Melissa Sams</w:t>
      </w:r>
      <w:r w:rsidRPr="00527905">
        <w:rPr>
          <w:rFonts w:ascii="Times New Roman" w:hAnsi="Times New Roman"/>
          <w:szCs w:val="24"/>
        </w:rPr>
        <w:t xml:space="preserve">, </w:t>
      </w:r>
      <w:r w:rsidR="00BA5A54" w:rsidRPr="00527905">
        <w:rPr>
          <w:rFonts w:ascii="Times New Roman" w:hAnsi="Times New Roman"/>
          <w:szCs w:val="24"/>
        </w:rPr>
        <w:t xml:space="preserve">We Insure Group </w:t>
      </w:r>
      <w:r w:rsidR="00527905" w:rsidRPr="00527905">
        <w:rPr>
          <w:rFonts w:ascii="Times New Roman" w:hAnsi="Times New Roman"/>
          <w:szCs w:val="24"/>
        </w:rPr>
        <w:t>Inc.</w:t>
      </w:r>
      <w:r w:rsidRPr="00527905">
        <w:rPr>
          <w:rFonts w:ascii="Times New Roman" w:hAnsi="Times New Roman"/>
          <w:szCs w:val="24"/>
        </w:rPr>
        <w:t>,</w:t>
      </w:r>
      <w:r w:rsidR="00527905">
        <w:rPr>
          <w:rFonts w:ascii="Times New Roman" w:hAnsi="Times New Roman"/>
          <w:szCs w:val="24"/>
        </w:rPr>
        <w:t xml:space="preserve"> m</w:t>
      </w:r>
      <w:r w:rsidR="00527905" w:rsidRPr="00527905">
        <w:rPr>
          <w:rFonts w:ascii="Times New Roman" w:hAnsi="Times New Roman"/>
          <w:szCs w:val="24"/>
        </w:rPr>
        <w:t>elissa.sams@weinsuregroup.com</w:t>
      </w:r>
    </w:p>
    <w:p w:rsidR="003E6D9F" w:rsidRPr="001F4D7B" w:rsidRDefault="001F4D7B" w:rsidP="003E6D9F">
      <w:pPr>
        <w:ind w:left="720" w:firstLine="720"/>
        <w:rPr>
          <w:rFonts w:ascii="Times New Roman" w:hAnsi="Times New Roman"/>
          <w:szCs w:val="24"/>
        </w:rPr>
      </w:pPr>
      <w:r>
        <w:rPr>
          <w:rFonts w:ascii="Times New Roman" w:hAnsi="Times New Roman"/>
          <w:szCs w:val="24"/>
        </w:rPr>
        <w:t>Hillary Gebert</w:t>
      </w:r>
      <w:r w:rsidRPr="001F4D7B">
        <w:rPr>
          <w:rFonts w:ascii="Times New Roman" w:hAnsi="Times New Roman"/>
          <w:szCs w:val="24"/>
        </w:rPr>
        <w:t>, Principal</w:t>
      </w:r>
      <w:r w:rsidR="004E03A9">
        <w:rPr>
          <w:rFonts w:ascii="Times New Roman" w:hAnsi="Times New Roman"/>
          <w:szCs w:val="24"/>
        </w:rPr>
        <w:t xml:space="preserve"> Financial Group</w:t>
      </w:r>
      <w:r w:rsidRPr="001F4D7B">
        <w:rPr>
          <w:rFonts w:ascii="Times New Roman" w:hAnsi="Times New Roman"/>
          <w:szCs w:val="24"/>
        </w:rPr>
        <w:t>, 515-</w:t>
      </w:r>
      <w:r>
        <w:rPr>
          <w:rFonts w:ascii="Times New Roman" w:hAnsi="Times New Roman"/>
          <w:szCs w:val="24"/>
        </w:rPr>
        <w:t>24</w:t>
      </w:r>
      <w:r w:rsidR="003E6D9F">
        <w:rPr>
          <w:rFonts w:ascii="Times New Roman" w:hAnsi="Times New Roman"/>
          <w:szCs w:val="24"/>
        </w:rPr>
        <w:t xml:space="preserve">6-4942, </w:t>
      </w:r>
      <w:hyperlink r:id="rId8" w:history="1">
        <w:r w:rsidR="003E6D9F" w:rsidRPr="00AF4208">
          <w:rPr>
            <w:rStyle w:val="Hyperlink"/>
            <w:rFonts w:ascii="Times New Roman" w:hAnsi="Times New Roman"/>
            <w:szCs w:val="24"/>
          </w:rPr>
          <w:t>gebert.hillary@principal.com</w:t>
        </w:r>
      </w:hyperlink>
    </w:p>
    <w:p w:rsidR="001F4D7B" w:rsidRPr="00E3753F" w:rsidRDefault="001F4D7B" w:rsidP="001F4D7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F4D7B" w:rsidRPr="00610DCD" w:rsidRDefault="006B0124" w:rsidP="001F4D7B">
      <w:pPr>
        <w:pStyle w:val="Heading1"/>
        <w:jc w:val="center"/>
        <w:rPr>
          <w:sz w:val="28"/>
          <w:szCs w:val="28"/>
        </w:rPr>
      </w:pPr>
      <w:r>
        <w:rPr>
          <w:sz w:val="28"/>
          <w:szCs w:val="28"/>
        </w:rPr>
        <w:t>Ahead of the Curve</w:t>
      </w:r>
      <w:r w:rsidR="00610DCD" w:rsidRPr="00610DCD">
        <w:rPr>
          <w:sz w:val="28"/>
          <w:szCs w:val="28"/>
        </w:rPr>
        <w:t>:</w:t>
      </w:r>
      <w:r w:rsidR="001F4D7B" w:rsidRPr="00610DCD">
        <w:rPr>
          <w:sz w:val="28"/>
          <w:szCs w:val="28"/>
        </w:rPr>
        <w:t xml:space="preserve"> </w:t>
      </w:r>
      <w:r w:rsidR="00527905">
        <w:rPr>
          <w:sz w:val="28"/>
          <w:szCs w:val="28"/>
        </w:rPr>
        <w:t>We Insure Group</w:t>
      </w:r>
      <w:r w:rsidR="00610DCD">
        <w:rPr>
          <w:sz w:val="28"/>
          <w:szCs w:val="28"/>
        </w:rPr>
        <w:t xml:space="preserve"> </w:t>
      </w:r>
      <w:r w:rsidR="001F4D7B" w:rsidRPr="00610DCD">
        <w:rPr>
          <w:sz w:val="28"/>
          <w:szCs w:val="28"/>
        </w:rPr>
        <w:t xml:space="preserve">Receives National Recognition </w:t>
      </w:r>
    </w:p>
    <w:p w:rsidR="001F4D7B" w:rsidRPr="002662E4" w:rsidRDefault="00527905" w:rsidP="001F4D7B">
      <w:pPr>
        <w:pStyle w:val="Heading1"/>
        <w:jc w:val="center"/>
        <w:rPr>
          <w:sz w:val="22"/>
          <w:szCs w:val="22"/>
        </w:rPr>
      </w:pPr>
      <w:r>
        <w:rPr>
          <w:sz w:val="22"/>
          <w:szCs w:val="22"/>
        </w:rPr>
        <w:t>We Insure Group</w:t>
      </w:r>
      <w:r w:rsidR="001F4D7B" w:rsidRPr="002662E4">
        <w:rPr>
          <w:sz w:val="22"/>
          <w:szCs w:val="22"/>
        </w:rPr>
        <w:t xml:space="preserve"> Named one of </w:t>
      </w:r>
      <w:r w:rsidR="001F4D7B" w:rsidRPr="002662E4">
        <w:rPr>
          <w:i/>
          <w:sz w:val="22"/>
          <w:szCs w:val="22"/>
        </w:rPr>
        <w:t>The Principal 10 Best Companies for Employee Financial Security</w:t>
      </w:r>
      <w:r w:rsidR="001F4D7B" w:rsidRPr="002662E4">
        <w:rPr>
          <w:sz w:val="22"/>
          <w:szCs w:val="22"/>
        </w:rPr>
        <w:t xml:space="preserve"> </w:t>
      </w:r>
    </w:p>
    <w:p w:rsidR="001F4D7B" w:rsidRPr="002662E4" w:rsidRDefault="001F4D7B" w:rsidP="001F4D7B">
      <w:pPr>
        <w:rPr>
          <w:rFonts w:ascii="Times New Roman" w:hAnsi="Times New Roman"/>
        </w:rPr>
      </w:pPr>
    </w:p>
    <w:p w:rsidR="001F4D7B" w:rsidRDefault="00527905" w:rsidP="001F4D7B">
      <w:pPr>
        <w:spacing w:line="360" w:lineRule="auto"/>
        <w:rPr>
          <w:rFonts w:ascii="Times New Roman" w:hAnsi="Times New Roman"/>
        </w:rPr>
      </w:pPr>
      <w:r>
        <w:rPr>
          <w:rFonts w:ascii="Times New Roman" w:hAnsi="Times New Roman"/>
        </w:rPr>
        <w:t>Jacksonville, FL</w:t>
      </w:r>
      <w:r w:rsidR="001F4D7B" w:rsidRPr="002662E4">
        <w:rPr>
          <w:rFonts w:ascii="Times New Roman" w:hAnsi="Times New Roman"/>
        </w:rPr>
        <w:t xml:space="preserve"> – </w:t>
      </w:r>
      <w:r>
        <w:rPr>
          <w:rFonts w:ascii="Times New Roman" w:hAnsi="Times New Roman"/>
        </w:rPr>
        <w:t>We Insure Group</w:t>
      </w:r>
      <w:r w:rsidR="001F4D7B" w:rsidRPr="002662E4">
        <w:rPr>
          <w:rFonts w:ascii="Times New Roman" w:hAnsi="Times New Roman"/>
        </w:rPr>
        <w:t xml:space="preserve">’s </w:t>
      </w:r>
      <w:r w:rsidR="00F9691A">
        <w:rPr>
          <w:rFonts w:ascii="Times New Roman" w:hAnsi="Times New Roman"/>
        </w:rPr>
        <w:t>outstanding</w:t>
      </w:r>
      <w:r w:rsidR="001F4D7B" w:rsidRPr="002662E4">
        <w:rPr>
          <w:rFonts w:ascii="Times New Roman" w:hAnsi="Times New Roman"/>
        </w:rPr>
        <w:t xml:space="preserve"> commitment to their employees’ </w:t>
      </w:r>
      <w:r w:rsidR="00F9691A">
        <w:rPr>
          <w:rFonts w:ascii="Times New Roman" w:hAnsi="Times New Roman"/>
        </w:rPr>
        <w:t xml:space="preserve">financial and physical wellness has </w:t>
      </w:r>
      <w:r w:rsidR="002A35CC">
        <w:rPr>
          <w:rFonts w:ascii="Times New Roman" w:hAnsi="Times New Roman"/>
        </w:rPr>
        <w:t>earned them the distinction of being one of the best</w:t>
      </w:r>
      <w:r w:rsidR="00F9691A">
        <w:rPr>
          <w:rFonts w:ascii="Times New Roman" w:hAnsi="Times New Roman"/>
        </w:rPr>
        <w:t>.</w:t>
      </w:r>
      <w:r w:rsidR="001F4D7B" w:rsidRPr="002662E4">
        <w:rPr>
          <w:rFonts w:ascii="Times New Roman" w:hAnsi="Times New Roman"/>
        </w:rPr>
        <w:t xml:space="preserve"> </w:t>
      </w:r>
    </w:p>
    <w:p w:rsidR="001F4D7B" w:rsidRPr="002662E4" w:rsidRDefault="001F4D7B" w:rsidP="001F4D7B">
      <w:pPr>
        <w:spacing w:line="360" w:lineRule="auto"/>
        <w:ind w:firstLine="720"/>
        <w:rPr>
          <w:rFonts w:ascii="Times New Roman" w:hAnsi="Times New Roman"/>
        </w:rPr>
      </w:pPr>
      <w:r w:rsidRPr="002662E4">
        <w:rPr>
          <w:rFonts w:ascii="Times New Roman" w:hAnsi="Times New Roman"/>
        </w:rPr>
        <w:t xml:space="preserve">An independent judging panel of employee benefit experts named </w:t>
      </w:r>
      <w:r w:rsidR="00527905">
        <w:rPr>
          <w:rFonts w:ascii="Times New Roman" w:hAnsi="Times New Roman"/>
        </w:rPr>
        <w:t>We Insure Group</w:t>
      </w:r>
      <w:r w:rsidRPr="002662E4">
        <w:rPr>
          <w:rFonts w:ascii="Times New Roman" w:hAnsi="Times New Roman"/>
        </w:rPr>
        <w:t xml:space="preserve"> as one of the 201</w:t>
      </w:r>
      <w:r w:rsidR="006507B4">
        <w:rPr>
          <w:rFonts w:ascii="Times New Roman" w:hAnsi="Times New Roman"/>
        </w:rPr>
        <w:t>5</w:t>
      </w:r>
      <w:r w:rsidRPr="002662E4">
        <w:rPr>
          <w:rFonts w:ascii="Times New Roman" w:hAnsi="Times New Roman"/>
        </w:rPr>
        <w:t xml:space="preserve"> winners of </w:t>
      </w:r>
      <w:hyperlink r:id="rId9" w:history="1">
        <w:r w:rsidRPr="002900CA">
          <w:rPr>
            <w:rStyle w:val="Hyperlink"/>
            <w:rFonts w:ascii="Times New Roman" w:hAnsi="Times New Roman"/>
            <w:i/>
          </w:rPr>
          <w:t>The Principal</w:t>
        </w:r>
        <w:r w:rsidRPr="002900CA">
          <w:rPr>
            <w:rStyle w:val="Hyperlink"/>
            <w:rFonts w:ascii="Times New Roman" w:hAnsi="Times New Roman"/>
            <w:i/>
            <w:vertAlign w:val="superscript"/>
          </w:rPr>
          <w:t>®</w:t>
        </w:r>
        <w:r w:rsidRPr="002900CA">
          <w:rPr>
            <w:rStyle w:val="Hyperlink"/>
            <w:rFonts w:ascii="Times New Roman" w:hAnsi="Times New Roman"/>
            <w:i/>
          </w:rPr>
          <w:t xml:space="preserve"> 10 Best Companies for Employee Financial Security</w:t>
        </w:r>
        <w:r w:rsidRPr="002900CA">
          <w:rPr>
            <w:rStyle w:val="Hyperlink"/>
            <w:rFonts w:ascii="Times New Roman" w:hAnsi="Times New Roman"/>
          </w:rPr>
          <w:t>.</w:t>
        </w:r>
      </w:hyperlink>
      <w:r w:rsidRPr="002662E4">
        <w:rPr>
          <w:rFonts w:ascii="Times New Roman" w:hAnsi="Times New Roman"/>
        </w:rPr>
        <w:t xml:space="preserve"> </w:t>
      </w:r>
      <w:r w:rsidRPr="002662E4">
        <w:rPr>
          <w:rFonts w:ascii="Times New Roman" w:hAnsi="Times New Roman"/>
        </w:rPr>
        <w:tab/>
        <w:t xml:space="preserve"> </w:t>
      </w:r>
    </w:p>
    <w:p w:rsidR="001F4D7B" w:rsidRPr="002662E4" w:rsidRDefault="001F4D7B" w:rsidP="001F4D7B">
      <w:pPr>
        <w:spacing w:line="360" w:lineRule="auto"/>
        <w:ind w:firstLine="720"/>
        <w:rPr>
          <w:rFonts w:ascii="Times New Roman" w:hAnsi="Times New Roman"/>
          <w:b/>
        </w:rPr>
      </w:pPr>
      <w:r>
        <w:rPr>
          <w:rFonts w:ascii="Times New Roman" w:hAnsi="Times New Roman"/>
        </w:rPr>
        <w:t xml:space="preserve">Judges selected </w:t>
      </w:r>
      <w:r w:rsidR="00527905">
        <w:rPr>
          <w:rFonts w:ascii="Times New Roman" w:hAnsi="Times New Roman"/>
        </w:rPr>
        <w:t>We Insure Group</w:t>
      </w:r>
      <w:r w:rsidR="00527905" w:rsidRPr="002662E4">
        <w:rPr>
          <w:rFonts w:ascii="Times New Roman" w:hAnsi="Times New Roman"/>
        </w:rPr>
        <w:t xml:space="preserve"> </w:t>
      </w:r>
      <w:r>
        <w:rPr>
          <w:rFonts w:ascii="Times New Roman" w:hAnsi="Times New Roman"/>
        </w:rPr>
        <w:t xml:space="preserve">because of their commitment to </w:t>
      </w:r>
      <w:r w:rsidR="00FF0DEC">
        <w:rPr>
          <w:rFonts w:ascii="Times New Roman" w:hAnsi="Times New Roman"/>
        </w:rPr>
        <w:t>employee financial security through outstanding employee benefits.</w:t>
      </w:r>
      <w:r>
        <w:rPr>
          <w:rFonts w:ascii="Times New Roman" w:hAnsi="Times New Roman"/>
        </w:rPr>
        <w:t xml:space="preserve">  </w:t>
      </w:r>
      <w:r w:rsidR="00527905">
        <w:rPr>
          <w:rFonts w:ascii="Times New Roman" w:hAnsi="Times New Roman"/>
        </w:rPr>
        <w:t>We Insure Group</w:t>
      </w:r>
      <w:r w:rsidR="00527905">
        <w:rPr>
          <w:rFonts w:ascii="Times New Roman" w:hAnsi="Times New Roman"/>
        </w:rPr>
        <w:t xml:space="preserve">, </w:t>
      </w:r>
      <w:r>
        <w:rPr>
          <w:rFonts w:ascii="Times New Roman" w:hAnsi="Times New Roman"/>
        </w:rPr>
        <w:t>currently employing</w:t>
      </w:r>
      <w:r w:rsidRPr="002662E4">
        <w:rPr>
          <w:rFonts w:ascii="Times New Roman" w:hAnsi="Times New Roman"/>
        </w:rPr>
        <w:t xml:space="preserve"> </w:t>
      </w:r>
      <w:r w:rsidR="00527905">
        <w:rPr>
          <w:rFonts w:ascii="Times New Roman" w:hAnsi="Times New Roman"/>
        </w:rPr>
        <w:t>(50) fifty</w:t>
      </w:r>
      <w:r w:rsidRPr="002662E4">
        <w:rPr>
          <w:rFonts w:ascii="Times New Roman" w:hAnsi="Times New Roman"/>
        </w:rPr>
        <w:t xml:space="preserve"> people</w:t>
      </w:r>
      <w:r>
        <w:rPr>
          <w:rFonts w:ascii="Times New Roman" w:hAnsi="Times New Roman"/>
        </w:rPr>
        <w:t xml:space="preserve">, will also be featured in the </w:t>
      </w:r>
      <w:r w:rsidR="00FF0DEC">
        <w:rPr>
          <w:rFonts w:ascii="Times New Roman" w:hAnsi="Times New Roman"/>
        </w:rPr>
        <w:t>October</w:t>
      </w:r>
      <w:r>
        <w:rPr>
          <w:rFonts w:ascii="Times New Roman" w:hAnsi="Times New Roman"/>
        </w:rPr>
        <w:t xml:space="preserve"> issue of </w:t>
      </w:r>
      <w:r w:rsidRPr="002900CA">
        <w:rPr>
          <w:rFonts w:ascii="Times New Roman" w:hAnsi="Times New Roman"/>
          <w:i/>
        </w:rPr>
        <w:t>Inc. Magazine</w:t>
      </w:r>
      <w:r>
        <w:rPr>
          <w:rFonts w:ascii="Times New Roman" w:hAnsi="Times New Roman"/>
        </w:rPr>
        <w:t xml:space="preserve"> for this achievement.   </w:t>
      </w:r>
    </w:p>
    <w:p w:rsidR="006B0124" w:rsidRPr="00DF3937" w:rsidRDefault="006B0124" w:rsidP="001F4D7B">
      <w:pPr>
        <w:spacing w:line="360" w:lineRule="auto"/>
        <w:ind w:firstLine="720"/>
        <w:rPr>
          <w:rFonts w:ascii="Times New Roman" w:hAnsi="Times New Roman"/>
        </w:rPr>
      </w:pPr>
      <w:r w:rsidRPr="006B0124">
        <w:rPr>
          <w:rFonts w:ascii="Times New Roman" w:hAnsi="Times New Roman"/>
        </w:rPr>
        <w:t xml:space="preserve"> “</w:t>
      </w:r>
      <w:r>
        <w:rPr>
          <w:rFonts w:ascii="Times New Roman" w:hAnsi="Times New Roman"/>
        </w:rPr>
        <w:t xml:space="preserve">Companies like </w:t>
      </w:r>
      <w:r w:rsidR="00527905">
        <w:rPr>
          <w:rFonts w:ascii="Times New Roman" w:hAnsi="Times New Roman"/>
        </w:rPr>
        <w:t>We Insure Group</w:t>
      </w:r>
      <w:r w:rsidR="00527905" w:rsidRPr="002662E4">
        <w:rPr>
          <w:rFonts w:ascii="Times New Roman" w:hAnsi="Times New Roman"/>
        </w:rPr>
        <w:t xml:space="preserve"> </w:t>
      </w:r>
      <w:r w:rsidRPr="006B0124">
        <w:rPr>
          <w:rFonts w:ascii="Times New Roman" w:hAnsi="Times New Roman"/>
        </w:rPr>
        <w:t>are role models and provide inspiration for other growing businesses that want to become an employer of choic</w:t>
      </w:r>
      <w:r>
        <w:rPr>
          <w:rFonts w:ascii="Times New Roman" w:hAnsi="Times New Roman"/>
        </w:rPr>
        <w:t>e,”</w:t>
      </w:r>
      <w:r w:rsidRPr="006B0124">
        <w:rPr>
          <w:rFonts w:ascii="Times New Roman" w:hAnsi="Times New Roman"/>
        </w:rPr>
        <w:t xml:space="preserve"> said Luke Vandermillen, vice president at the Principal Financial Group</w:t>
      </w:r>
      <w:r w:rsidRPr="006B0124">
        <w:rPr>
          <w:rFonts w:ascii="Times New Roman" w:hAnsi="Times New Roman"/>
          <w:vertAlign w:val="superscript"/>
        </w:rPr>
        <w:t>®</w:t>
      </w:r>
      <w:r w:rsidRPr="006B0124">
        <w:rPr>
          <w:rFonts w:ascii="Times New Roman" w:hAnsi="Times New Roman"/>
        </w:rPr>
        <w:t>. “These companies stand out not only for their commitment to their employees but also for their innovation in creating a workplace culture that fosters total employee financial security.”</w:t>
      </w:r>
    </w:p>
    <w:p w:rsidR="001F4D7B" w:rsidRPr="002662E4" w:rsidRDefault="004E03A9" w:rsidP="001F4D7B">
      <w:pPr>
        <w:spacing w:line="360" w:lineRule="auto"/>
        <w:ind w:firstLine="720"/>
        <w:rPr>
          <w:rFonts w:ascii="Times New Roman" w:hAnsi="Times New Roman"/>
        </w:rPr>
      </w:pPr>
      <w:r>
        <w:rPr>
          <w:rFonts w:ascii="Times New Roman" w:hAnsi="Times New Roman"/>
        </w:rPr>
        <w:t>The Principal</w:t>
      </w:r>
      <w:r w:rsidRPr="003767BF">
        <w:rPr>
          <w:rFonts w:ascii="Times New Roman" w:hAnsi="Times New Roman"/>
          <w:vertAlign w:val="superscript"/>
        </w:rPr>
        <w:t>®</w:t>
      </w:r>
      <w:r>
        <w:rPr>
          <w:rFonts w:ascii="Times New Roman" w:hAnsi="Times New Roman"/>
          <w:vertAlign w:val="superscript"/>
        </w:rPr>
        <w:t xml:space="preserve"> </w:t>
      </w:r>
      <w:r w:rsidR="001F4D7B" w:rsidRPr="002662E4">
        <w:rPr>
          <w:rFonts w:ascii="Times New Roman" w:hAnsi="Times New Roman"/>
        </w:rPr>
        <w:t xml:space="preserve">sponsors the national program, which is now in its </w:t>
      </w:r>
      <w:r w:rsidR="00FF0DEC">
        <w:rPr>
          <w:rFonts w:ascii="Times New Roman" w:hAnsi="Times New Roman"/>
        </w:rPr>
        <w:t>1</w:t>
      </w:r>
      <w:r w:rsidR="006507B4">
        <w:rPr>
          <w:rFonts w:ascii="Times New Roman" w:hAnsi="Times New Roman"/>
        </w:rPr>
        <w:t>4</w:t>
      </w:r>
      <w:r w:rsidR="00FF0DEC">
        <w:rPr>
          <w:rFonts w:ascii="Times New Roman" w:hAnsi="Times New Roman"/>
        </w:rPr>
        <w:t xml:space="preserve">th year. </w:t>
      </w:r>
      <w:r w:rsidR="001F4D7B" w:rsidRPr="002662E4">
        <w:rPr>
          <w:rFonts w:ascii="Times New Roman" w:hAnsi="Times New Roman"/>
        </w:rPr>
        <w:t>It honors growing companies (five-1,000 employees) for their commitment to their employees’ financial security.</w:t>
      </w:r>
    </w:p>
    <w:p w:rsidR="001F4D7B" w:rsidRDefault="001F4D7B" w:rsidP="001F4D7B">
      <w:pPr>
        <w:pStyle w:val="ListParagraph"/>
        <w:spacing w:before="60" w:line="360" w:lineRule="auto"/>
        <w:ind w:left="0" w:firstLine="720"/>
        <w:rPr>
          <w:rFonts w:ascii="Times New Roman" w:hAnsi="Times New Roman"/>
        </w:rPr>
      </w:pPr>
      <w:r w:rsidRPr="002662E4">
        <w:rPr>
          <w:rFonts w:ascii="Times New Roman" w:hAnsi="Times New Roman"/>
        </w:rPr>
        <w:t xml:space="preserve">“We are proud to have been named to The Principal 10 Best list,” said </w:t>
      </w:r>
      <w:r w:rsidR="00E52468">
        <w:rPr>
          <w:rFonts w:ascii="Times New Roman" w:hAnsi="Times New Roman"/>
        </w:rPr>
        <w:t>Philip Visali, CEO</w:t>
      </w:r>
      <w:r w:rsidRPr="002662E4">
        <w:rPr>
          <w:rFonts w:ascii="Times New Roman" w:hAnsi="Times New Roman"/>
        </w:rPr>
        <w:t xml:space="preserve"> at </w:t>
      </w:r>
      <w:r w:rsidR="00E52468">
        <w:rPr>
          <w:rFonts w:ascii="Times New Roman" w:hAnsi="Times New Roman"/>
        </w:rPr>
        <w:t>We Insure Group</w:t>
      </w:r>
      <w:r w:rsidR="00E52468">
        <w:rPr>
          <w:rFonts w:ascii="Times New Roman" w:hAnsi="Times New Roman"/>
        </w:rPr>
        <w:t xml:space="preserve">.  </w:t>
      </w:r>
      <w:r w:rsidRPr="002662E4">
        <w:rPr>
          <w:rFonts w:ascii="Times New Roman" w:hAnsi="Times New Roman"/>
        </w:rPr>
        <w:t xml:space="preserve">“We are committed to investing in our employees and appreciate the opportunity to share our best practices with other growing businesses.” </w:t>
      </w:r>
    </w:p>
    <w:p w:rsidR="002A35CC" w:rsidRPr="002A35CC" w:rsidRDefault="004E03A9" w:rsidP="001F4D7B">
      <w:pPr>
        <w:spacing w:line="360" w:lineRule="auto"/>
        <w:ind w:firstLine="720"/>
        <w:rPr>
          <w:rFonts w:ascii="Times New Roman" w:hAnsi="Times New Roman"/>
        </w:rPr>
      </w:pPr>
      <w:r w:rsidRPr="004E03A9">
        <w:rPr>
          <w:rFonts w:ascii="Times New Roman" w:hAnsi="Times New Roman"/>
        </w:rPr>
        <w:t xml:space="preserve">As part of their best practices, </w:t>
      </w:r>
      <w:r w:rsidR="00E52468">
        <w:rPr>
          <w:rFonts w:ascii="Times New Roman" w:hAnsi="Times New Roman"/>
        </w:rPr>
        <w:t>We Insure Group</w:t>
      </w:r>
      <w:r w:rsidR="00E52468" w:rsidRPr="002662E4">
        <w:rPr>
          <w:rFonts w:ascii="Times New Roman" w:hAnsi="Times New Roman"/>
        </w:rPr>
        <w:t xml:space="preserve"> </w:t>
      </w:r>
      <w:r w:rsidR="002A35CC" w:rsidRPr="002A35CC">
        <w:rPr>
          <w:rFonts w:ascii="Times New Roman" w:hAnsi="Times New Roman"/>
        </w:rPr>
        <w:t xml:space="preserve">works with </w:t>
      </w:r>
      <w:r w:rsidR="00E52468">
        <w:rPr>
          <w:rFonts w:ascii="Times New Roman" w:hAnsi="Times New Roman"/>
        </w:rPr>
        <w:t>Chris Reuschle</w:t>
      </w:r>
      <w:r w:rsidR="002A35CC" w:rsidRPr="002A35CC">
        <w:rPr>
          <w:rFonts w:ascii="Times New Roman" w:hAnsi="Times New Roman"/>
        </w:rPr>
        <w:t xml:space="preserve"> at </w:t>
      </w:r>
      <w:r w:rsidR="00E52468">
        <w:rPr>
          <w:rFonts w:ascii="Times New Roman" w:hAnsi="Times New Roman"/>
        </w:rPr>
        <w:t>RFW Wealth Advisors</w:t>
      </w:r>
      <w:r w:rsidR="002A35CC" w:rsidRPr="002A35CC">
        <w:rPr>
          <w:rFonts w:ascii="Times New Roman" w:hAnsi="Times New Roman"/>
        </w:rPr>
        <w:t xml:space="preserve"> to help </w:t>
      </w:r>
      <w:r w:rsidR="002A35CC">
        <w:rPr>
          <w:rFonts w:ascii="Times New Roman" w:hAnsi="Times New Roman"/>
        </w:rPr>
        <w:t xml:space="preserve">make </w:t>
      </w:r>
      <w:r w:rsidR="00E52468">
        <w:rPr>
          <w:rFonts w:ascii="Times New Roman" w:hAnsi="Times New Roman"/>
        </w:rPr>
        <w:t>choices that support</w:t>
      </w:r>
      <w:r w:rsidR="002A35CC">
        <w:rPr>
          <w:rFonts w:ascii="Times New Roman" w:hAnsi="Times New Roman"/>
        </w:rPr>
        <w:t xml:space="preserve"> </w:t>
      </w:r>
      <w:r w:rsidR="002A35CC" w:rsidRPr="002A35CC">
        <w:rPr>
          <w:rFonts w:ascii="Times New Roman" w:hAnsi="Times New Roman"/>
        </w:rPr>
        <w:t>their employees</w:t>
      </w:r>
      <w:r w:rsidR="002A35CC">
        <w:rPr>
          <w:rFonts w:ascii="Times New Roman" w:hAnsi="Times New Roman"/>
        </w:rPr>
        <w:t>’</w:t>
      </w:r>
      <w:r w:rsidR="002A35CC" w:rsidRPr="002A35CC">
        <w:rPr>
          <w:rFonts w:ascii="Times New Roman" w:hAnsi="Times New Roman"/>
        </w:rPr>
        <w:t xml:space="preserve"> financial future. </w:t>
      </w:r>
    </w:p>
    <w:p w:rsidR="001F4D7B" w:rsidRPr="00E3753F" w:rsidRDefault="004E03A9" w:rsidP="001F4D7B">
      <w:pPr>
        <w:spacing w:line="360" w:lineRule="auto"/>
        <w:ind w:firstLine="720"/>
        <w:rPr>
          <w:rFonts w:ascii="Times New Roman" w:hAnsi="Times New Roman"/>
        </w:rPr>
      </w:pPr>
      <w:r>
        <w:rPr>
          <w:rFonts w:ascii="Times New Roman" w:hAnsi="Times New Roman"/>
        </w:rPr>
        <w:t>Along with the award recognition</w:t>
      </w:r>
      <w:r w:rsidR="001F4D7B" w:rsidRPr="00E3753F">
        <w:rPr>
          <w:rFonts w:ascii="Times New Roman" w:hAnsi="Times New Roman"/>
        </w:rPr>
        <w:t>, The Principal awards a donation to a charity se</w:t>
      </w:r>
      <w:r w:rsidR="00E52468">
        <w:rPr>
          <w:rFonts w:ascii="Times New Roman" w:hAnsi="Times New Roman"/>
        </w:rPr>
        <w:t xml:space="preserve">lected by each winning company.  </w:t>
      </w:r>
      <w:r w:rsidR="00E52468">
        <w:t xml:space="preserve">We Insure Group </w:t>
      </w:r>
      <w:r w:rsidR="001F4D7B" w:rsidRPr="00E3753F">
        <w:rPr>
          <w:rFonts w:ascii="Times New Roman" w:hAnsi="Times New Roman"/>
        </w:rPr>
        <w:t xml:space="preserve">chose </w:t>
      </w:r>
      <w:proofErr w:type="spellStart"/>
      <w:r w:rsidR="00E52468">
        <w:rPr>
          <w:rFonts w:ascii="Times New Roman" w:hAnsi="Times New Roman"/>
        </w:rPr>
        <w:t>CureSearch</w:t>
      </w:r>
      <w:proofErr w:type="spellEnd"/>
      <w:r w:rsidR="00E52468">
        <w:rPr>
          <w:rFonts w:ascii="Times New Roman" w:hAnsi="Times New Roman"/>
        </w:rPr>
        <w:t xml:space="preserve"> to</w:t>
      </w:r>
      <w:r w:rsidR="001F4D7B" w:rsidRPr="00E3753F">
        <w:rPr>
          <w:rFonts w:ascii="Times New Roman" w:hAnsi="Times New Roman"/>
        </w:rPr>
        <w:t xml:space="preserve"> receive the $2,500 donation.</w:t>
      </w:r>
    </w:p>
    <w:p w:rsidR="001F4D7B" w:rsidRPr="00E3753F" w:rsidRDefault="001F4D7B" w:rsidP="001F4D7B">
      <w:pPr>
        <w:keepNext/>
        <w:autoSpaceDE w:val="0"/>
        <w:autoSpaceDN w:val="0"/>
        <w:spacing w:line="360" w:lineRule="auto"/>
        <w:ind w:firstLine="720"/>
        <w:rPr>
          <w:rFonts w:ascii="Times New Roman" w:hAnsi="Times New Roman"/>
        </w:rPr>
      </w:pPr>
      <w:r w:rsidRPr="00E3753F">
        <w:rPr>
          <w:rFonts w:ascii="Times New Roman" w:hAnsi="Times New Roman"/>
          <w:bCs/>
          <w:color w:val="000000"/>
        </w:rPr>
        <w:t xml:space="preserve">Learn more about </w:t>
      </w:r>
      <w:r w:rsidRPr="00E3753F">
        <w:rPr>
          <w:rFonts w:ascii="Times New Roman" w:hAnsi="Times New Roman"/>
          <w:i/>
          <w:color w:val="000000"/>
        </w:rPr>
        <w:t>The Principal 10 Best Companies for Employee Financial Security</w:t>
      </w:r>
      <w:r w:rsidRPr="00E3753F">
        <w:rPr>
          <w:rFonts w:ascii="Times New Roman" w:hAnsi="Times New Roman"/>
        </w:rPr>
        <w:t xml:space="preserve"> at </w:t>
      </w:r>
      <w:hyperlink r:id="rId10" w:history="1">
        <w:r w:rsidRPr="00E3753F">
          <w:rPr>
            <w:rStyle w:val="Hyperlink"/>
            <w:rFonts w:ascii="Times New Roman" w:hAnsi="Times New Roman"/>
          </w:rPr>
          <w:t>www.principal.com/10best</w:t>
        </w:r>
      </w:hyperlink>
      <w:r w:rsidRPr="00E3753F">
        <w:rPr>
          <w:rFonts w:ascii="Times New Roman" w:hAnsi="Times New Roman"/>
        </w:rPr>
        <w:t xml:space="preserve"> .</w:t>
      </w:r>
    </w:p>
    <w:p w:rsidR="001F4D7B" w:rsidRPr="002662E4" w:rsidRDefault="001F4D7B" w:rsidP="001F4D7B">
      <w:pPr>
        <w:spacing w:before="60" w:line="360" w:lineRule="auto"/>
        <w:rPr>
          <w:rFonts w:ascii="Times New Roman" w:hAnsi="Times New Roman"/>
        </w:rPr>
      </w:pPr>
    </w:p>
    <w:p w:rsidR="001F4D7B" w:rsidRDefault="001F4D7B" w:rsidP="001F4D7B">
      <w:pPr>
        <w:spacing w:before="60" w:line="360" w:lineRule="auto"/>
        <w:rPr>
          <w:rFonts w:ascii="Times New Roman" w:hAnsi="Times New Roman"/>
          <w:b/>
        </w:rPr>
      </w:pPr>
      <w:r w:rsidRPr="002662E4">
        <w:rPr>
          <w:rFonts w:ascii="Times New Roman" w:hAnsi="Times New Roman"/>
          <w:b/>
        </w:rPr>
        <w:t xml:space="preserve">About </w:t>
      </w:r>
      <w:r w:rsidR="00E52468">
        <w:rPr>
          <w:rFonts w:ascii="Times New Roman" w:hAnsi="Times New Roman"/>
          <w:b/>
        </w:rPr>
        <w:t>We Insure Group</w:t>
      </w:r>
    </w:p>
    <w:p w:rsidR="00BF66DD" w:rsidRDefault="00BF66DD" w:rsidP="001F4D7B">
      <w:pPr>
        <w:spacing w:before="60" w:line="360" w:lineRule="auto"/>
        <w:rPr>
          <w:rFonts w:ascii="Times New Roman" w:hAnsi="Times New Roman"/>
        </w:rPr>
      </w:pPr>
      <w:r w:rsidRPr="00BF66DD">
        <w:rPr>
          <w:rFonts w:ascii="Times New Roman" w:hAnsi="Times New Roman"/>
        </w:rPr>
        <w:t>We Insure Group</w:t>
      </w:r>
      <w:r w:rsidRPr="006507B4">
        <w:rPr>
          <w:rFonts w:ascii="Times New Roman" w:hAnsi="Times New Roman"/>
          <w:snapToGrid w:val="0"/>
          <w:vertAlign w:val="superscript"/>
        </w:rPr>
        <w:sym w:font="Symbol" w:char="F0D2"/>
      </w:r>
      <w:r w:rsidRPr="00BF66DD">
        <w:rPr>
          <w:rFonts w:ascii="Times New Roman" w:hAnsi="Times New Roman"/>
        </w:rPr>
        <w:t xml:space="preserve"> </w:t>
      </w:r>
      <w:proofErr w:type="gramStart"/>
      <w:r>
        <w:rPr>
          <w:rFonts w:ascii="Times New Roman" w:hAnsi="Times New Roman"/>
        </w:rPr>
        <w:t>is</w:t>
      </w:r>
      <w:proofErr w:type="gramEnd"/>
      <w:r>
        <w:rPr>
          <w:rFonts w:ascii="Times New Roman" w:hAnsi="Times New Roman"/>
        </w:rPr>
        <w:t xml:space="preserve"> a turn-key franchise solution for independent insurance agents.  We Insure Group </w:t>
      </w:r>
      <w:proofErr w:type="gramStart"/>
      <w:r>
        <w:rPr>
          <w:rFonts w:ascii="Times New Roman" w:hAnsi="Times New Roman"/>
        </w:rPr>
        <w:t>provides</w:t>
      </w:r>
      <w:proofErr w:type="gramEnd"/>
      <w:r>
        <w:rPr>
          <w:rFonts w:ascii="Times New Roman" w:hAnsi="Times New Roman"/>
        </w:rPr>
        <w:t xml:space="preserve"> back office support and leverages its size to offer its franchisees the lowest fees/highest splits in the industry.  As of September, 2015, We Insure Group has written premiums in excess of $100,000,000 </w:t>
      </w:r>
      <w:r>
        <w:rPr>
          <w:rFonts w:ascii="Times New Roman" w:hAnsi="Times New Roman"/>
        </w:rPr>
        <w:lastRenderedPageBreak/>
        <w:t xml:space="preserve">with over 70 franchised locations.  Franchise Opportunities are available in Florida and Georgia.  For more information, visit </w:t>
      </w:r>
      <w:hyperlink r:id="rId11" w:history="1">
        <w:r w:rsidRPr="009542AD">
          <w:rPr>
            <w:rStyle w:val="Hyperlink"/>
            <w:rFonts w:ascii="Times New Roman" w:hAnsi="Times New Roman"/>
          </w:rPr>
          <w:t>www.weinsuregroup.com</w:t>
        </w:r>
      </w:hyperlink>
      <w:r>
        <w:rPr>
          <w:rFonts w:ascii="Times New Roman" w:hAnsi="Times New Roman"/>
        </w:rPr>
        <w:t>.</w:t>
      </w:r>
    </w:p>
    <w:p w:rsidR="006507B4" w:rsidRPr="006507B4" w:rsidRDefault="006507B4" w:rsidP="006507B4">
      <w:pPr>
        <w:pStyle w:val="Heading8"/>
        <w:spacing w:line="360" w:lineRule="auto"/>
        <w:rPr>
          <w:rFonts w:ascii="Times New Roman" w:hAnsi="Times New Roman" w:cs="Times New Roman"/>
          <w:b/>
          <w:color w:val="auto"/>
          <w:sz w:val="22"/>
        </w:rPr>
      </w:pPr>
      <w:r w:rsidRPr="006507B4">
        <w:rPr>
          <w:rFonts w:ascii="Times New Roman" w:hAnsi="Times New Roman" w:cs="Times New Roman"/>
          <w:b/>
          <w:color w:val="auto"/>
          <w:sz w:val="22"/>
        </w:rPr>
        <w:t>About the Principal Financial Group</w:t>
      </w:r>
    </w:p>
    <w:p w:rsidR="006507B4" w:rsidRPr="006507B4" w:rsidRDefault="006507B4" w:rsidP="006507B4">
      <w:pPr>
        <w:keepNext/>
        <w:autoSpaceDE w:val="0"/>
        <w:autoSpaceDN w:val="0"/>
        <w:adjustRightInd w:val="0"/>
        <w:spacing w:line="360" w:lineRule="auto"/>
        <w:outlineLvl w:val="7"/>
        <w:rPr>
          <w:rFonts w:ascii="Times New Roman" w:hAnsi="Times New Roman"/>
          <w:snapToGrid w:val="0"/>
          <w:lang w:val="en-GB"/>
        </w:rPr>
      </w:pPr>
      <w:r w:rsidRPr="006507B4">
        <w:rPr>
          <w:rFonts w:ascii="Times New Roman" w:hAnsi="Times New Roman"/>
          <w:snapToGrid w:val="0"/>
        </w:rPr>
        <w:t>The Principal Financial Group</w:t>
      </w:r>
      <w:r w:rsidRPr="006507B4">
        <w:rPr>
          <w:rFonts w:ascii="Times New Roman" w:hAnsi="Times New Roman"/>
          <w:snapToGrid w:val="0"/>
          <w:vertAlign w:val="superscript"/>
        </w:rPr>
        <w:sym w:font="Symbol" w:char="F0D2"/>
      </w:r>
      <w:r w:rsidRPr="006507B4">
        <w:rPr>
          <w:rFonts w:ascii="Times New Roman" w:hAnsi="Times New Roman"/>
          <w:snapToGrid w:val="0"/>
          <w:vertAlign w:val="superscript"/>
        </w:rPr>
        <w:t xml:space="preserve"> </w:t>
      </w:r>
      <w:r w:rsidRPr="006507B4">
        <w:rPr>
          <w:rFonts w:ascii="Times New Roman" w:hAnsi="Times New Roman"/>
          <w:snapToGrid w:val="0"/>
        </w:rPr>
        <w:t>(The Principal</w:t>
      </w:r>
      <w:r w:rsidRPr="006507B4">
        <w:rPr>
          <w:rFonts w:ascii="Times New Roman" w:hAnsi="Times New Roman"/>
          <w:snapToGrid w:val="0"/>
          <w:vertAlign w:val="superscript"/>
        </w:rPr>
        <w:t>®</w:t>
      </w:r>
      <w:r w:rsidRPr="006507B4">
        <w:rPr>
          <w:rFonts w:ascii="Times New Roman" w:hAnsi="Times New Roman"/>
          <w:snapToGrid w:val="0"/>
        </w:rPr>
        <w:t>)</w:t>
      </w:r>
      <w:r w:rsidRPr="006507B4">
        <w:rPr>
          <w:rFonts w:ascii="Times New Roman" w:hAnsi="Times New Roman"/>
          <w:snapToGrid w:val="0"/>
          <w:vertAlign w:val="superscript"/>
        </w:rPr>
        <w:footnoteReference w:id="1"/>
      </w:r>
      <w:r w:rsidRPr="006507B4">
        <w:rPr>
          <w:rFonts w:ascii="Times New Roman" w:hAnsi="Times New Roman"/>
          <w:snapToGrid w:val="0"/>
        </w:rPr>
        <w:t xml:space="preserve"> is a global investment management leader offering retirement services, insurance solutions and asset management. The Principal offers businesses, individuals and institutional clients a wid</w:t>
      </w:r>
      <w:bookmarkStart w:id="0" w:name="_GoBack"/>
      <w:bookmarkEnd w:id="0"/>
      <w:r w:rsidRPr="006507B4">
        <w:rPr>
          <w:rFonts w:ascii="Times New Roman" w:hAnsi="Times New Roman"/>
          <w:snapToGrid w:val="0"/>
        </w:rPr>
        <w:t>e range of financial products and services, including retirement, asset management and insurance through its diverse family of financial services companies. Founded in 1879 and a</w:t>
      </w:r>
      <w:r w:rsidRPr="006507B4">
        <w:rPr>
          <w:rFonts w:ascii="Times New Roman" w:hAnsi="Times New Roman"/>
          <w:snapToGrid w:val="0"/>
          <w:lang w:val="en-GB"/>
        </w:rPr>
        <w:t xml:space="preserve"> member of the FORTUNE 500</w:t>
      </w:r>
      <w:r w:rsidRPr="006507B4">
        <w:rPr>
          <w:rFonts w:ascii="Times New Roman" w:hAnsi="Times New Roman"/>
          <w:snapToGrid w:val="0"/>
          <w:vertAlign w:val="superscript"/>
          <w:lang w:val="en-GB"/>
        </w:rPr>
        <w:t>®</w:t>
      </w:r>
      <w:r w:rsidRPr="006507B4">
        <w:rPr>
          <w:rFonts w:ascii="Times New Roman" w:hAnsi="Times New Roman"/>
          <w:snapToGrid w:val="0"/>
          <w:lang w:val="en-GB"/>
        </w:rPr>
        <w:t>, the Principal Financial Group has $539.9 billion in assets under management</w:t>
      </w:r>
      <w:r w:rsidRPr="006507B4">
        <w:rPr>
          <w:rFonts w:ascii="Times New Roman" w:hAnsi="Times New Roman"/>
          <w:snapToGrid w:val="0"/>
          <w:vertAlign w:val="superscript"/>
          <w:lang w:val="en-GB"/>
        </w:rPr>
        <w:footnoteReference w:id="2"/>
      </w:r>
      <w:r w:rsidRPr="006507B4">
        <w:rPr>
          <w:rFonts w:ascii="Times New Roman" w:hAnsi="Times New Roman"/>
          <w:snapToGrid w:val="0"/>
          <w:vertAlign w:val="superscript"/>
          <w:lang w:val="en-GB"/>
        </w:rPr>
        <w:t xml:space="preserve"> </w:t>
      </w:r>
      <w:r w:rsidRPr="006507B4">
        <w:rPr>
          <w:rFonts w:ascii="Times New Roman" w:hAnsi="Times New Roman"/>
          <w:snapToGrid w:val="0"/>
          <w:lang w:val="en-GB"/>
        </w:rPr>
        <w:t>and serves some 20.1 million customers</w:t>
      </w:r>
      <w:r w:rsidRPr="006507B4">
        <w:rPr>
          <w:rFonts w:ascii="Times New Roman" w:hAnsi="Times New Roman"/>
          <w:snapToGrid w:val="0"/>
          <w:color w:val="FF0000"/>
          <w:lang w:val="en-GB"/>
        </w:rPr>
        <w:t xml:space="preserve"> </w:t>
      </w:r>
      <w:r w:rsidRPr="006507B4">
        <w:rPr>
          <w:rFonts w:ascii="Times New Roman" w:hAnsi="Times New Roman"/>
          <w:snapToGrid w:val="0"/>
          <w:lang w:val="en-GB"/>
        </w:rPr>
        <w:t xml:space="preserve">worldwide from offices in Asia, Australia, Europe, Latin America and the United States. Principal Financial Group, Inc. is traded on the New York Stock Exchange under the ticker symbol PFG. For more information, visit </w:t>
      </w:r>
      <w:r w:rsidRPr="006507B4">
        <w:rPr>
          <w:rFonts w:ascii="Times New Roman" w:hAnsi="Times New Roman"/>
          <w:snapToGrid w:val="0"/>
          <w:color w:val="0000FF"/>
          <w:u w:val="single"/>
          <w:lang w:val="en-GB"/>
        </w:rPr>
        <w:t>www.principal.com</w:t>
      </w:r>
      <w:r w:rsidRPr="006507B4">
        <w:rPr>
          <w:rFonts w:ascii="Times New Roman" w:hAnsi="Times New Roman"/>
          <w:snapToGrid w:val="0"/>
          <w:lang w:val="en-GB"/>
        </w:rPr>
        <w:t>.</w:t>
      </w:r>
    </w:p>
    <w:p w:rsidR="006507B4" w:rsidRPr="006507B4" w:rsidRDefault="006507B4" w:rsidP="006507B4">
      <w:pPr>
        <w:rPr>
          <w:rFonts w:ascii="Times New Roman" w:hAnsi="Times New Roman"/>
        </w:rPr>
      </w:pPr>
    </w:p>
    <w:p w:rsidR="001F4D7B" w:rsidRDefault="001F4D7B" w:rsidP="001F4D7B"/>
    <w:p w:rsidR="001F4D7B" w:rsidRDefault="001F4D7B" w:rsidP="001F4D7B"/>
    <w:p w:rsidR="004C5DF0" w:rsidRDefault="004C5DF0"/>
    <w:sectPr w:rsidR="004C5D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D9" w:rsidRDefault="00151DD9" w:rsidP="001F4D7B">
      <w:r>
        <w:separator/>
      </w:r>
    </w:p>
  </w:endnote>
  <w:endnote w:type="continuationSeparator" w:id="0">
    <w:p w:rsidR="00151DD9" w:rsidRDefault="00151DD9" w:rsidP="001F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8C" w:rsidRDefault="00FC15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8C" w:rsidRDefault="00FC15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8C" w:rsidRDefault="00FC1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D9" w:rsidRDefault="00151DD9" w:rsidP="001F4D7B">
      <w:r>
        <w:separator/>
      </w:r>
    </w:p>
  </w:footnote>
  <w:footnote w:type="continuationSeparator" w:id="0">
    <w:p w:rsidR="00151DD9" w:rsidRDefault="00151DD9" w:rsidP="001F4D7B">
      <w:r>
        <w:continuationSeparator/>
      </w:r>
    </w:p>
  </w:footnote>
  <w:footnote w:id="1">
    <w:p w:rsidR="006507B4" w:rsidRPr="006507B4" w:rsidRDefault="006507B4" w:rsidP="006507B4">
      <w:pPr>
        <w:rPr>
          <w:rFonts w:ascii="Times New Roman" w:hAnsi="Times New Roman"/>
          <w:sz w:val="17"/>
        </w:rPr>
      </w:pPr>
      <w:r w:rsidRPr="006507B4">
        <w:rPr>
          <w:rStyle w:val="FootnoteReference"/>
          <w:rFonts w:ascii="Times New Roman" w:hAnsi="Times New Roman"/>
          <w:sz w:val="17"/>
        </w:rPr>
        <w:footnoteRef/>
      </w:r>
      <w:r w:rsidRPr="006507B4">
        <w:rPr>
          <w:rFonts w:ascii="Times New Roman" w:hAnsi="Times New Roman"/>
          <w:sz w:val="17"/>
        </w:rPr>
        <w:t xml:space="preserve"> </w:t>
      </w:r>
      <w:r w:rsidRPr="006507B4">
        <w:rPr>
          <w:rFonts w:ascii="Times New Roman" w:hAnsi="Times New Roman"/>
          <w:snapToGrid w:val="0"/>
          <w:sz w:val="17"/>
        </w:rPr>
        <w:t>“The Principal Financial Group” and “The Principal” are registered service marks of Principal Financial Services, Inc., a member of the Principal Financial Group.</w:t>
      </w:r>
    </w:p>
  </w:footnote>
  <w:footnote w:id="2">
    <w:p w:rsidR="006507B4" w:rsidRDefault="006507B4" w:rsidP="006507B4">
      <w:pPr>
        <w:pStyle w:val="FootnoteText"/>
        <w:rPr>
          <w:sz w:val="17"/>
        </w:rPr>
      </w:pPr>
      <w:r w:rsidRPr="006507B4">
        <w:rPr>
          <w:rStyle w:val="FootnoteReference"/>
          <w:sz w:val="17"/>
        </w:rPr>
        <w:footnoteRef/>
      </w:r>
      <w:r w:rsidRPr="006507B4">
        <w:rPr>
          <w:sz w:val="17"/>
        </w:rPr>
        <w:t xml:space="preserve"> </w:t>
      </w:r>
      <w:proofErr w:type="gramStart"/>
      <w:r w:rsidRPr="006507B4">
        <w:rPr>
          <w:sz w:val="17"/>
        </w:rPr>
        <w:t>As of June 30, 2015.</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8C" w:rsidRDefault="00FC1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8C" w:rsidRDefault="00FC15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8C" w:rsidRDefault="00FC1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7B"/>
    <w:rsid w:val="00025D05"/>
    <w:rsid w:val="00151DD9"/>
    <w:rsid w:val="001F4D7B"/>
    <w:rsid w:val="002A35CC"/>
    <w:rsid w:val="002B44F0"/>
    <w:rsid w:val="00380BDC"/>
    <w:rsid w:val="003E6D9F"/>
    <w:rsid w:val="00425B12"/>
    <w:rsid w:val="004C5DF0"/>
    <w:rsid w:val="004E03A9"/>
    <w:rsid w:val="004F16AC"/>
    <w:rsid w:val="00527905"/>
    <w:rsid w:val="00610DCD"/>
    <w:rsid w:val="006507B4"/>
    <w:rsid w:val="00651EF2"/>
    <w:rsid w:val="006B0124"/>
    <w:rsid w:val="009A6C11"/>
    <w:rsid w:val="00B926CF"/>
    <w:rsid w:val="00BA5A54"/>
    <w:rsid w:val="00BF66DD"/>
    <w:rsid w:val="00C7678D"/>
    <w:rsid w:val="00CC7921"/>
    <w:rsid w:val="00CF315A"/>
    <w:rsid w:val="00DF3937"/>
    <w:rsid w:val="00E52468"/>
    <w:rsid w:val="00F9691A"/>
    <w:rsid w:val="00FC158C"/>
    <w:rsid w:val="00FF0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7B"/>
    <w:rPr>
      <w:rFonts w:ascii="Calibri" w:eastAsia="Calibri" w:hAnsi="Calibri" w:cs="Times New Roman"/>
    </w:rPr>
  </w:style>
  <w:style w:type="paragraph" w:styleId="Heading1">
    <w:name w:val="heading 1"/>
    <w:basedOn w:val="Normal"/>
    <w:next w:val="Normal"/>
    <w:link w:val="Heading1Char"/>
    <w:qFormat/>
    <w:rsid w:val="001F4D7B"/>
    <w:pPr>
      <w:keepNext/>
      <w:outlineLvl w:val="0"/>
    </w:pPr>
    <w:rPr>
      <w:rFonts w:ascii="Times New Roman" w:hAnsi="Times New Roman"/>
      <w:b/>
      <w:sz w:val="24"/>
      <w:szCs w:val="20"/>
    </w:rPr>
  </w:style>
  <w:style w:type="paragraph" w:styleId="Heading8">
    <w:name w:val="heading 8"/>
    <w:basedOn w:val="Normal"/>
    <w:next w:val="Normal"/>
    <w:link w:val="Heading8Char"/>
    <w:uiPriority w:val="9"/>
    <w:semiHidden/>
    <w:unhideWhenUsed/>
    <w:qFormat/>
    <w:rsid w:val="003E6D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D7B"/>
    <w:rPr>
      <w:rFonts w:ascii="Times New Roman" w:eastAsia="Calibri" w:hAnsi="Times New Roman" w:cs="Times New Roman"/>
      <w:b/>
      <w:sz w:val="24"/>
      <w:szCs w:val="20"/>
    </w:rPr>
  </w:style>
  <w:style w:type="character" w:styleId="Hyperlink">
    <w:name w:val="Hyperlink"/>
    <w:basedOn w:val="DefaultParagraphFont"/>
    <w:uiPriority w:val="99"/>
    <w:unhideWhenUsed/>
    <w:rsid w:val="001F4D7B"/>
    <w:rPr>
      <w:color w:val="0000FF"/>
      <w:u w:val="single"/>
    </w:rPr>
  </w:style>
  <w:style w:type="paragraph" w:styleId="FootnoteText">
    <w:name w:val="footnote text"/>
    <w:basedOn w:val="Normal"/>
    <w:link w:val="FootnoteTextChar"/>
    <w:unhideWhenUsed/>
    <w:rsid w:val="001F4D7B"/>
    <w:rPr>
      <w:rFonts w:ascii="Times New Roman" w:eastAsia="Times New Roman" w:hAnsi="Times New Roman"/>
      <w:sz w:val="20"/>
      <w:szCs w:val="20"/>
    </w:rPr>
  </w:style>
  <w:style w:type="character" w:customStyle="1" w:styleId="FootnoteTextChar">
    <w:name w:val="Footnote Text Char"/>
    <w:basedOn w:val="DefaultParagraphFont"/>
    <w:link w:val="FootnoteText"/>
    <w:rsid w:val="001F4D7B"/>
    <w:rPr>
      <w:rFonts w:ascii="Times New Roman" w:eastAsia="Times New Roman" w:hAnsi="Times New Roman" w:cs="Times New Roman"/>
      <w:sz w:val="20"/>
      <w:szCs w:val="20"/>
    </w:rPr>
  </w:style>
  <w:style w:type="character" w:styleId="FootnoteReference">
    <w:name w:val="footnote reference"/>
    <w:unhideWhenUsed/>
    <w:rsid w:val="001F4D7B"/>
    <w:rPr>
      <w:vertAlign w:val="superscript"/>
    </w:rPr>
  </w:style>
  <w:style w:type="paragraph" w:styleId="ListParagraph">
    <w:name w:val="List Paragraph"/>
    <w:basedOn w:val="Normal"/>
    <w:uiPriority w:val="34"/>
    <w:qFormat/>
    <w:rsid w:val="001F4D7B"/>
    <w:pPr>
      <w:ind w:left="720"/>
      <w:contextualSpacing/>
    </w:pPr>
  </w:style>
  <w:style w:type="character" w:customStyle="1" w:styleId="Heading8Char">
    <w:name w:val="Heading 8 Char"/>
    <w:basedOn w:val="DefaultParagraphFont"/>
    <w:link w:val="Heading8"/>
    <w:uiPriority w:val="9"/>
    <w:semiHidden/>
    <w:rsid w:val="003E6D9F"/>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FF0DEC"/>
    <w:rPr>
      <w:sz w:val="16"/>
      <w:szCs w:val="16"/>
    </w:rPr>
  </w:style>
  <w:style w:type="paragraph" w:styleId="CommentText">
    <w:name w:val="annotation text"/>
    <w:basedOn w:val="Normal"/>
    <w:link w:val="CommentTextChar"/>
    <w:uiPriority w:val="99"/>
    <w:semiHidden/>
    <w:unhideWhenUsed/>
    <w:rsid w:val="00FF0DEC"/>
    <w:rPr>
      <w:sz w:val="20"/>
      <w:szCs w:val="20"/>
    </w:rPr>
  </w:style>
  <w:style w:type="character" w:customStyle="1" w:styleId="CommentTextChar">
    <w:name w:val="Comment Text Char"/>
    <w:basedOn w:val="DefaultParagraphFont"/>
    <w:link w:val="CommentText"/>
    <w:uiPriority w:val="99"/>
    <w:semiHidden/>
    <w:rsid w:val="00FF0D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0DEC"/>
    <w:rPr>
      <w:b/>
      <w:bCs/>
    </w:rPr>
  </w:style>
  <w:style w:type="character" w:customStyle="1" w:styleId="CommentSubjectChar">
    <w:name w:val="Comment Subject Char"/>
    <w:basedOn w:val="CommentTextChar"/>
    <w:link w:val="CommentSubject"/>
    <w:uiPriority w:val="99"/>
    <w:semiHidden/>
    <w:rsid w:val="00FF0DE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F0DEC"/>
    <w:rPr>
      <w:rFonts w:ascii="Tahoma" w:hAnsi="Tahoma" w:cs="Tahoma"/>
      <w:sz w:val="16"/>
      <w:szCs w:val="16"/>
    </w:rPr>
  </w:style>
  <w:style w:type="character" w:customStyle="1" w:styleId="BalloonTextChar">
    <w:name w:val="Balloon Text Char"/>
    <w:basedOn w:val="DefaultParagraphFont"/>
    <w:link w:val="BalloonText"/>
    <w:uiPriority w:val="99"/>
    <w:semiHidden/>
    <w:rsid w:val="00FF0DEC"/>
    <w:rPr>
      <w:rFonts w:ascii="Tahoma" w:eastAsia="Calibri" w:hAnsi="Tahoma" w:cs="Tahoma"/>
      <w:sz w:val="16"/>
      <w:szCs w:val="16"/>
    </w:rPr>
  </w:style>
  <w:style w:type="paragraph" w:styleId="Header">
    <w:name w:val="header"/>
    <w:basedOn w:val="Normal"/>
    <w:link w:val="HeaderChar"/>
    <w:uiPriority w:val="99"/>
    <w:unhideWhenUsed/>
    <w:rsid w:val="00FC158C"/>
    <w:pPr>
      <w:tabs>
        <w:tab w:val="center" w:pos="4680"/>
        <w:tab w:val="right" w:pos="9360"/>
      </w:tabs>
    </w:pPr>
  </w:style>
  <w:style w:type="character" w:customStyle="1" w:styleId="HeaderChar">
    <w:name w:val="Header Char"/>
    <w:basedOn w:val="DefaultParagraphFont"/>
    <w:link w:val="Header"/>
    <w:uiPriority w:val="99"/>
    <w:rsid w:val="00FC158C"/>
    <w:rPr>
      <w:rFonts w:ascii="Calibri" w:eastAsia="Calibri" w:hAnsi="Calibri" w:cs="Times New Roman"/>
    </w:rPr>
  </w:style>
  <w:style w:type="paragraph" w:styleId="Footer">
    <w:name w:val="footer"/>
    <w:basedOn w:val="Normal"/>
    <w:link w:val="FooterChar"/>
    <w:uiPriority w:val="99"/>
    <w:unhideWhenUsed/>
    <w:rsid w:val="00FC158C"/>
    <w:pPr>
      <w:tabs>
        <w:tab w:val="center" w:pos="4680"/>
        <w:tab w:val="right" w:pos="9360"/>
      </w:tabs>
    </w:pPr>
  </w:style>
  <w:style w:type="character" w:customStyle="1" w:styleId="FooterChar">
    <w:name w:val="Footer Char"/>
    <w:basedOn w:val="DefaultParagraphFont"/>
    <w:link w:val="Footer"/>
    <w:uiPriority w:val="99"/>
    <w:rsid w:val="00FC158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7B"/>
    <w:rPr>
      <w:rFonts w:ascii="Calibri" w:eastAsia="Calibri" w:hAnsi="Calibri" w:cs="Times New Roman"/>
    </w:rPr>
  </w:style>
  <w:style w:type="paragraph" w:styleId="Heading1">
    <w:name w:val="heading 1"/>
    <w:basedOn w:val="Normal"/>
    <w:next w:val="Normal"/>
    <w:link w:val="Heading1Char"/>
    <w:qFormat/>
    <w:rsid w:val="001F4D7B"/>
    <w:pPr>
      <w:keepNext/>
      <w:outlineLvl w:val="0"/>
    </w:pPr>
    <w:rPr>
      <w:rFonts w:ascii="Times New Roman" w:hAnsi="Times New Roman"/>
      <w:b/>
      <w:sz w:val="24"/>
      <w:szCs w:val="20"/>
    </w:rPr>
  </w:style>
  <w:style w:type="paragraph" w:styleId="Heading8">
    <w:name w:val="heading 8"/>
    <w:basedOn w:val="Normal"/>
    <w:next w:val="Normal"/>
    <w:link w:val="Heading8Char"/>
    <w:uiPriority w:val="9"/>
    <w:semiHidden/>
    <w:unhideWhenUsed/>
    <w:qFormat/>
    <w:rsid w:val="003E6D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4D7B"/>
    <w:rPr>
      <w:rFonts w:ascii="Times New Roman" w:eastAsia="Calibri" w:hAnsi="Times New Roman" w:cs="Times New Roman"/>
      <w:b/>
      <w:sz w:val="24"/>
      <w:szCs w:val="20"/>
    </w:rPr>
  </w:style>
  <w:style w:type="character" w:styleId="Hyperlink">
    <w:name w:val="Hyperlink"/>
    <w:basedOn w:val="DefaultParagraphFont"/>
    <w:uiPriority w:val="99"/>
    <w:unhideWhenUsed/>
    <w:rsid w:val="001F4D7B"/>
    <w:rPr>
      <w:color w:val="0000FF"/>
      <w:u w:val="single"/>
    </w:rPr>
  </w:style>
  <w:style w:type="paragraph" w:styleId="FootnoteText">
    <w:name w:val="footnote text"/>
    <w:basedOn w:val="Normal"/>
    <w:link w:val="FootnoteTextChar"/>
    <w:unhideWhenUsed/>
    <w:rsid w:val="001F4D7B"/>
    <w:rPr>
      <w:rFonts w:ascii="Times New Roman" w:eastAsia="Times New Roman" w:hAnsi="Times New Roman"/>
      <w:sz w:val="20"/>
      <w:szCs w:val="20"/>
    </w:rPr>
  </w:style>
  <w:style w:type="character" w:customStyle="1" w:styleId="FootnoteTextChar">
    <w:name w:val="Footnote Text Char"/>
    <w:basedOn w:val="DefaultParagraphFont"/>
    <w:link w:val="FootnoteText"/>
    <w:rsid w:val="001F4D7B"/>
    <w:rPr>
      <w:rFonts w:ascii="Times New Roman" w:eastAsia="Times New Roman" w:hAnsi="Times New Roman" w:cs="Times New Roman"/>
      <w:sz w:val="20"/>
      <w:szCs w:val="20"/>
    </w:rPr>
  </w:style>
  <w:style w:type="character" w:styleId="FootnoteReference">
    <w:name w:val="footnote reference"/>
    <w:unhideWhenUsed/>
    <w:rsid w:val="001F4D7B"/>
    <w:rPr>
      <w:vertAlign w:val="superscript"/>
    </w:rPr>
  </w:style>
  <w:style w:type="paragraph" w:styleId="ListParagraph">
    <w:name w:val="List Paragraph"/>
    <w:basedOn w:val="Normal"/>
    <w:uiPriority w:val="34"/>
    <w:qFormat/>
    <w:rsid w:val="001F4D7B"/>
    <w:pPr>
      <w:ind w:left="720"/>
      <w:contextualSpacing/>
    </w:pPr>
  </w:style>
  <w:style w:type="character" w:customStyle="1" w:styleId="Heading8Char">
    <w:name w:val="Heading 8 Char"/>
    <w:basedOn w:val="DefaultParagraphFont"/>
    <w:link w:val="Heading8"/>
    <w:uiPriority w:val="9"/>
    <w:semiHidden/>
    <w:rsid w:val="003E6D9F"/>
    <w:rPr>
      <w:rFonts w:asciiTheme="majorHAnsi" w:eastAsiaTheme="majorEastAsia" w:hAnsiTheme="majorHAnsi" w:cstheme="majorBidi"/>
      <w:color w:val="404040" w:themeColor="text1" w:themeTint="BF"/>
      <w:sz w:val="20"/>
      <w:szCs w:val="20"/>
    </w:rPr>
  </w:style>
  <w:style w:type="character" w:styleId="CommentReference">
    <w:name w:val="annotation reference"/>
    <w:basedOn w:val="DefaultParagraphFont"/>
    <w:uiPriority w:val="99"/>
    <w:semiHidden/>
    <w:unhideWhenUsed/>
    <w:rsid w:val="00FF0DEC"/>
    <w:rPr>
      <w:sz w:val="16"/>
      <w:szCs w:val="16"/>
    </w:rPr>
  </w:style>
  <w:style w:type="paragraph" w:styleId="CommentText">
    <w:name w:val="annotation text"/>
    <w:basedOn w:val="Normal"/>
    <w:link w:val="CommentTextChar"/>
    <w:uiPriority w:val="99"/>
    <w:semiHidden/>
    <w:unhideWhenUsed/>
    <w:rsid w:val="00FF0DEC"/>
    <w:rPr>
      <w:sz w:val="20"/>
      <w:szCs w:val="20"/>
    </w:rPr>
  </w:style>
  <w:style w:type="character" w:customStyle="1" w:styleId="CommentTextChar">
    <w:name w:val="Comment Text Char"/>
    <w:basedOn w:val="DefaultParagraphFont"/>
    <w:link w:val="CommentText"/>
    <w:uiPriority w:val="99"/>
    <w:semiHidden/>
    <w:rsid w:val="00FF0D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F0DEC"/>
    <w:rPr>
      <w:b/>
      <w:bCs/>
    </w:rPr>
  </w:style>
  <w:style w:type="character" w:customStyle="1" w:styleId="CommentSubjectChar">
    <w:name w:val="Comment Subject Char"/>
    <w:basedOn w:val="CommentTextChar"/>
    <w:link w:val="CommentSubject"/>
    <w:uiPriority w:val="99"/>
    <w:semiHidden/>
    <w:rsid w:val="00FF0DE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F0DEC"/>
    <w:rPr>
      <w:rFonts w:ascii="Tahoma" w:hAnsi="Tahoma" w:cs="Tahoma"/>
      <w:sz w:val="16"/>
      <w:szCs w:val="16"/>
    </w:rPr>
  </w:style>
  <w:style w:type="character" w:customStyle="1" w:styleId="BalloonTextChar">
    <w:name w:val="Balloon Text Char"/>
    <w:basedOn w:val="DefaultParagraphFont"/>
    <w:link w:val="BalloonText"/>
    <w:uiPriority w:val="99"/>
    <w:semiHidden/>
    <w:rsid w:val="00FF0DEC"/>
    <w:rPr>
      <w:rFonts w:ascii="Tahoma" w:eastAsia="Calibri" w:hAnsi="Tahoma" w:cs="Tahoma"/>
      <w:sz w:val="16"/>
      <w:szCs w:val="16"/>
    </w:rPr>
  </w:style>
  <w:style w:type="paragraph" w:styleId="Header">
    <w:name w:val="header"/>
    <w:basedOn w:val="Normal"/>
    <w:link w:val="HeaderChar"/>
    <w:uiPriority w:val="99"/>
    <w:unhideWhenUsed/>
    <w:rsid w:val="00FC158C"/>
    <w:pPr>
      <w:tabs>
        <w:tab w:val="center" w:pos="4680"/>
        <w:tab w:val="right" w:pos="9360"/>
      </w:tabs>
    </w:pPr>
  </w:style>
  <w:style w:type="character" w:customStyle="1" w:styleId="HeaderChar">
    <w:name w:val="Header Char"/>
    <w:basedOn w:val="DefaultParagraphFont"/>
    <w:link w:val="Header"/>
    <w:uiPriority w:val="99"/>
    <w:rsid w:val="00FC158C"/>
    <w:rPr>
      <w:rFonts w:ascii="Calibri" w:eastAsia="Calibri" w:hAnsi="Calibri" w:cs="Times New Roman"/>
    </w:rPr>
  </w:style>
  <w:style w:type="paragraph" w:styleId="Footer">
    <w:name w:val="footer"/>
    <w:basedOn w:val="Normal"/>
    <w:link w:val="FooterChar"/>
    <w:uiPriority w:val="99"/>
    <w:unhideWhenUsed/>
    <w:rsid w:val="00FC158C"/>
    <w:pPr>
      <w:tabs>
        <w:tab w:val="center" w:pos="4680"/>
        <w:tab w:val="right" w:pos="9360"/>
      </w:tabs>
    </w:pPr>
  </w:style>
  <w:style w:type="character" w:customStyle="1" w:styleId="FooterChar">
    <w:name w:val="Footer Char"/>
    <w:basedOn w:val="DefaultParagraphFont"/>
    <w:link w:val="Footer"/>
    <w:uiPriority w:val="99"/>
    <w:rsid w:val="00FC158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bert.hillary@principal.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insuregrou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incipal.com/10be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incipal.com/10be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7AF1C-62E7-495C-893D-C3A23DD7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Principal Financial Group</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 Hillary</dc:creator>
  <cp:lastModifiedBy>Phil Visali</cp:lastModifiedBy>
  <cp:revision>2</cp:revision>
  <cp:lastPrinted>2014-09-16T21:13:00Z</cp:lastPrinted>
  <dcterms:created xsi:type="dcterms:W3CDTF">2015-10-08T20:36:00Z</dcterms:created>
  <dcterms:modified xsi:type="dcterms:W3CDTF">2015-10-08T20:36:00Z</dcterms:modified>
</cp:coreProperties>
</file>