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720F5" w14:textId="77777777" w:rsidR="00376DB9" w:rsidRDefault="00376DB9">
      <w:pPr>
        <w:pStyle w:val="1"/>
        <w:tabs>
          <w:tab w:val="left" w:pos="1170"/>
        </w:tabs>
        <w:spacing w:after="0" w:line="240" w:lineRule="auto"/>
      </w:pPr>
    </w:p>
    <w:p w14:paraId="22D822C2" w14:textId="77777777" w:rsidR="00376DB9" w:rsidRDefault="00120992">
      <w:pPr>
        <w:pStyle w:val="1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FOR IMMEDIATE RELEASE           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  <w:t xml:space="preserve">    MEDIA CONTACT:</w:t>
      </w:r>
    </w:p>
    <w:p w14:paraId="58BA3874" w14:textId="27B317C9" w:rsidR="00376DB9" w:rsidRDefault="00120992">
      <w:pPr>
        <w:pStyle w:val="1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October 1</w:t>
      </w:r>
      <w:r w:rsidR="00783CC7"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, 2015          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    </w:t>
      </w:r>
      <w:r w:rsidR="00783CC7">
        <w:rPr>
          <w:rFonts w:ascii="Calibri" w:eastAsia="Calibri" w:hAnsi="Calibri" w:cs="Calibri"/>
          <w:sz w:val="24"/>
          <w:szCs w:val="24"/>
        </w:rPr>
        <w:t xml:space="preserve">             </w:t>
      </w:r>
      <w:r>
        <w:rPr>
          <w:rFonts w:ascii="Calibri" w:eastAsia="Calibri" w:hAnsi="Calibri" w:cs="Calibri"/>
          <w:sz w:val="24"/>
          <w:szCs w:val="24"/>
        </w:rPr>
        <w:t xml:space="preserve">Sandra Evans </w:t>
      </w:r>
    </w:p>
    <w:p w14:paraId="7B149B05" w14:textId="77777777" w:rsidR="00376DB9" w:rsidRDefault="00120992">
      <w:pPr>
        <w:pStyle w:val="1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SE&amp;A</w:t>
      </w:r>
    </w:p>
    <w:p w14:paraId="608C09B2" w14:textId="77777777" w:rsidR="00376DB9" w:rsidRDefault="00120992">
      <w:pPr>
        <w:pStyle w:val="1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sandra@seandassoc.com</w:t>
      </w:r>
    </w:p>
    <w:p w14:paraId="775CEDAB" w14:textId="77777777" w:rsidR="00376DB9" w:rsidRDefault="00120992">
      <w:pPr>
        <w:pStyle w:val="1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Tel (415) 887 9230</w:t>
      </w:r>
    </w:p>
    <w:p w14:paraId="4316AA90" w14:textId="77777777" w:rsidR="00376DB9" w:rsidRDefault="00120992">
      <w:pPr>
        <w:pStyle w:val="1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</w:t>
      </w:r>
    </w:p>
    <w:p w14:paraId="579A3073" w14:textId="77777777" w:rsidR="00376DB9" w:rsidRDefault="00120992">
      <w:pPr>
        <w:pStyle w:val="1"/>
        <w:spacing w:after="0" w:line="240" w:lineRule="auto"/>
        <w:jc w:val="center"/>
        <w:rPr>
          <w:b/>
          <w:bCs/>
        </w:rPr>
      </w:pPr>
      <w:r>
        <w:rPr>
          <w:rFonts w:ascii="Arial"/>
          <w:b/>
          <w:bCs/>
          <w:color w:val="333333"/>
          <w:sz w:val="24"/>
          <w:szCs w:val="24"/>
        </w:rPr>
        <w:t>Educational IT Services Company Offers High School Students NEW Complimentary Video Courses to Help Them Go To College</w:t>
      </w:r>
    </w:p>
    <w:p w14:paraId="51419952" w14:textId="77777777" w:rsidR="00376DB9" w:rsidRDefault="00376DB9">
      <w:pPr>
        <w:pStyle w:val="1"/>
        <w:spacing w:after="0" w:line="240" w:lineRule="auto"/>
        <w:rPr>
          <w:b/>
          <w:bCs/>
        </w:rPr>
      </w:pPr>
    </w:p>
    <w:p w14:paraId="5CA3CE0E" w14:textId="1CA44C25" w:rsidR="00376DB9" w:rsidRDefault="00783CC7">
      <w:pPr>
        <w:pStyle w:val="1"/>
      </w:pPr>
      <w:bookmarkStart w:id="0" w:name="_GoBack"/>
      <w:r>
        <w:t xml:space="preserve">(San Jose, CA) </w:t>
      </w:r>
      <w:r w:rsidR="00120992">
        <w:t xml:space="preserve">SSAMCAST announces new additions of high school and college level courses on </w:t>
      </w:r>
      <w:hyperlink r:id="rId7" w:history="1">
        <w:r w:rsidR="00120992">
          <w:rPr>
            <w:rStyle w:val="Hyperlink0"/>
          </w:rPr>
          <w:t>www.ssamcast.com</w:t>
        </w:r>
      </w:hyperlink>
      <w:r w:rsidR="00120992">
        <w:t>. SSAMCAST is an open source education site that provides high-quality tutorials in high school and college courses at no cost.</w:t>
      </w:r>
      <w:r w:rsidR="00120992">
        <w:rPr>
          <w:rFonts w:ascii="Arial Unicode MS" w:hAnsi="Verdana"/>
        </w:rPr>
        <w:t> </w:t>
      </w:r>
      <w:r w:rsidR="00120992">
        <w:rPr>
          <w:rFonts w:ascii="Arial Unicode MS" w:hAnsi="Verdana"/>
        </w:rPr>
        <w:t xml:space="preserve"> </w:t>
      </w:r>
      <w:r w:rsidR="00120992">
        <w:t>They wish to give teachers and students access to the best and reliable resources to excel both inside and outside the classroom.</w:t>
      </w:r>
      <w:r w:rsidR="00120992">
        <w:rPr>
          <w:rFonts w:ascii="Arial Unicode MS" w:hAnsi="Verdana"/>
        </w:rPr>
        <w:t> </w:t>
      </w:r>
    </w:p>
    <w:p w14:paraId="1324E52D" w14:textId="77777777" w:rsidR="00376DB9" w:rsidRDefault="00120992">
      <w:pPr>
        <w:pStyle w:val="1"/>
      </w:pPr>
      <w:r>
        <w:t>New Courses on SSAMCAST:</w:t>
      </w:r>
    </w:p>
    <w:p w14:paraId="0978AD04" w14:textId="77777777" w:rsidR="00376DB9" w:rsidRDefault="00120992">
      <w:pPr>
        <w:pStyle w:val="1"/>
      </w:pPr>
      <w:r>
        <w:t>SAT Subject Test - Physics</w:t>
      </w:r>
    </w:p>
    <w:p w14:paraId="759238BC" w14:textId="77777777" w:rsidR="00376DB9" w:rsidRDefault="00120992">
      <w:pPr>
        <w:pStyle w:val="1"/>
      </w:pPr>
      <w:r>
        <w:t>SAT Subject Test - Math Level 2</w:t>
      </w:r>
    </w:p>
    <w:p w14:paraId="05976CAD" w14:textId="77777777" w:rsidR="00376DB9" w:rsidRDefault="00120992">
      <w:pPr>
        <w:pStyle w:val="1"/>
      </w:pPr>
      <w:r>
        <w:t>SAT Math Final Review</w:t>
      </w:r>
    </w:p>
    <w:p w14:paraId="1D30DD60" w14:textId="77777777" w:rsidR="00376DB9" w:rsidRDefault="00120992">
      <w:pPr>
        <w:pStyle w:val="1"/>
      </w:pPr>
      <w:r>
        <w:t>Introduction to Differential Calculus</w:t>
      </w:r>
    </w:p>
    <w:p w14:paraId="76A96C03" w14:textId="77777777" w:rsidR="00376DB9" w:rsidRDefault="00120992">
      <w:pPr>
        <w:pStyle w:val="1"/>
      </w:pPr>
      <w:r>
        <w:t>AP Calculus BC Sequence</w:t>
      </w:r>
    </w:p>
    <w:p w14:paraId="5CA19B82" w14:textId="77777777" w:rsidR="00376DB9" w:rsidRDefault="00120992">
      <w:pPr>
        <w:pStyle w:val="1"/>
      </w:pPr>
      <w:r>
        <w:t xml:space="preserve">All of the courses are designed and created by students from UC Berkeley and Columbia University. The SSAMCAST content creators make their lessons interesting by using the </w:t>
      </w:r>
      <w:proofErr w:type="spellStart"/>
      <w:r>
        <w:t>lightboard</w:t>
      </w:r>
      <w:proofErr w:type="spellEnd"/>
      <w:r>
        <w:t xml:space="preserve">, 3D technology, and fun animations. SSAMCCAST is available for anyone to access and users can watch courses without signing up. To find out more about this new resource for students, visit </w:t>
      </w:r>
      <w:hyperlink r:id="rId8" w:history="1">
        <w:r>
          <w:rPr>
            <w:rStyle w:val="Hyperlink0"/>
          </w:rPr>
          <w:t>www.ssamcast.com</w:t>
        </w:r>
      </w:hyperlink>
      <w:r>
        <w:t xml:space="preserve">. </w:t>
      </w:r>
    </w:p>
    <w:p w14:paraId="3ED7C423" w14:textId="77777777" w:rsidR="00376DB9" w:rsidRDefault="00120992">
      <w:pPr>
        <w:pStyle w:val="1"/>
        <w:rPr>
          <w:rFonts w:ascii="Arial" w:eastAsia="Arial" w:hAnsi="Arial" w:cs="Arial"/>
          <w:sz w:val="24"/>
          <w:szCs w:val="24"/>
        </w:rPr>
      </w:pPr>
      <w:r>
        <w:t>SSAMCAST is seeking teachers who want to make engaging lessons for their students. They will provide all of the sources they may need - including 3D animations, characters, animations, etc. Bring quality education resources to your students by collaborating with SSAMCAST.</w:t>
      </w:r>
    </w:p>
    <w:p w14:paraId="768C3A7E" w14:textId="77777777" w:rsidR="00376DB9" w:rsidRDefault="00120992">
      <w:pPr>
        <w:pStyle w:val="1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Facebook: </w:t>
      </w:r>
      <w:hyperlink r:id="rId9" w:history="1">
        <w:r>
          <w:rPr>
            <w:rStyle w:val="Hyperlink1"/>
          </w:rPr>
          <w:t>www.facebook.com/ssamcast</w:t>
        </w:r>
      </w:hyperlink>
    </w:p>
    <w:p w14:paraId="7CACF46C" w14:textId="77777777" w:rsidR="00376DB9" w:rsidRDefault="00120992">
      <w:pPr>
        <w:pStyle w:val="1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Blog: </w:t>
      </w:r>
      <w:hyperlink r:id="rId10" w:history="1">
        <w:r>
          <w:rPr>
            <w:rStyle w:val="Hyperlink1"/>
          </w:rPr>
          <w:t>www.ssamcastblog.blogspot.com</w:t>
        </w:r>
      </w:hyperlink>
    </w:p>
    <w:p w14:paraId="1229CECB" w14:textId="77777777" w:rsidR="00376DB9" w:rsidRDefault="00120992">
      <w:pPr>
        <w:pStyle w:val="1"/>
        <w:spacing w:after="0" w:line="240" w:lineRule="auto"/>
      </w:pPr>
      <w:r>
        <w:rPr>
          <w:rFonts w:ascii="Arial"/>
          <w:sz w:val="24"/>
          <w:szCs w:val="24"/>
        </w:rPr>
        <w:t xml:space="preserve">Email: </w:t>
      </w:r>
      <w:hyperlink r:id="rId11" w:history="1">
        <w:r>
          <w:rPr>
            <w:rStyle w:val="Hyperlink1"/>
          </w:rPr>
          <w:t>ssamcast@gmail.com</w:t>
        </w:r>
      </w:hyperlink>
      <w:r>
        <w:rPr>
          <w:rFonts w:ascii="Arial"/>
          <w:sz w:val="24"/>
          <w:szCs w:val="24"/>
        </w:rPr>
        <w:t xml:space="preserve"> </w:t>
      </w:r>
    </w:p>
    <w:bookmarkEnd w:id="0"/>
    <w:sectPr w:rsidR="00376DB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796DE" w14:textId="77777777" w:rsidR="00AC6E37" w:rsidRDefault="00120992">
      <w:r>
        <w:separator/>
      </w:r>
    </w:p>
  </w:endnote>
  <w:endnote w:type="continuationSeparator" w:id="0">
    <w:p w14:paraId="34E6F484" w14:textId="77777777" w:rsidR="00AC6E37" w:rsidRDefault="0012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15A2F" w14:textId="77777777" w:rsidR="00376DB9" w:rsidRDefault="00376DB9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F0973" w14:textId="77777777" w:rsidR="00AC6E37" w:rsidRDefault="00120992">
      <w:r>
        <w:separator/>
      </w:r>
    </w:p>
  </w:footnote>
  <w:footnote w:type="continuationSeparator" w:id="0">
    <w:p w14:paraId="0548DA1C" w14:textId="77777777" w:rsidR="00AC6E37" w:rsidRDefault="001209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68112" w14:textId="77777777" w:rsidR="00376DB9" w:rsidRDefault="00120992">
    <w:pPr>
      <w:pStyle w:val="1"/>
      <w:spacing w:before="720" w:after="0" w:line="240" w:lineRule="auto"/>
      <w:jc w:val="center"/>
    </w:pPr>
    <w:r>
      <w:rPr>
        <w:noProof/>
      </w:rPr>
      <w:drawing>
        <wp:inline distT="0" distB="0" distL="0" distR="0" wp14:anchorId="27B55F41" wp14:editId="741402FF">
          <wp:extent cx="1786255" cy="36258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3625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592790A" w14:textId="77777777" w:rsidR="00376DB9" w:rsidRDefault="00120992">
    <w:pPr>
      <w:pStyle w:val="1"/>
      <w:spacing w:after="0" w:line="240" w:lineRule="auto"/>
    </w:pPr>
    <w:r>
      <w:rPr>
        <w:rFonts w:ascii="Calibri" w:eastAsia="Calibri" w:hAnsi="Calibri" w:cs="Calibri"/>
        <w:b/>
        <w:bCs/>
        <w:sz w:val="32"/>
        <w:szCs w:val="32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76DB9"/>
    <w:rsid w:val="00120992"/>
    <w:rsid w:val="00376DB9"/>
    <w:rsid w:val="00783CC7"/>
    <w:rsid w:val="00A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997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1">
    <w:name w:val="표준1"/>
    <w:pPr>
      <w:spacing w:after="200" w:line="276" w:lineRule="auto"/>
    </w:pPr>
    <w:rPr>
      <w:rFonts w:ascii="Verdana" w:hAnsi="Arial Unicode MS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00"/>
    </w:rPr>
  </w:style>
  <w:style w:type="character" w:customStyle="1" w:styleId="Hyperlink1">
    <w:name w:val="Hyperlink.1"/>
    <w:basedOn w:val="Hyperlink0"/>
    <w:rPr>
      <w:rFonts w:ascii="Arial" w:eastAsia="Arial" w:hAnsi="Arial" w:cs="Arial"/>
      <w:color w:val="0000FF"/>
      <w:sz w:val="24"/>
      <w:szCs w:val="24"/>
      <w:u w:val="single"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1">
    <w:name w:val="표준1"/>
    <w:pPr>
      <w:spacing w:after="200" w:line="276" w:lineRule="auto"/>
    </w:pPr>
    <w:rPr>
      <w:rFonts w:ascii="Verdana" w:hAnsi="Arial Unicode MS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00"/>
    </w:rPr>
  </w:style>
  <w:style w:type="character" w:customStyle="1" w:styleId="Hyperlink1">
    <w:name w:val="Hyperlink.1"/>
    <w:basedOn w:val="Hyperlink0"/>
    <w:rPr>
      <w:rFonts w:ascii="Arial" w:eastAsia="Arial" w:hAnsi="Arial" w:cs="Arial"/>
      <w:color w:val="0000FF"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samcast@gmail.co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samcast.com" TargetMode="External"/><Relationship Id="rId8" Type="http://schemas.openxmlformats.org/officeDocument/2006/relationships/hyperlink" Target="http://www.ssamcast.com" TargetMode="External"/><Relationship Id="rId9" Type="http://schemas.openxmlformats.org/officeDocument/2006/relationships/hyperlink" Target="http://www.facebook.com/ssamcast" TargetMode="External"/><Relationship Id="rId10" Type="http://schemas.openxmlformats.org/officeDocument/2006/relationships/hyperlink" Target="http://www.ssamcastblog.blogsp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Macintosh Word</Application>
  <DocSecurity>0</DocSecurity>
  <Lines>13</Lines>
  <Paragraphs>3</Paragraphs>
  <ScaleCrop>false</ScaleCrop>
  <Company>&amp; Associates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Evans</cp:lastModifiedBy>
  <cp:revision>2</cp:revision>
  <dcterms:created xsi:type="dcterms:W3CDTF">2015-10-20T03:11:00Z</dcterms:created>
  <dcterms:modified xsi:type="dcterms:W3CDTF">2015-10-20T03:11:00Z</dcterms:modified>
</cp:coreProperties>
</file>