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B0" w:rsidRPr="007C2DB0" w:rsidRDefault="007C2DB0" w:rsidP="00036D29">
      <w:pPr>
        <w:pStyle w:val="BodyTextIndent"/>
        <w:rPr>
          <w:rFonts w:asciiTheme="minorHAnsi" w:hAnsiTheme="minorHAnsi" w:cs="Arial"/>
          <w:b/>
          <w:bCs/>
          <w:noProof/>
          <w:sz w:val="22"/>
          <w:szCs w:val="22"/>
        </w:rPr>
      </w:pPr>
      <w:r w:rsidRPr="007C2DB0">
        <w:rPr>
          <w:rFonts w:asciiTheme="minorHAnsi" w:hAnsiTheme="minorHAnsi" w:cs="Arial"/>
          <w:b/>
          <w:bCs/>
          <w:noProof/>
          <w:sz w:val="22"/>
          <w:szCs w:val="22"/>
        </w:rPr>
        <w:t>For additional information:</w:t>
      </w:r>
    </w:p>
    <w:p w:rsidR="007C2DB0" w:rsidRDefault="007C2DB0" w:rsidP="00036D29">
      <w:pPr>
        <w:pStyle w:val="BodyTextIndent"/>
        <w:rPr>
          <w:rFonts w:asciiTheme="minorHAnsi" w:hAnsiTheme="minorHAnsi" w:cs="Arial"/>
          <w:bCs/>
          <w:noProof/>
          <w:sz w:val="22"/>
          <w:szCs w:val="22"/>
        </w:rPr>
      </w:pPr>
    </w:p>
    <w:p w:rsidR="00A54BA8" w:rsidRPr="00D74DC3" w:rsidRDefault="00A54BA8" w:rsidP="00036D29">
      <w:pPr>
        <w:pStyle w:val="BodyTextIndent"/>
        <w:rPr>
          <w:rFonts w:asciiTheme="minorHAnsi" w:hAnsiTheme="minorHAnsi" w:cs="Arial"/>
          <w:sz w:val="22"/>
          <w:szCs w:val="22"/>
        </w:rPr>
      </w:pPr>
      <w:r w:rsidRPr="00D74DC3">
        <w:rPr>
          <w:rFonts w:asciiTheme="minorHAnsi" w:hAnsiTheme="minorHAnsi" w:cs="Arial"/>
          <w:noProof/>
          <w:sz w:val="22"/>
          <w:szCs w:val="22"/>
        </w:rPr>
        <w:t>Sandra Knight, APR</w:t>
      </w:r>
    </w:p>
    <w:p w:rsidR="00A54BA8" w:rsidRPr="00D74DC3" w:rsidRDefault="000214DC" w:rsidP="00A54BA8">
      <w:pPr>
        <w:ind w:left="1980"/>
        <w:rPr>
          <w:rFonts w:asciiTheme="minorHAnsi" w:hAnsiTheme="minorHAnsi"/>
          <w:b/>
          <w:sz w:val="22"/>
          <w:szCs w:val="22"/>
        </w:rPr>
      </w:pPr>
      <w:hyperlink r:id="rId12" w:history="1">
        <w:r w:rsidR="00A54BA8" w:rsidRPr="00D74DC3">
          <w:rPr>
            <w:rStyle w:val="Hyperlink"/>
            <w:rFonts w:asciiTheme="minorHAnsi" w:hAnsiTheme="minorHAnsi" w:cs="Arial"/>
            <w:sz w:val="22"/>
            <w:szCs w:val="22"/>
          </w:rPr>
          <w:t>sandra.knight@smithgroupjjr.com</w:t>
        </w:r>
      </w:hyperlink>
      <w:r w:rsidR="00A54BA8" w:rsidRPr="00D74DC3">
        <w:rPr>
          <w:rFonts w:asciiTheme="minorHAnsi" w:hAnsiTheme="minorHAnsi"/>
          <w:sz w:val="22"/>
          <w:szCs w:val="22"/>
        </w:rPr>
        <w:t xml:space="preserve"> </w:t>
      </w:r>
    </w:p>
    <w:p w:rsidR="00036D29" w:rsidRDefault="00A54BA8" w:rsidP="00A54BA8">
      <w:pPr>
        <w:pStyle w:val="BodyTextIndent"/>
        <w:rPr>
          <w:rFonts w:asciiTheme="minorHAnsi" w:hAnsiTheme="minorHAnsi"/>
          <w:bCs/>
          <w:sz w:val="22"/>
          <w:szCs w:val="22"/>
        </w:rPr>
      </w:pPr>
      <w:r w:rsidRPr="00D74DC3">
        <w:rPr>
          <w:rFonts w:asciiTheme="minorHAnsi" w:hAnsiTheme="minorHAnsi"/>
          <w:bCs/>
          <w:sz w:val="22"/>
          <w:szCs w:val="22"/>
        </w:rPr>
        <w:t xml:space="preserve">313.442.8470 </w:t>
      </w:r>
    </w:p>
    <w:p w:rsidR="00FB642E" w:rsidRPr="00D74DC3" w:rsidRDefault="00FB642E" w:rsidP="00E85553">
      <w:pPr>
        <w:pStyle w:val="BodyTextIndent"/>
        <w:rPr>
          <w:rFonts w:asciiTheme="minorHAnsi" w:hAnsiTheme="minorHAnsi" w:cs="Arial"/>
          <w:b/>
          <w:bCs/>
          <w:noProof/>
          <w:sz w:val="22"/>
          <w:szCs w:val="22"/>
        </w:rPr>
      </w:pPr>
    </w:p>
    <w:p w:rsidR="00863EC6" w:rsidRPr="00330FAA" w:rsidRDefault="002469EA" w:rsidP="00036D29">
      <w:pPr>
        <w:ind w:left="1980"/>
        <w:rPr>
          <w:rFonts w:asciiTheme="minorHAnsi" w:hAnsiTheme="minorHAnsi"/>
          <w:b/>
          <w:caps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SmithGroupJJR’S Russell Perry </w:t>
      </w:r>
      <w:r w:rsidR="00E8607D">
        <w:rPr>
          <w:rFonts w:asciiTheme="minorHAnsi" w:hAnsiTheme="minorHAnsi"/>
          <w:b/>
          <w:sz w:val="36"/>
          <w:szCs w:val="36"/>
        </w:rPr>
        <w:t xml:space="preserve">Named </w:t>
      </w:r>
      <w:r>
        <w:rPr>
          <w:rFonts w:asciiTheme="minorHAnsi" w:hAnsiTheme="minorHAnsi"/>
          <w:b/>
          <w:sz w:val="36"/>
          <w:szCs w:val="36"/>
        </w:rPr>
        <w:t xml:space="preserve">2015 LEED Fellow </w:t>
      </w:r>
    </w:p>
    <w:p w:rsidR="007856E0" w:rsidRPr="00330FAA" w:rsidRDefault="007856E0" w:rsidP="00E85553">
      <w:pPr>
        <w:ind w:left="1980"/>
        <w:rPr>
          <w:rFonts w:asciiTheme="minorHAnsi" w:hAnsiTheme="minorHAnsi"/>
          <w:sz w:val="16"/>
          <w:szCs w:val="16"/>
        </w:rPr>
      </w:pPr>
    </w:p>
    <w:p w:rsidR="007856E0" w:rsidRPr="00E8607D" w:rsidRDefault="0048687E" w:rsidP="002469EA">
      <w:pPr>
        <w:ind w:left="198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Perry honored</w:t>
      </w:r>
      <w:r w:rsidR="00E8607D" w:rsidRPr="00E8607D">
        <w:rPr>
          <w:rFonts w:ascii="Arial" w:hAnsi="Arial" w:cs="Arial"/>
          <w:b/>
          <w:i/>
          <w:sz w:val="22"/>
          <w:szCs w:val="22"/>
        </w:rPr>
        <w:t xml:space="preserve"> for </w:t>
      </w:r>
      <w:r w:rsidR="006C79D5">
        <w:rPr>
          <w:rFonts w:ascii="Arial" w:hAnsi="Arial" w:cs="Arial"/>
          <w:b/>
          <w:i/>
          <w:sz w:val="22"/>
          <w:szCs w:val="22"/>
        </w:rPr>
        <w:t xml:space="preserve">two decades of </w:t>
      </w:r>
      <w:r w:rsidR="007856E0" w:rsidRPr="00E8607D">
        <w:rPr>
          <w:rFonts w:ascii="Arial" w:hAnsi="Arial" w:cs="Arial"/>
          <w:b/>
          <w:i/>
          <w:sz w:val="22"/>
          <w:szCs w:val="22"/>
        </w:rPr>
        <w:t>unparalle</w:t>
      </w:r>
      <w:r w:rsidR="00D47185">
        <w:rPr>
          <w:rFonts w:ascii="Arial" w:hAnsi="Arial" w:cs="Arial"/>
          <w:b/>
          <w:i/>
          <w:sz w:val="22"/>
          <w:szCs w:val="22"/>
        </w:rPr>
        <w:t>le</w:t>
      </w:r>
      <w:r w:rsidR="007856E0" w:rsidRPr="00E8607D">
        <w:rPr>
          <w:rFonts w:ascii="Arial" w:hAnsi="Arial" w:cs="Arial"/>
          <w:b/>
          <w:i/>
          <w:sz w:val="22"/>
          <w:szCs w:val="22"/>
        </w:rPr>
        <w:t>d contributions to the green bu</w:t>
      </w:r>
      <w:r>
        <w:rPr>
          <w:rFonts w:ascii="Arial" w:hAnsi="Arial" w:cs="Arial"/>
          <w:b/>
          <w:i/>
          <w:sz w:val="22"/>
          <w:szCs w:val="22"/>
        </w:rPr>
        <w:t>i</w:t>
      </w:r>
      <w:r w:rsidR="007856E0" w:rsidRPr="00E8607D">
        <w:rPr>
          <w:rFonts w:ascii="Arial" w:hAnsi="Arial" w:cs="Arial"/>
          <w:b/>
          <w:i/>
          <w:sz w:val="22"/>
          <w:szCs w:val="22"/>
        </w:rPr>
        <w:t>lding community</w:t>
      </w:r>
    </w:p>
    <w:p w:rsidR="002469EA" w:rsidRPr="009751F0" w:rsidRDefault="002469EA" w:rsidP="002469EA">
      <w:pPr>
        <w:jc w:val="center"/>
        <w:rPr>
          <w:rFonts w:ascii="Arial" w:hAnsi="Arial" w:cs="Arial"/>
          <w:b/>
          <w:sz w:val="22"/>
          <w:szCs w:val="22"/>
        </w:rPr>
      </w:pPr>
    </w:p>
    <w:p w:rsidR="002469EA" w:rsidRPr="00A73154" w:rsidRDefault="002469EA" w:rsidP="00A73154">
      <w:pPr>
        <w:spacing w:line="276" w:lineRule="auto"/>
        <w:ind w:left="1987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8607D">
        <w:rPr>
          <w:rFonts w:asciiTheme="minorHAnsi" w:hAnsiTheme="minorHAnsi" w:cs="Arial"/>
          <w:bCs/>
          <w:caps/>
          <w:sz w:val="22"/>
          <w:szCs w:val="22"/>
        </w:rPr>
        <w:t>Washington, dc,</w:t>
      </w:r>
      <w:r w:rsidRPr="00E8607D">
        <w:rPr>
          <w:rFonts w:asciiTheme="minorHAnsi" w:hAnsiTheme="minorHAnsi" w:cs="Arial"/>
          <w:bCs/>
          <w:sz w:val="22"/>
          <w:szCs w:val="22"/>
        </w:rPr>
        <w:t xml:space="preserve"> Oct. </w:t>
      </w:r>
      <w:r w:rsidR="002A2172">
        <w:rPr>
          <w:rFonts w:asciiTheme="minorHAnsi" w:hAnsiTheme="minorHAnsi" w:cs="Arial"/>
          <w:bCs/>
          <w:sz w:val="22"/>
          <w:szCs w:val="22"/>
        </w:rPr>
        <w:t>30</w:t>
      </w:r>
      <w:r w:rsidRPr="00E8607D">
        <w:rPr>
          <w:rFonts w:asciiTheme="minorHAnsi" w:hAnsiTheme="minorHAnsi" w:cs="Arial"/>
          <w:bCs/>
          <w:sz w:val="22"/>
          <w:szCs w:val="22"/>
        </w:rPr>
        <w:t xml:space="preserve">, 2015 – </w:t>
      </w:r>
      <w:hyperlink r:id="rId13" w:history="1">
        <w:r w:rsidRPr="00E37C5F">
          <w:rPr>
            <w:rStyle w:val="Hyperlink"/>
            <w:rFonts w:asciiTheme="minorHAnsi" w:hAnsiTheme="minorHAnsi" w:cs="Arial"/>
            <w:sz w:val="22"/>
            <w:szCs w:val="22"/>
          </w:rPr>
          <w:t>Russell Perry</w:t>
        </w:r>
      </w:hyperlink>
      <w:r w:rsidRPr="00E8607D">
        <w:rPr>
          <w:rFonts w:asciiTheme="minorHAnsi" w:hAnsiTheme="minorHAnsi" w:cs="Arial"/>
          <w:sz w:val="22"/>
          <w:szCs w:val="22"/>
        </w:rPr>
        <w:t>, FAIA, LEED AP BD+C, co-director</w:t>
      </w:r>
      <w:r w:rsidR="00E8607D" w:rsidRPr="00E8607D">
        <w:rPr>
          <w:rFonts w:asciiTheme="minorHAnsi" w:hAnsiTheme="minorHAnsi" w:cs="Arial"/>
          <w:sz w:val="22"/>
          <w:szCs w:val="22"/>
        </w:rPr>
        <w:t xml:space="preserve"> of Sustainab</w:t>
      </w:r>
      <w:r w:rsidR="00181D3D">
        <w:rPr>
          <w:rFonts w:asciiTheme="minorHAnsi" w:hAnsiTheme="minorHAnsi" w:cs="Arial"/>
          <w:sz w:val="22"/>
          <w:szCs w:val="22"/>
        </w:rPr>
        <w:t>le Design</w:t>
      </w:r>
      <w:r w:rsidR="00E8607D" w:rsidRPr="00E8607D">
        <w:rPr>
          <w:rFonts w:asciiTheme="minorHAnsi" w:hAnsiTheme="minorHAnsi" w:cs="Arial"/>
          <w:sz w:val="22"/>
          <w:szCs w:val="22"/>
        </w:rPr>
        <w:t xml:space="preserve"> at SmithGroup</w:t>
      </w:r>
      <w:r w:rsidRPr="00E8607D">
        <w:rPr>
          <w:rFonts w:asciiTheme="minorHAnsi" w:hAnsiTheme="minorHAnsi" w:cs="Arial"/>
          <w:sz w:val="22"/>
          <w:szCs w:val="22"/>
        </w:rPr>
        <w:t xml:space="preserve">JJR, </w:t>
      </w:r>
      <w:r w:rsidR="005749B8">
        <w:rPr>
          <w:rFonts w:asciiTheme="minorHAnsi" w:hAnsiTheme="minorHAnsi" w:cs="Arial"/>
          <w:sz w:val="22"/>
          <w:szCs w:val="22"/>
        </w:rPr>
        <w:t xml:space="preserve">one of the nation’s leading green design firms, </w:t>
      </w:r>
      <w:r w:rsidRPr="00A73154">
        <w:rPr>
          <w:rFonts w:asciiTheme="minorHAnsi" w:hAnsiTheme="minorHAnsi" w:cs="Arial"/>
          <w:sz w:val="22"/>
          <w:szCs w:val="22"/>
        </w:rPr>
        <w:t xml:space="preserve">has been named a </w:t>
      </w:r>
      <w:hyperlink r:id="rId14" w:history="1">
        <w:r w:rsidRPr="00BD6CDD">
          <w:rPr>
            <w:rStyle w:val="Hyperlink"/>
            <w:rFonts w:asciiTheme="minorHAnsi" w:hAnsiTheme="minorHAnsi" w:cs="Arial"/>
            <w:sz w:val="22"/>
            <w:szCs w:val="22"/>
          </w:rPr>
          <w:t>2015 LEED Fellow</w:t>
        </w:r>
      </w:hyperlink>
      <w:r w:rsidRPr="00A73154">
        <w:rPr>
          <w:rFonts w:asciiTheme="minorHAnsi" w:hAnsiTheme="minorHAnsi" w:cs="Arial"/>
          <w:color w:val="000000" w:themeColor="text1"/>
          <w:sz w:val="22"/>
          <w:szCs w:val="22"/>
        </w:rPr>
        <w:t xml:space="preserve"> by Green Business Certification Inc. (GBCI). </w:t>
      </w:r>
    </w:p>
    <w:p w:rsidR="002469EA" w:rsidRPr="00115648" w:rsidRDefault="002469EA" w:rsidP="00A73154">
      <w:pPr>
        <w:spacing w:line="276" w:lineRule="auto"/>
        <w:ind w:left="1987"/>
        <w:rPr>
          <w:rFonts w:ascii="Arial" w:hAnsi="Arial" w:cs="Arial"/>
          <w:sz w:val="16"/>
          <w:szCs w:val="16"/>
        </w:rPr>
      </w:pPr>
    </w:p>
    <w:p w:rsidR="002469EA" w:rsidRPr="00A77F3A" w:rsidRDefault="002469EA" w:rsidP="00A73154">
      <w:pPr>
        <w:spacing w:line="276" w:lineRule="auto"/>
        <w:ind w:left="1987"/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</w:pPr>
      <w:r w:rsidRPr="00A77F3A">
        <w:rPr>
          <w:rFonts w:asciiTheme="minorHAnsi" w:hAnsiTheme="minorHAnsi" w:cs="Arial"/>
          <w:sz w:val="22"/>
          <w:szCs w:val="22"/>
        </w:rPr>
        <w:t>This year’s 35 Fellows are</w:t>
      </w:r>
      <w:r w:rsidRPr="00A77F3A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</w:t>
      </w:r>
      <w:r w:rsidR="00E37C5F" w:rsidRPr="00A77F3A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being </w:t>
      </w:r>
      <w:r w:rsidRPr="00A77F3A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honored for their outstanding work as LEED Professionals and for the significance of their contributions to the green building community at large. The LEED </w:t>
      </w:r>
      <w:r w:rsidR="00A77F3A" w:rsidRPr="00A77F3A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(</w:t>
      </w:r>
      <w:r w:rsidR="00A77F3A" w:rsidRPr="00A77F3A">
        <w:rPr>
          <w:rFonts w:asciiTheme="minorHAnsi" w:hAnsiTheme="minorHAnsi" w:cs="Arial"/>
          <w:color w:val="333333"/>
          <w:sz w:val="22"/>
          <w:szCs w:val="22"/>
          <w:lang w:val="en"/>
        </w:rPr>
        <w:t>Leadership in Energy &amp; Environmental Design</w:t>
      </w:r>
      <w:r w:rsidR="00A77F3A" w:rsidRPr="00A77F3A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) </w:t>
      </w:r>
      <w:r w:rsidRPr="00A77F3A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Fellow designates the most exceptional professionals </w:t>
      </w:r>
      <w:r w:rsidR="00A77F3A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and</w:t>
      </w:r>
      <w:r w:rsidRPr="00A77F3A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is the most prestigious designation awarded from GBCI.</w:t>
      </w:r>
    </w:p>
    <w:p w:rsidR="002469EA" w:rsidRPr="00115648" w:rsidRDefault="002469EA" w:rsidP="002469EA">
      <w:pPr>
        <w:widowControl w:val="0"/>
        <w:ind w:left="1980"/>
        <w:rPr>
          <w:rFonts w:asciiTheme="minorHAnsi" w:hAnsiTheme="minorHAnsi" w:cs="Arial"/>
          <w:color w:val="333333"/>
          <w:sz w:val="16"/>
          <w:szCs w:val="16"/>
          <w:shd w:val="clear" w:color="auto" w:fill="FFFFFF"/>
        </w:rPr>
      </w:pPr>
    </w:p>
    <w:p w:rsidR="002469EA" w:rsidRPr="00A73154" w:rsidRDefault="002469EA" w:rsidP="00A73154">
      <w:pPr>
        <w:widowControl w:val="0"/>
        <w:spacing w:line="276" w:lineRule="auto"/>
        <w:ind w:left="1980"/>
        <w:rPr>
          <w:rFonts w:asciiTheme="minorHAnsi" w:hAnsiTheme="minorHAnsi" w:cs="Arial"/>
          <w:sz w:val="22"/>
          <w:szCs w:val="22"/>
        </w:rPr>
      </w:pPr>
      <w:r w:rsidRPr="00A73154">
        <w:rPr>
          <w:rFonts w:asciiTheme="minorHAnsi" w:hAnsiTheme="minorHAnsi" w:cs="Arial"/>
          <w:sz w:val="22"/>
          <w:szCs w:val="22"/>
        </w:rPr>
        <w:t xml:space="preserve">“More than almost any other architect in practice today, Rus </w:t>
      </w:r>
      <w:r w:rsidR="00115648">
        <w:rPr>
          <w:rFonts w:asciiTheme="minorHAnsi" w:hAnsiTheme="minorHAnsi" w:cs="Arial"/>
          <w:sz w:val="22"/>
          <w:szCs w:val="22"/>
        </w:rPr>
        <w:t xml:space="preserve">Perry </w:t>
      </w:r>
      <w:r w:rsidRPr="00A73154">
        <w:rPr>
          <w:rFonts w:asciiTheme="minorHAnsi" w:hAnsiTheme="minorHAnsi" w:cs="Arial"/>
          <w:sz w:val="22"/>
          <w:szCs w:val="22"/>
        </w:rPr>
        <w:t xml:space="preserve">has been a driver of change in the green building world,” said </w:t>
      </w:r>
      <w:r w:rsidRPr="00E37C5F">
        <w:rPr>
          <w:rFonts w:asciiTheme="minorHAnsi" w:hAnsiTheme="minorHAnsi" w:cs="Arial"/>
          <w:sz w:val="22"/>
          <w:szCs w:val="22"/>
        </w:rPr>
        <w:t>Alex Wilson</w:t>
      </w:r>
      <w:r w:rsidRPr="00A73154">
        <w:rPr>
          <w:rFonts w:asciiTheme="minorHAnsi" w:hAnsiTheme="minorHAnsi" w:cs="Arial"/>
          <w:sz w:val="22"/>
          <w:szCs w:val="22"/>
        </w:rPr>
        <w:t>, founder, Building Green, Inc. and Resilient Design Institute.</w:t>
      </w:r>
    </w:p>
    <w:p w:rsidR="002469EA" w:rsidRPr="00115648" w:rsidRDefault="002469EA" w:rsidP="002469EA">
      <w:pPr>
        <w:widowControl w:val="0"/>
        <w:ind w:left="1980"/>
        <w:rPr>
          <w:rFonts w:asciiTheme="minorHAnsi" w:hAnsiTheme="minorHAnsi" w:cs="Arial"/>
          <w:sz w:val="16"/>
          <w:szCs w:val="16"/>
        </w:rPr>
      </w:pPr>
    </w:p>
    <w:p w:rsidR="00284A0B" w:rsidRDefault="00A73154" w:rsidP="00284A0B">
      <w:pPr>
        <w:widowControl w:val="0"/>
        <w:spacing w:line="276" w:lineRule="auto"/>
        <w:ind w:left="1980"/>
        <w:rPr>
          <w:rFonts w:asciiTheme="minorHAnsi" w:hAnsiTheme="minorHAnsi" w:cs="Arial"/>
          <w:bCs/>
          <w:sz w:val="22"/>
          <w:szCs w:val="22"/>
        </w:rPr>
      </w:pPr>
      <w:r w:rsidRPr="00284A0B">
        <w:rPr>
          <w:rFonts w:asciiTheme="minorHAnsi" w:hAnsiTheme="minorHAnsi" w:cs="Arial"/>
          <w:sz w:val="22"/>
          <w:szCs w:val="22"/>
        </w:rPr>
        <w:t>Perry</w:t>
      </w:r>
      <w:r w:rsidR="005749B8">
        <w:rPr>
          <w:rFonts w:asciiTheme="minorHAnsi" w:hAnsiTheme="minorHAnsi" w:cs="Arial"/>
          <w:sz w:val="22"/>
          <w:szCs w:val="22"/>
        </w:rPr>
        <w:t xml:space="preserve"> is widely recognized as one of the most c</w:t>
      </w:r>
      <w:r w:rsidR="001E6298">
        <w:rPr>
          <w:rFonts w:asciiTheme="minorHAnsi" w:hAnsiTheme="minorHAnsi" w:cs="Arial"/>
          <w:sz w:val="22"/>
          <w:szCs w:val="22"/>
        </w:rPr>
        <w:t xml:space="preserve">ollaborative, knowledgeable and </w:t>
      </w:r>
      <w:r w:rsidR="005749B8">
        <w:rPr>
          <w:rFonts w:asciiTheme="minorHAnsi" w:hAnsiTheme="minorHAnsi" w:cs="Arial"/>
          <w:sz w:val="22"/>
          <w:szCs w:val="22"/>
        </w:rPr>
        <w:t xml:space="preserve">dedicated </w:t>
      </w:r>
      <w:r w:rsidR="0030175B">
        <w:rPr>
          <w:rFonts w:asciiTheme="minorHAnsi" w:hAnsiTheme="minorHAnsi" w:cs="Arial"/>
          <w:sz w:val="22"/>
          <w:szCs w:val="22"/>
        </w:rPr>
        <w:t>experts</w:t>
      </w:r>
      <w:r w:rsidR="005749B8">
        <w:rPr>
          <w:rFonts w:asciiTheme="minorHAnsi" w:hAnsiTheme="minorHAnsi" w:cs="Arial"/>
          <w:sz w:val="22"/>
          <w:szCs w:val="22"/>
        </w:rPr>
        <w:t xml:space="preserve"> in the sustainable design industry. </w:t>
      </w:r>
      <w:r w:rsidR="009A4AC8">
        <w:rPr>
          <w:rFonts w:asciiTheme="minorHAnsi" w:hAnsiTheme="minorHAnsi" w:cs="Arial"/>
          <w:sz w:val="22"/>
          <w:szCs w:val="22"/>
        </w:rPr>
        <w:t>He</w:t>
      </w:r>
      <w:r w:rsidR="00284A0B" w:rsidRPr="00284A0B">
        <w:rPr>
          <w:rFonts w:asciiTheme="minorHAnsi" w:hAnsiTheme="minorHAnsi" w:cs="Arial"/>
          <w:sz w:val="22"/>
          <w:szCs w:val="22"/>
        </w:rPr>
        <w:t xml:space="preserve"> is among </w:t>
      </w:r>
      <w:r w:rsidR="00300ED6">
        <w:rPr>
          <w:rFonts w:asciiTheme="minorHAnsi" w:hAnsiTheme="minorHAnsi" w:cs="Arial"/>
          <w:sz w:val="22"/>
          <w:szCs w:val="22"/>
        </w:rPr>
        <w:t>the</w:t>
      </w:r>
      <w:r w:rsidR="00284A0B" w:rsidRPr="00284A0B">
        <w:rPr>
          <w:rFonts w:asciiTheme="minorHAnsi" w:hAnsiTheme="minorHAnsi" w:cs="Arial"/>
          <w:sz w:val="22"/>
          <w:szCs w:val="22"/>
        </w:rPr>
        <w:t xml:space="preserve"> 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>industry</w:t>
      </w:r>
      <w:r w:rsidR="00300ED6">
        <w:rPr>
          <w:rFonts w:asciiTheme="minorHAnsi" w:hAnsiTheme="minorHAnsi" w:cs="Arial"/>
          <w:bCs/>
          <w:sz w:val="22"/>
          <w:szCs w:val="22"/>
        </w:rPr>
        <w:t>’s top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00ED6">
        <w:rPr>
          <w:rFonts w:asciiTheme="minorHAnsi" w:hAnsiTheme="minorHAnsi" w:cs="Arial"/>
          <w:bCs/>
          <w:sz w:val="22"/>
          <w:szCs w:val="22"/>
        </w:rPr>
        <w:t>professionals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E6298">
        <w:rPr>
          <w:rFonts w:asciiTheme="minorHAnsi" w:hAnsiTheme="minorHAnsi" w:cs="Arial"/>
          <w:bCs/>
          <w:sz w:val="22"/>
          <w:szCs w:val="22"/>
        </w:rPr>
        <w:t>who advocate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 xml:space="preserve"> moving beyond designing buildings that </w:t>
      </w:r>
      <w:r w:rsidR="00284A0B" w:rsidRPr="00115648">
        <w:rPr>
          <w:rFonts w:asciiTheme="minorHAnsi" w:hAnsiTheme="minorHAnsi" w:cs="Arial"/>
          <w:bCs/>
          <w:i/>
          <w:sz w:val="22"/>
          <w:szCs w:val="22"/>
        </w:rPr>
        <w:t>do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84A0B" w:rsidRPr="009A4AC8">
        <w:rPr>
          <w:rFonts w:asciiTheme="minorHAnsi" w:hAnsiTheme="minorHAnsi" w:cs="Arial"/>
          <w:bCs/>
          <w:i/>
          <w:sz w:val="22"/>
          <w:szCs w:val="22"/>
        </w:rPr>
        <w:t>less harm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 xml:space="preserve"> and </w:t>
      </w:r>
      <w:r w:rsidR="00284A0B" w:rsidRPr="009A4AC8">
        <w:rPr>
          <w:rFonts w:asciiTheme="minorHAnsi" w:hAnsiTheme="minorHAnsi" w:cs="Arial"/>
          <w:bCs/>
          <w:i/>
          <w:sz w:val="22"/>
          <w:szCs w:val="22"/>
        </w:rPr>
        <w:t xml:space="preserve">consume less resources 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 xml:space="preserve">to </w:t>
      </w:r>
      <w:r w:rsidR="00284A0B" w:rsidRPr="00067254">
        <w:rPr>
          <w:rFonts w:asciiTheme="minorHAnsi" w:hAnsiTheme="minorHAnsi" w:cs="Arial"/>
          <w:bCs/>
          <w:sz w:val="22"/>
          <w:szCs w:val="22"/>
        </w:rPr>
        <w:t xml:space="preserve">designing buildings that </w:t>
      </w:r>
      <w:r w:rsidR="00284A0B" w:rsidRPr="00FC6FEF">
        <w:rPr>
          <w:rFonts w:asciiTheme="minorHAnsi" w:hAnsiTheme="minorHAnsi" w:cs="Arial"/>
          <w:bCs/>
          <w:i/>
          <w:sz w:val="22"/>
          <w:szCs w:val="22"/>
        </w:rPr>
        <w:t xml:space="preserve">are truly </w:t>
      </w:r>
      <w:r w:rsidR="00181D3D" w:rsidRPr="00FC6FEF">
        <w:rPr>
          <w:rFonts w:asciiTheme="minorHAnsi" w:hAnsiTheme="minorHAnsi" w:cs="Arial"/>
          <w:bCs/>
          <w:i/>
          <w:sz w:val="22"/>
          <w:szCs w:val="22"/>
        </w:rPr>
        <w:t>regenerative</w:t>
      </w:r>
      <w:r w:rsidR="00284A0B" w:rsidRPr="009A4AC8">
        <w:rPr>
          <w:rFonts w:asciiTheme="minorHAnsi" w:hAnsiTheme="minorHAnsi" w:cs="Arial"/>
          <w:bCs/>
          <w:sz w:val="22"/>
          <w:szCs w:val="22"/>
        </w:rPr>
        <w:t>.</w:t>
      </w:r>
      <w:r w:rsidR="00CE3BB2">
        <w:rPr>
          <w:rFonts w:asciiTheme="minorHAnsi" w:hAnsiTheme="minorHAnsi" w:cs="Arial"/>
          <w:b/>
          <w:bCs/>
          <w:i/>
          <w:sz w:val="22"/>
          <w:szCs w:val="22"/>
        </w:rPr>
        <w:t xml:space="preserve"> 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>U</w:t>
      </w:r>
      <w:r w:rsidR="008B4CF6" w:rsidRPr="00284A0B">
        <w:rPr>
          <w:rFonts w:asciiTheme="minorHAnsi" w:hAnsiTheme="minorHAnsi" w:cs="Arial"/>
          <w:sz w:val="22"/>
          <w:szCs w:val="22"/>
        </w:rPr>
        <w:t xml:space="preserve">nder Perry’s </w:t>
      </w:r>
      <w:r w:rsidR="008958B9">
        <w:rPr>
          <w:rFonts w:asciiTheme="minorHAnsi" w:hAnsiTheme="minorHAnsi" w:cs="Arial"/>
          <w:sz w:val="22"/>
          <w:szCs w:val="22"/>
        </w:rPr>
        <w:t>leadership</w:t>
      </w:r>
      <w:r w:rsidR="008B4CF6" w:rsidRPr="00284A0B">
        <w:rPr>
          <w:rFonts w:asciiTheme="minorHAnsi" w:hAnsiTheme="minorHAnsi" w:cs="Arial"/>
          <w:sz w:val="22"/>
          <w:szCs w:val="22"/>
        </w:rPr>
        <w:t xml:space="preserve">, </w:t>
      </w:r>
      <w:r w:rsidR="00284A0B" w:rsidRPr="00284A0B">
        <w:rPr>
          <w:rFonts w:asciiTheme="minorHAnsi" w:hAnsiTheme="minorHAnsi" w:cs="Arial"/>
          <w:sz w:val="22"/>
          <w:szCs w:val="22"/>
        </w:rPr>
        <w:t>SmithGroupJJR</w:t>
      </w:r>
      <w:r w:rsidR="008B4CF6" w:rsidRPr="00284A0B">
        <w:rPr>
          <w:rFonts w:asciiTheme="minorHAnsi" w:hAnsiTheme="minorHAnsi" w:cs="Arial"/>
          <w:sz w:val="22"/>
          <w:szCs w:val="22"/>
        </w:rPr>
        <w:t xml:space="preserve"> became one of the first firms to </w:t>
      </w:r>
      <w:r w:rsidRPr="00284A0B">
        <w:rPr>
          <w:rFonts w:asciiTheme="minorHAnsi" w:hAnsiTheme="minorHAnsi" w:cs="Arial"/>
          <w:sz w:val="22"/>
          <w:szCs w:val="22"/>
        </w:rPr>
        <w:t>sign</w:t>
      </w:r>
      <w:r w:rsidR="008B4CF6" w:rsidRPr="00284A0B">
        <w:rPr>
          <w:rFonts w:asciiTheme="minorHAnsi" w:hAnsiTheme="minorHAnsi" w:cs="Arial"/>
          <w:sz w:val="22"/>
          <w:szCs w:val="22"/>
        </w:rPr>
        <w:t xml:space="preserve"> </w:t>
      </w:r>
      <w:r w:rsidR="00242E45">
        <w:rPr>
          <w:rFonts w:asciiTheme="minorHAnsi" w:hAnsiTheme="minorHAnsi" w:cs="Arial"/>
          <w:sz w:val="22"/>
          <w:szCs w:val="22"/>
        </w:rPr>
        <w:t xml:space="preserve">on to </w:t>
      </w:r>
      <w:r w:rsidR="008B4CF6" w:rsidRPr="00284A0B">
        <w:rPr>
          <w:rFonts w:asciiTheme="minorHAnsi" w:hAnsiTheme="minorHAnsi" w:cs="Arial"/>
          <w:sz w:val="22"/>
          <w:szCs w:val="22"/>
        </w:rPr>
        <w:t>the American Institute of Architects</w:t>
      </w:r>
      <w:r w:rsidR="006C79D5">
        <w:rPr>
          <w:rFonts w:asciiTheme="minorHAnsi" w:hAnsiTheme="minorHAnsi" w:cs="Arial"/>
          <w:sz w:val="22"/>
          <w:szCs w:val="22"/>
        </w:rPr>
        <w:t xml:space="preserve"> (AIA)</w:t>
      </w:r>
      <w:r w:rsidR="008B4CF6" w:rsidRPr="00284A0B">
        <w:rPr>
          <w:rFonts w:asciiTheme="minorHAnsi" w:hAnsiTheme="minorHAnsi" w:cs="Arial"/>
          <w:sz w:val="22"/>
          <w:szCs w:val="22"/>
        </w:rPr>
        <w:t xml:space="preserve"> </w:t>
      </w:r>
      <w:r w:rsidRPr="00284A0B">
        <w:rPr>
          <w:rFonts w:asciiTheme="minorHAnsi" w:hAnsiTheme="minorHAnsi" w:cs="Arial"/>
          <w:sz w:val="22"/>
          <w:szCs w:val="22"/>
        </w:rPr>
        <w:t>“</w:t>
      </w:r>
      <w:hyperlink r:id="rId15" w:history="1">
        <w:r w:rsidRPr="00284A0B">
          <w:rPr>
            <w:rStyle w:val="Hyperlink"/>
            <w:rFonts w:asciiTheme="minorHAnsi" w:hAnsiTheme="minorHAnsi" w:cs="Arial"/>
            <w:sz w:val="22"/>
            <w:szCs w:val="22"/>
          </w:rPr>
          <w:t>2030 Commitment</w:t>
        </w:r>
      </w:hyperlink>
      <w:r w:rsidRPr="00284A0B">
        <w:rPr>
          <w:rFonts w:asciiTheme="minorHAnsi" w:hAnsiTheme="minorHAnsi" w:cs="Arial"/>
          <w:sz w:val="22"/>
          <w:szCs w:val="22"/>
        </w:rPr>
        <w:t>,</w:t>
      </w:r>
      <w:r w:rsidR="00284A0B" w:rsidRPr="00284A0B">
        <w:rPr>
          <w:rFonts w:asciiTheme="minorHAnsi" w:hAnsiTheme="minorHAnsi" w:cs="Arial"/>
          <w:sz w:val="22"/>
          <w:szCs w:val="22"/>
        </w:rPr>
        <w:t>” a mandate th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 xml:space="preserve">at the building industry achieve net zero energy for every building designed by the year 2030.  </w:t>
      </w:r>
    </w:p>
    <w:p w:rsidR="00BD6CDD" w:rsidRPr="00BD6CDD" w:rsidRDefault="00BD6CDD" w:rsidP="00284A0B">
      <w:pPr>
        <w:widowControl w:val="0"/>
        <w:spacing w:line="276" w:lineRule="auto"/>
        <w:ind w:left="1980"/>
        <w:rPr>
          <w:rFonts w:asciiTheme="minorHAnsi" w:hAnsiTheme="minorHAnsi" w:cs="Arial"/>
          <w:bCs/>
          <w:sz w:val="16"/>
          <w:szCs w:val="16"/>
        </w:rPr>
      </w:pPr>
    </w:p>
    <w:p w:rsidR="00BD6CDD" w:rsidRDefault="00BD6CDD" w:rsidP="00BD6CDD">
      <w:pPr>
        <w:widowControl w:val="0"/>
        <w:spacing w:line="276" w:lineRule="auto"/>
        <w:ind w:left="19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“Rus Perry has contributed to dozens of </w:t>
      </w:r>
      <w:r w:rsidR="00300ED6">
        <w:rPr>
          <w:rFonts w:asciiTheme="minorHAnsi" w:hAnsiTheme="minorHAnsi" w:cs="Arial"/>
          <w:sz w:val="22"/>
          <w:szCs w:val="22"/>
        </w:rPr>
        <w:t xml:space="preserve">SmithGroupJJR’s </w:t>
      </w:r>
      <w:r>
        <w:rPr>
          <w:rFonts w:asciiTheme="minorHAnsi" w:hAnsiTheme="minorHAnsi" w:cs="Arial"/>
          <w:sz w:val="22"/>
          <w:szCs w:val="22"/>
        </w:rPr>
        <w:t>LEED projects, guiding our teams in the smart and strategic application of LEED,” sai</w:t>
      </w:r>
      <w:r w:rsidR="000F6CD0">
        <w:rPr>
          <w:rFonts w:asciiTheme="minorHAnsi" w:hAnsiTheme="minorHAnsi" w:cs="Arial"/>
          <w:sz w:val="22"/>
          <w:szCs w:val="22"/>
        </w:rPr>
        <w:t xml:space="preserve">d </w:t>
      </w:r>
      <w:hyperlink r:id="rId16" w:history="1">
        <w:r w:rsidR="000F6CD0" w:rsidRPr="000F6CD0">
          <w:rPr>
            <w:rStyle w:val="Hyperlink"/>
            <w:rFonts w:asciiTheme="minorHAnsi" w:hAnsiTheme="minorHAnsi" w:cs="Arial"/>
            <w:sz w:val="22"/>
            <w:szCs w:val="22"/>
          </w:rPr>
          <w:t>Troy Thompson</w:t>
        </w:r>
      </w:hyperlink>
      <w:r w:rsidR="000F6CD0">
        <w:rPr>
          <w:rFonts w:asciiTheme="minorHAnsi" w:hAnsiTheme="minorHAnsi" w:cs="Arial"/>
          <w:sz w:val="22"/>
          <w:szCs w:val="22"/>
        </w:rPr>
        <w:t xml:space="preserve">, AIA, LEED AP BD+C, </w:t>
      </w:r>
      <w:r>
        <w:rPr>
          <w:rFonts w:asciiTheme="minorHAnsi" w:hAnsiTheme="minorHAnsi" w:cs="Arial"/>
          <w:sz w:val="22"/>
          <w:szCs w:val="22"/>
        </w:rPr>
        <w:t>ma</w:t>
      </w:r>
      <w:r w:rsidR="00A61A32">
        <w:rPr>
          <w:rFonts w:asciiTheme="minorHAnsi" w:hAnsiTheme="minorHAnsi" w:cs="Arial"/>
          <w:sz w:val="22"/>
          <w:szCs w:val="22"/>
        </w:rPr>
        <w:t xml:space="preserve">naging partner, SmithGroupJJR. </w:t>
      </w:r>
      <w:r>
        <w:rPr>
          <w:rFonts w:asciiTheme="minorHAnsi" w:hAnsiTheme="minorHAnsi" w:cs="Arial"/>
          <w:sz w:val="22"/>
          <w:szCs w:val="22"/>
        </w:rPr>
        <w:t>“</w:t>
      </w:r>
      <w:r w:rsidR="00157F48">
        <w:rPr>
          <w:rFonts w:asciiTheme="minorHAnsi" w:hAnsiTheme="minorHAnsi" w:cs="Arial"/>
          <w:sz w:val="22"/>
          <w:szCs w:val="22"/>
        </w:rPr>
        <w:t>He</w:t>
      </w:r>
      <w:r w:rsidR="00204C8B">
        <w:rPr>
          <w:rFonts w:asciiTheme="minorHAnsi" w:hAnsiTheme="minorHAnsi" w:cs="Arial"/>
          <w:sz w:val="22"/>
          <w:szCs w:val="22"/>
        </w:rPr>
        <w:t xml:space="preserve"> </w:t>
      </w:r>
      <w:r w:rsidR="00157F48">
        <w:rPr>
          <w:rFonts w:asciiTheme="minorHAnsi" w:hAnsiTheme="minorHAnsi" w:cs="Arial"/>
          <w:sz w:val="22"/>
          <w:szCs w:val="22"/>
        </w:rPr>
        <w:t xml:space="preserve">has </w:t>
      </w:r>
      <w:r w:rsidR="00A61A32">
        <w:rPr>
          <w:rFonts w:asciiTheme="minorHAnsi" w:hAnsiTheme="minorHAnsi" w:cs="Arial"/>
          <w:sz w:val="22"/>
          <w:szCs w:val="22"/>
        </w:rPr>
        <w:t>truly advanc</w:t>
      </w:r>
      <w:r w:rsidR="00204C8B">
        <w:rPr>
          <w:rFonts w:asciiTheme="minorHAnsi" w:hAnsiTheme="minorHAnsi" w:cs="Arial"/>
          <w:sz w:val="22"/>
          <w:szCs w:val="22"/>
        </w:rPr>
        <w:t>ed</w:t>
      </w:r>
      <w:r w:rsidR="00A61A32">
        <w:rPr>
          <w:rFonts w:asciiTheme="minorHAnsi" w:hAnsiTheme="minorHAnsi" w:cs="Arial"/>
          <w:sz w:val="22"/>
          <w:szCs w:val="22"/>
        </w:rPr>
        <w:t xml:space="preserve"> the </w:t>
      </w:r>
      <w:r>
        <w:rPr>
          <w:rFonts w:asciiTheme="minorHAnsi" w:hAnsiTheme="minorHAnsi" w:cs="Arial"/>
          <w:sz w:val="22"/>
          <w:szCs w:val="22"/>
        </w:rPr>
        <w:t>practice of sustainable design</w:t>
      </w:r>
      <w:r w:rsidR="00300ED6">
        <w:rPr>
          <w:rFonts w:asciiTheme="minorHAnsi" w:hAnsiTheme="minorHAnsi" w:cs="Arial"/>
          <w:sz w:val="22"/>
          <w:szCs w:val="22"/>
        </w:rPr>
        <w:t>.</w:t>
      </w:r>
      <w:r w:rsidR="00CE3BB2">
        <w:rPr>
          <w:rFonts w:asciiTheme="minorHAnsi" w:hAnsiTheme="minorHAnsi" w:cs="Arial"/>
          <w:sz w:val="22"/>
          <w:szCs w:val="22"/>
        </w:rPr>
        <w:t>”</w:t>
      </w:r>
    </w:p>
    <w:p w:rsidR="008B4CF6" w:rsidRPr="00115648" w:rsidRDefault="008B4CF6" w:rsidP="00284A0B">
      <w:pPr>
        <w:widowControl w:val="0"/>
        <w:spacing w:line="276" w:lineRule="auto"/>
        <w:ind w:left="1980"/>
        <w:rPr>
          <w:rFonts w:asciiTheme="minorHAnsi" w:hAnsiTheme="minorHAnsi" w:cs="Arial"/>
          <w:sz w:val="16"/>
          <w:szCs w:val="16"/>
        </w:rPr>
      </w:pPr>
    </w:p>
    <w:p w:rsidR="008958B9" w:rsidRPr="0034144F" w:rsidRDefault="008958B9" w:rsidP="008958B9">
      <w:pPr>
        <w:widowControl w:val="0"/>
        <w:spacing w:line="276" w:lineRule="auto"/>
        <w:ind w:left="19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Most recently, </w:t>
      </w:r>
      <w:r w:rsidR="00284A0B" w:rsidRPr="00284A0B">
        <w:rPr>
          <w:rFonts w:asciiTheme="minorHAnsi" w:hAnsiTheme="minorHAnsi" w:cs="Arial"/>
          <w:sz w:val="22"/>
          <w:szCs w:val="22"/>
        </w:rPr>
        <w:t xml:space="preserve">Perry has </w:t>
      </w:r>
      <w:r w:rsidR="009016E8">
        <w:rPr>
          <w:rFonts w:asciiTheme="minorHAnsi" w:hAnsiTheme="minorHAnsi" w:cs="Arial"/>
          <w:sz w:val="22"/>
          <w:szCs w:val="22"/>
        </w:rPr>
        <w:t>championed</w:t>
      </w:r>
      <w:r w:rsidR="00242E45">
        <w:rPr>
          <w:rFonts w:asciiTheme="minorHAnsi" w:hAnsiTheme="minorHAnsi" w:cs="Arial"/>
          <w:sz w:val="22"/>
          <w:szCs w:val="22"/>
        </w:rPr>
        <w:t xml:space="preserve"> the </w:t>
      </w:r>
      <w:r w:rsidR="0041388F">
        <w:rPr>
          <w:rFonts w:asciiTheme="minorHAnsi" w:hAnsiTheme="minorHAnsi" w:cs="Arial"/>
          <w:b/>
          <w:bCs/>
          <w:sz w:val="22"/>
          <w:szCs w:val="22"/>
        </w:rPr>
        <w:t>m</w:t>
      </w:r>
      <w:r w:rsidR="00284A0B" w:rsidRPr="00122D27">
        <w:rPr>
          <w:rFonts w:asciiTheme="minorHAnsi" w:hAnsiTheme="minorHAnsi" w:cs="Arial"/>
          <w:b/>
          <w:bCs/>
          <w:sz w:val="22"/>
          <w:szCs w:val="22"/>
        </w:rPr>
        <w:t>aterial</w:t>
      </w:r>
      <w:r w:rsidR="0041388F">
        <w:rPr>
          <w:rFonts w:asciiTheme="minorHAnsi" w:hAnsiTheme="minorHAnsi" w:cs="Arial"/>
          <w:b/>
          <w:bCs/>
          <w:sz w:val="22"/>
          <w:szCs w:val="22"/>
        </w:rPr>
        <w:t xml:space="preserve"> t</w:t>
      </w:r>
      <w:r w:rsidR="00284A0B" w:rsidRPr="00122D27">
        <w:rPr>
          <w:rFonts w:asciiTheme="minorHAnsi" w:hAnsiTheme="minorHAnsi" w:cs="Arial"/>
          <w:b/>
          <w:bCs/>
          <w:sz w:val="22"/>
          <w:szCs w:val="22"/>
        </w:rPr>
        <w:t>ransparency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284A0B" w:rsidRPr="0041388F">
        <w:rPr>
          <w:rFonts w:asciiTheme="minorHAnsi" w:hAnsiTheme="minorHAnsi" w:cs="Arial"/>
          <w:b/>
          <w:bCs/>
          <w:sz w:val="22"/>
          <w:szCs w:val="22"/>
        </w:rPr>
        <w:t>movement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>, which asks manufacturers to openly communicate the ma</w:t>
      </w:r>
      <w:r>
        <w:rPr>
          <w:rFonts w:asciiTheme="minorHAnsi" w:hAnsiTheme="minorHAnsi" w:cs="Arial"/>
          <w:bCs/>
          <w:sz w:val="22"/>
          <w:szCs w:val="22"/>
        </w:rPr>
        <w:t>terial ingredients of a product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 xml:space="preserve"> so smart decisions can be made to avoid those ingredients known to be hazardous to human</w:t>
      </w:r>
      <w:r>
        <w:rPr>
          <w:rFonts w:asciiTheme="minorHAnsi" w:hAnsiTheme="minorHAnsi" w:cs="Arial"/>
          <w:bCs/>
          <w:sz w:val="22"/>
          <w:szCs w:val="22"/>
        </w:rPr>
        <w:t>s</w:t>
      </w:r>
      <w:r w:rsidR="00284A0B" w:rsidRPr="00284A0B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030267">
        <w:rPr>
          <w:rFonts w:asciiTheme="minorHAnsi" w:hAnsiTheme="minorHAnsi" w:cs="Arial"/>
          <w:bCs/>
          <w:sz w:val="22"/>
          <w:szCs w:val="22"/>
        </w:rPr>
        <w:t xml:space="preserve">As a </w:t>
      </w:r>
      <w:r w:rsidR="00E86821">
        <w:rPr>
          <w:rFonts w:asciiTheme="minorHAnsi" w:hAnsiTheme="minorHAnsi" w:cs="Arial"/>
          <w:sz w:val="22"/>
          <w:szCs w:val="22"/>
        </w:rPr>
        <w:t xml:space="preserve">visible and vocal </w:t>
      </w:r>
      <w:r w:rsidR="00300ED6">
        <w:rPr>
          <w:rFonts w:asciiTheme="minorHAnsi" w:hAnsiTheme="minorHAnsi" w:cs="Arial"/>
          <w:sz w:val="22"/>
          <w:szCs w:val="22"/>
        </w:rPr>
        <w:t>proponent</w:t>
      </w:r>
      <w:r w:rsidR="00E86821">
        <w:rPr>
          <w:rFonts w:asciiTheme="minorHAnsi" w:hAnsiTheme="minorHAnsi" w:cs="Arial"/>
          <w:sz w:val="22"/>
          <w:szCs w:val="22"/>
        </w:rPr>
        <w:t xml:space="preserve"> for </w:t>
      </w:r>
      <w:r w:rsidR="00E86821" w:rsidRPr="00B0738A">
        <w:rPr>
          <w:rFonts w:asciiTheme="minorHAnsi" w:hAnsiTheme="minorHAnsi" w:cs="Arial"/>
          <w:sz w:val="22"/>
          <w:szCs w:val="22"/>
        </w:rPr>
        <w:t>research on hazardous substances and healthier alternatives in building products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="00030267" w:rsidRPr="0034144F">
        <w:rPr>
          <w:rFonts w:asciiTheme="minorHAnsi" w:hAnsiTheme="minorHAnsi" w:cs="Arial"/>
          <w:sz w:val="22"/>
          <w:szCs w:val="22"/>
        </w:rPr>
        <w:t>he</w:t>
      </w:r>
      <w:r w:rsidRPr="0034144F">
        <w:rPr>
          <w:rFonts w:asciiTheme="minorHAnsi" w:hAnsiTheme="minorHAnsi" w:cs="Arial"/>
          <w:sz w:val="22"/>
          <w:szCs w:val="22"/>
        </w:rPr>
        <w:t xml:space="preserve"> </w:t>
      </w:r>
      <w:r w:rsidR="00E86821" w:rsidRPr="0034144F">
        <w:rPr>
          <w:rFonts w:asciiTheme="minorHAnsi" w:hAnsiTheme="minorHAnsi" w:cs="Arial"/>
          <w:sz w:val="22"/>
          <w:szCs w:val="22"/>
        </w:rPr>
        <w:t xml:space="preserve">became a founding Board member </w:t>
      </w:r>
      <w:r w:rsidR="00300ED6" w:rsidRPr="0034144F">
        <w:rPr>
          <w:rFonts w:asciiTheme="minorHAnsi" w:hAnsiTheme="minorHAnsi" w:cs="Arial"/>
          <w:sz w:val="22"/>
          <w:szCs w:val="22"/>
        </w:rPr>
        <w:t>of</w:t>
      </w:r>
      <w:r w:rsidR="00E86821" w:rsidRPr="0034144F">
        <w:rPr>
          <w:rFonts w:asciiTheme="minorHAnsi" w:hAnsiTheme="minorHAnsi" w:cs="Arial"/>
          <w:sz w:val="22"/>
          <w:szCs w:val="22"/>
        </w:rPr>
        <w:t xml:space="preserve"> the </w:t>
      </w:r>
      <w:hyperlink r:id="rId17" w:history="1">
        <w:r w:rsidR="00E86821" w:rsidRPr="0034144F">
          <w:rPr>
            <w:rStyle w:val="Hyperlink"/>
            <w:rFonts w:asciiTheme="minorHAnsi" w:hAnsiTheme="minorHAnsi" w:cs="Arial"/>
            <w:color w:val="0033CC"/>
            <w:sz w:val="22"/>
            <w:szCs w:val="22"/>
          </w:rPr>
          <w:t>Health Product Declaration Collaborative</w:t>
        </w:r>
      </w:hyperlink>
      <w:r w:rsidR="00E86821" w:rsidRPr="0034144F">
        <w:rPr>
          <w:rFonts w:asciiTheme="minorHAnsi" w:hAnsiTheme="minorHAnsi" w:cs="Arial"/>
          <w:sz w:val="22"/>
          <w:szCs w:val="22"/>
        </w:rPr>
        <w:t xml:space="preserve">, </w:t>
      </w:r>
      <w:r w:rsidR="00300ED6" w:rsidRPr="0034144F">
        <w:rPr>
          <w:rFonts w:asciiTheme="minorHAnsi" w:hAnsiTheme="minorHAnsi" w:cs="Arial"/>
          <w:sz w:val="22"/>
          <w:szCs w:val="22"/>
        </w:rPr>
        <w:t xml:space="preserve">formed </w:t>
      </w:r>
      <w:r w:rsidR="0034144F" w:rsidRPr="0034144F">
        <w:rPr>
          <w:rFonts w:asciiTheme="minorHAnsi" w:hAnsiTheme="minorHAnsi" w:cs="Arial"/>
          <w:sz w:val="22"/>
          <w:szCs w:val="22"/>
        </w:rPr>
        <w:t>in 2012 to</w:t>
      </w:r>
      <w:r w:rsidR="00300ED6" w:rsidRPr="0034144F">
        <w:rPr>
          <w:rFonts w:asciiTheme="minorHAnsi" w:hAnsiTheme="minorHAnsi" w:cs="Arial"/>
          <w:sz w:val="22"/>
          <w:szCs w:val="22"/>
        </w:rPr>
        <w:t xml:space="preserve"> </w:t>
      </w:r>
      <w:r w:rsidR="00300ED6" w:rsidRPr="0034144F">
        <w:rPr>
          <w:rFonts w:asciiTheme="minorHAnsi" w:hAnsiTheme="minorHAnsi"/>
          <w:sz w:val="22"/>
          <w:szCs w:val="22"/>
          <w:lang w:val="en"/>
        </w:rPr>
        <w:t xml:space="preserve">create, support and evolve the Health Product Declaration (HPD), an open standard </w:t>
      </w:r>
      <w:r w:rsidR="00300ED6" w:rsidRPr="0034144F">
        <w:rPr>
          <w:rFonts w:asciiTheme="minorHAnsi" w:hAnsiTheme="minorHAnsi"/>
          <w:sz w:val="22"/>
          <w:szCs w:val="22"/>
          <w:lang w:val="en"/>
        </w:rPr>
        <w:lastRenderedPageBreak/>
        <w:t>format for the accurate reporting of material contents and potential health hazards.</w:t>
      </w:r>
      <w:r w:rsidR="0034144F" w:rsidRPr="0034144F">
        <w:rPr>
          <w:rFonts w:asciiTheme="minorHAnsi" w:hAnsiTheme="minorHAnsi"/>
          <w:sz w:val="22"/>
          <w:szCs w:val="22"/>
          <w:lang w:val="en"/>
        </w:rPr>
        <w:t xml:space="preserve"> As </w:t>
      </w:r>
      <w:r w:rsidR="00CE3BB2" w:rsidRPr="0034144F">
        <w:rPr>
          <w:rFonts w:asciiTheme="minorHAnsi" w:hAnsiTheme="minorHAnsi"/>
          <w:sz w:val="22"/>
          <w:szCs w:val="22"/>
          <w:lang w:val="en"/>
        </w:rPr>
        <w:t>Collaborative</w:t>
      </w:r>
      <w:r w:rsidR="0034144F" w:rsidRPr="0034144F">
        <w:rPr>
          <w:rFonts w:asciiTheme="minorHAnsi" w:hAnsiTheme="minorHAnsi"/>
          <w:sz w:val="22"/>
          <w:szCs w:val="22"/>
          <w:lang w:val="en"/>
        </w:rPr>
        <w:t xml:space="preserve"> members worked </w:t>
      </w:r>
      <w:r w:rsidR="00584623">
        <w:rPr>
          <w:rFonts w:asciiTheme="minorHAnsi" w:hAnsiTheme="minorHAnsi"/>
          <w:sz w:val="22"/>
          <w:szCs w:val="22"/>
          <w:lang w:val="en"/>
        </w:rPr>
        <w:t>with</w:t>
      </w:r>
      <w:r w:rsidR="00E86821" w:rsidRPr="0034144F">
        <w:rPr>
          <w:rFonts w:asciiTheme="minorHAnsi" w:hAnsiTheme="minorHAnsi" w:cs="Arial"/>
          <w:sz w:val="22"/>
          <w:szCs w:val="22"/>
        </w:rPr>
        <w:t xml:space="preserve"> </w:t>
      </w:r>
      <w:r w:rsidRPr="0034144F">
        <w:rPr>
          <w:rFonts w:asciiTheme="minorHAnsi" w:hAnsiTheme="minorHAnsi" w:cs="Arial"/>
          <w:sz w:val="22"/>
          <w:szCs w:val="22"/>
        </w:rPr>
        <w:t>manufacturers</w:t>
      </w:r>
      <w:r w:rsidR="00E86821" w:rsidRPr="0034144F">
        <w:rPr>
          <w:rFonts w:asciiTheme="minorHAnsi" w:hAnsiTheme="minorHAnsi" w:cs="Arial"/>
          <w:sz w:val="22"/>
          <w:szCs w:val="22"/>
        </w:rPr>
        <w:t xml:space="preserve"> to </w:t>
      </w:r>
      <w:r w:rsidR="00584623">
        <w:rPr>
          <w:rFonts w:asciiTheme="minorHAnsi" w:hAnsiTheme="minorHAnsi" w:cs="Arial"/>
          <w:sz w:val="22"/>
          <w:szCs w:val="22"/>
        </w:rPr>
        <w:t>facilitate the disclosure of</w:t>
      </w:r>
      <w:r w:rsidR="00E86821" w:rsidRPr="0034144F">
        <w:rPr>
          <w:rFonts w:asciiTheme="minorHAnsi" w:hAnsiTheme="minorHAnsi" w:cs="Arial"/>
          <w:sz w:val="22"/>
          <w:szCs w:val="22"/>
        </w:rPr>
        <w:t xml:space="preserve"> ingredients used in their products</w:t>
      </w:r>
      <w:r w:rsidR="0034144F" w:rsidRPr="0034144F">
        <w:rPr>
          <w:rFonts w:asciiTheme="minorHAnsi" w:hAnsiTheme="minorHAnsi" w:cs="Arial"/>
          <w:sz w:val="22"/>
          <w:szCs w:val="22"/>
        </w:rPr>
        <w:t>, some firms</w:t>
      </w:r>
      <w:r w:rsidR="00B0738A" w:rsidRPr="0034144F">
        <w:rPr>
          <w:rFonts w:asciiTheme="minorHAnsi" w:hAnsiTheme="minorHAnsi" w:cs="Arial"/>
          <w:sz w:val="22"/>
          <w:szCs w:val="22"/>
        </w:rPr>
        <w:t xml:space="preserve">’ legal counsel </w:t>
      </w:r>
      <w:r w:rsidR="0034144F" w:rsidRPr="0034144F">
        <w:rPr>
          <w:rFonts w:asciiTheme="minorHAnsi" w:hAnsiTheme="minorHAnsi" w:cs="Arial"/>
          <w:sz w:val="22"/>
          <w:szCs w:val="22"/>
        </w:rPr>
        <w:t xml:space="preserve">disagreed and </w:t>
      </w:r>
      <w:r w:rsidR="00B0738A" w:rsidRPr="0034144F">
        <w:rPr>
          <w:rFonts w:asciiTheme="minorHAnsi" w:hAnsiTheme="minorHAnsi" w:cs="Arial"/>
          <w:sz w:val="22"/>
          <w:szCs w:val="22"/>
        </w:rPr>
        <w:t xml:space="preserve">advised against the </w:t>
      </w:r>
      <w:r w:rsidRPr="0034144F">
        <w:rPr>
          <w:rFonts w:asciiTheme="minorHAnsi" w:hAnsiTheme="minorHAnsi" w:cs="Arial"/>
          <w:sz w:val="22"/>
          <w:szCs w:val="22"/>
        </w:rPr>
        <w:t>solicitation of HPDs</w:t>
      </w:r>
      <w:r w:rsidR="0034144F" w:rsidRPr="0034144F">
        <w:rPr>
          <w:rFonts w:asciiTheme="minorHAnsi" w:hAnsiTheme="minorHAnsi" w:cs="Arial"/>
          <w:sz w:val="22"/>
          <w:szCs w:val="22"/>
        </w:rPr>
        <w:t xml:space="preserve">, </w:t>
      </w:r>
      <w:r w:rsidRPr="0034144F">
        <w:rPr>
          <w:rFonts w:asciiTheme="minorHAnsi" w:hAnsiTheme="minorHAnsi" w:cs="Arial"/>
          <w:sz w:val="22"/>
          <w:szCs w:val="22"/>
        </w:rPr>
        <w:t xml:space="preserve">fearing that the </w:t>
      </w:r>
      <w:r w:rsidR="00B0738A" w:rsidRPr="0034144F">
        <w:rPr>
          <w:rFonts w:asciiTheme="minorHAnsi" w:hAnsiTheme="minorHAnsi" w:cs="Arial"/>
          <w:sz w:val="22"/>
          <w:szCs w:val="22"/>
        </w:rPr>
        <w:t xml:space="preserve">knowledge of product contents would increase their legal exposure if any of </w:t>
      </w:r>
      <w:r w:rsidRPr="0034144F">
        <w:rPr>
          <w:rFonts w:asciiTheme="minorHAnsi" w:hAnsiTheme="minorHAnsi" w:cs="Arial"/>
          <w:sz w:val="22"/>
          <w:szCs w:val="22"/>
        </w:rPr>
        <w:t>those contents proved hazardous</w:t>
      </w:r>
      <w:r w:rsidR="0034144F" w:rsidRPr="0034144F">
        <w:rPr>
          <w:rFonts w:asciiTheme="minorHAnsi" w:hAnsiTheme="minorHAnsi" w:cs="Arial"/>
          <w:sz w:val="22"/>
          <w:szCs w:val="22"/>
        </w:rPr>
        <w:t xml:space="preserve">. </w:t>
      </w:r>
      <w:r w:rsidR="00CE3BB2" w:rsidRPr="0034144F">
        <w:rPr>
          <w:rFonts w:asciiTheme="minorHAnsi" w:hAnsiTheme="minorHAnsi" w:cs="Arial"/>
          <w:sz w:val="22"/>
          <w:szCs w:val="22"/>
        </w:rPr>
        <w:t>In response</w:t>
      </w:r>
      <w:r w:rsidR="0034144F" w:rsidRPr="0034144F">
        <w:rPr>
          <w:rFonts w:asciiTheme="minorHAnsi" w:hAnsiTheme="minorHAnsi" w:cs="Arial"/>
          <w:sz w:val="22"/>
          <w:szCs w:val="22"/>
        </w:rPr>
        <w:t xml:space="preserve">, </w:t>
      </w:r>
      <w:r w:rsidRPr="0034144F">
        <w:rPr>
          <w:rFonts w:asciiTheme="minorHAnsi" w:hAnsiTheme="minorHAnsi" w:cs="Arial"/>
          <w:sz w:val="22"/>
          <w:szCs w:val="22"/>
        </w:rPr>
        <w:t xml:space="preserve">Perry </w:t>
      </w:r>
      <w:r w:rsidR="00B0738A" w:rsidRPr="0034144F">
        <w:rPr>
          <w:rFonts w:asciiTheme="minorHAnsi" w:hAnsiTheme="minorHAnsi" w:cs="Arial"/>
          <w:sz w:val="22"/>
          <w:szCs w:val="22"/>
        </w:rPr>
        <w:t>convened</w:t>
      </w:r>
      <w:r w:rsidR="00584623">
        <w:rPr>
          <w:rFonts w:asciiTheme="minorHAnsi" w:hAnsiTheme="minorHAnsi" w:cs="Arial"/>
          <w:sz w:val="22"/>
          <w:szCs w:val="22"/>
        </w:rPr>
        <w:t xml:space="preserve"> workshops and</w:t>
      </w:r>
      <w:r w:rsidR="00B0738A" w:rsidRPr="0034144F">
        <w:rPr>
          <w:rFonts w:asciiTheme="minorHAnsi" w:hAnsiTheme="minorHAnsi" w:cs="Arial"/>
          <w:sz w:val="22"/>
          <w:szCs w:val="22"/>
        </w:rPr>
        <w:t xml:space="preserve"> </w:t>
      </w:r>
      <w:hyperlink r:id="rId18" w:history="1">
        <w:r w:rsidR="00B0738A" w:rsidRPr="0034144F">
          <w:rPr>
            <w:rStyle w:val="Hyperlink"/>
            <w:rFonts w:asciiTheme="minorHAnsi" w:hAnsiTheme="minorHAnsi" w:cs="Arial"/>
            <w:color w:val="0033CC"/>
            <w:sz w:val="22"/>
            <w:szCs w:val="22"/>
          </w:rPr>
          <w:t>educational sessions</w:t>
        </w:r>
      </w:hyperlink>
      <w:r w:rsidR="001A4E15" w:rsidRPr="0034144F">
        <w:rPr>
          <w:rFonts w:asciiTheme="minorHAnsi" w:hAnsiTheme="minorHAnsi" w:cs="Arial"/>
          <w:sz w:val="22"/>
          <w:szCs w:val="22"/>
        </w:rPr>
        <w:t xml:space="preserve"> for </w:t>
      </w:r>
      <w:r w:rsidR="00242E45" w:rsidRPr="0034144F">
        <w:rPr>
          <w:rFonts w:asciiTheme="minorHAnsi" w:hAnsiTheme="minorHAnsi" w:cs="Arial"/>
          <w:sz w:val="22"/>
          <w:szCs w:val="22"/>
        </w:rPr>
        <w:t xml:space="preserve">audiences including </w:t>
      </w:r>
      <w:r w:rsidR="001A4E15" w:rsidRPr="0034144F">
        <w:rPr>
          <w:rFonts w:asciiTheme="minorHAnsi" w:hAnsiTheme="minorHAnsi" w:cs="Arial"/>
          <w:sz w:val="22"/>
          <w:szCs w:val="22"/>
        </w:rPr>
        <w:t>legal professionals</w:t>
      </w:r>
      <w:r w:rsidR="00B0738A" w:rsidRPr="0034144F">
        <w:rPr>
          <w:rFonts w:asciiTheme="minorHAnsi" w:hAnsiTheme="minorHAnsi" w:cs="Arial"/>
          <w:sz w:val="22"/>
          <w:szCs w:val="22"/>
        </w:rPr>
        <w:t xml:space="preserve">, insurance providers and </w:t>
      </w:r>
      <w:r w:rsidR="00584623">
        <w:rPr>
          <w:rFonts w:asciiTheme="minorHAnsi" w:hAnsiTheme="minorHAnsi" w:cs="Arial"/>
          <w:sz w:val="22"/>
          <w:szCs w:val="22"/>
        </w:rPr>
        <w:t>designers</w:t>
      </w:r>
      <w:r w:rsidR="00B0738A" w:rsidRPr="0034144F">
        <w:rPr>
          <w:rFonts w:asciiTheme="minorHAnsi" w:hAnsiTheme="minorHAnsi" w:cs="Arial"/>
          <w:sz w:val="22"/>
          <w:szCs w:val="22"/>
        </w:rPr>
        <w:t xml:space="preserve"> to share and address such concerns. </w:t>
      </w:r>
      <w:r w:rsidR="00584623">
        <w:rPr>
          <w:rFonts w:asciiTheme="minorHAnsi" w:hAnsiTheme="minorHAnsi" w:cs="Arial"/>
          <w:sz w:val="22"/>
          <w:szCs w:val="22"/>
        </w:rPr>
        <w:t xml:space="preserve">His efforts have led to the </w:t>
      </w:r>
      <w:hyperlink r:id="rId19" w:history="1">
        <w:r w:rsidR="00584623" w:rsidRPr="00204C8B">
          <w:rPr>
            <w:rStyle w:val="Hyperlink"/>
            <w:rFonts w:asciiTheme="minorHAnsi" w:hAnsiTheme="minorHAnsi" w:cs="Arial"/>
            <w:sz w:val="22"/>
            <w:szCs w:val="22"/>
          </w:rPr>
          <w:t>AIA</w:t>
        </w:r>
        <w:r w:rsidR="0068006C" w:rsidRPr="00204C8B">
          <w:rPr>
            <w:rStyle w:val="Hyperlink"/>
            <w:rFonts w:asciiTheme="minorHAnsi" w:hAnsiTheme="minorHAnsi" w:cs="Arial"/>
            <w:sz w:val="22"/>
            <w:szCs w:val="22"/>
          </w:rPr>
          <w:t>’s new guidelines</w:t>
        </w:r>
      </w:hyperlink>
      <w:r w:rsidR="0068006C">
        <w:rPr>
          <w:rFonts w:asciiTheme="minorHAnsi" w:hAnsiTheme="minorHAnsi" w:cs="Arial"/>
          <w:sz w:val="22"/>
          <w:szCs w:val="22"/>
        </w:rPr>
        <w:t xml:space="preserve">, </w:t>
      </w:r>
      <w:r w:rsidR="00584623">
        <w:rPr>
          <w:rFonts w:asciiTheme="minorHAnsi" w:hAnsiTheme="minorHAnsi" w:cs="Arial"/>
          <w:sz w:val="22"/>
          <w:szCs w:val="22"/>
        </w:rPr>
        <w:t xml:space="preserve">now providing </w:t>
      </w:r>
      <w:r w:rsidR="00584623" w:rsidRPr="00204C8B">
        <w:rPr>
          <w:rFonts w:asciiTheme="minorHAnsi" w:hAnsiTheme="minorHAnsi" w:cs="Arial"/>
          <w:sz w:val="22"/>
          <w:szCs w:val="22"/>
        </w:rPr>
        <w:t>guidance on understanding and managing that risk</w:t>
      </w:r>
      <w:r w:rsidR="00584623">
        <w:rPr>
          <w:rFonts w:asciiTheme="minorHAnsi" w:hAnsiTheme="minorHAnsi" w:cs="Arial"/>
          <w:sz w:val="22"/>
          <w:szCs w:val="22"/>
        </w:rPr>
        <w:t>.</w:t>
      </w:r>
    </w:p>
    <w:p w:rsidR="00300ED6" w:rsidRPr="0041388F" w:rsidRDefault="00300ED6" w:rsidP="008958B9">
      <w:pPr>
        <w:widowControl w:val="0"/>
        <w:spacing w:line="276" w:lineRule="auto"/>
        <w:ind w:left="1980"/>
        <w:rPr>
          <w:rFonts w:asciiTheme="minorHAnsi" w:hAnsiTheme="minorHAnsi" w:cs="Arial"/>
          <w:sz w:val="16"/>
          <w:szCs w:val="16"/>
        </w:rPr>
      </w:pPr>
    </w:p>
    <w:p w:rsidR="00B118DA" w:rsidRDefault="00B04607" w:rsidP="008958B9">
      <w:pPr>
        <w:widowControl w:val="0"/>
        <w:spacing w:line="276" w:lineRule="auto"/>
        <w:ind w:left="19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 fall 2014</w:t>
      </w:r>
      <w:r w:rsidR="00067254">
        <w:rPr>
          <w:rFonts w:asciiTheme="minorHAnsi" w:hAnsiTheme="minorHAnsi" w:cs="Arial"/>
          <w:sz w:val="22"/>
          <w:szCs w:val="22"/>
        </w:rPr>
        <w:t>,</w:t>
      </w:r>
      <w:r w:rsidR="008958B9">
        <w:rPr>
          <w:rFonts w:asciiTheme="minorHAnsi" w:hAnsiTheme="minorHAnsi" w:cs="Arial"/>
          <w:sz w:val="22"/>
          <w:szCs w:val="22"/>
        </w:rPr>
        <w:t xml:space="preserve"> </w:t>
      </w:r>
      <w:r w:rsidR="00B178CE">
        <w:rPr>
          <w:rFonts w:asciiTheme="minorHAnsi" w:hAnsiTheme="minorHAnsi" w:cs="Arial"/>
          <w:sz w:val="22"/>
          <w:szCs w:val="22"/>
        </w:rPr>
        <w:t>Perry</w:t>
      </w:r>
      <w:r w:rsidR="001E6298">
        <w:rPr>
          <w:rFonts w:asciiTheme="minorHAnsi" w:hAnsiTheme="minorHAnsi" w:cs="Arial"/>
          <w:sz w:val="22"/>
          <w:szCs w:val="22"/>
        </w:rPr>
        <w:t>’</w:t>
      </w:r>
      <w:r w:rsidR="00E57359">
        <w:rPr>
          <w:rFonts w:asciiTheme="minorHAnsi" w:hAnsiTheme="minorHAnsi" w:cs="Arial"/>
          <w:sz w:val="22"/>
          <w:szCs w:val="22"/>
        </w:rPr>
        <w:t>s material t</w:t>
      </w:r>
      <w:r w:rsidR="001E6298">
        <w:rPr>
          <w:rFonts w:asciiTheme="minorHAnsi" w:hAnsiTheme="minorHAnsi" w:cs="Arial"/>
          <w:sz w:val="22"/>
          <w:szCs w:val="22"/>
        </w:rPr>
        <w:t xml:space="preserve">ransparency advocacy </w:t>
      </w:r>
      <w:r w:rsidR="00A734F3">
        <w:rPr>
          <w:rFonts w:asciiTheme="minorHAnsi" w:hAnsiTheme="minorHAnsi" w:cs="Arial"/>
          <w:sz w:val="22"/>
          <w:szCs w:val="22"/>
        </w:rPr>
        <w:t>continued</w:t>
      </w:r>
      <w:r w:rsidR="001E6298">
        <w:rPr>
          <w:rFonts w:asciiTheme="minorHAnsi" w:hAnsiTheme="minorHAnsi" w:cs="Arial"/>
          <w:sz w:val="22"/>
          <w:szCs w:val="22"/>
        </w:rPr>
        <w:t xml:space="preserve"> when he</w:t>
      </w:r>
      <w:r w:rsidR="00B178CE">
        <w:rPr>
          <w:rFonts w:asciiTheme="minorHAnsi" w:hAnsiTheme="minorHAnsi" w:cs="Arial"/>
          <w:sz w:val="22"/>
          <w:szCs w:val="22"/>
        </w:rPr>
        <w:t xml:space="preserve"> </w:t>
      </w:r>
      <w:r w:rsidR="0034144F">
        <w:rPr>
          <w:rFonts w:asciiTheme="minorHAnsi" w:hAnsiTheme="minorHAnsi" w:cs="Arial"/>
          <w:sz w:val="22"/>
          <w:szCs w:val="22"/>
        </w:rPr>
        <w:t>created</w:t>
      </w:r>
      <w:r w:rsidR="00A734F3">
        <w:rPr>
          <w:rFonts w:asciiTheme="minorHAnsi" w:hAnsiTheme="minorHAnsi" w:cs="Arial"/>
          <w:sz w:val="22"/>
          <w:szCs w:val="22"/>
        </w:rPr>
        <w:t xml:space="preserve"> </w:t>
      </w:r>
      <w:r w:rsidR="00B118DA" w:rsidRPr="00A73154">
        <w:rPr>
          <w:rFonts w:asciiTheme="minorHAnsi" w:hAnsiTheme="minorHAnsi" w:cs="Arial"/>
          <w:sz w:val="22"/>
          <w:szCs w:val="22"/>
        </w:rPr>
        <w:t xml:space="preserve">the </w:t>
      </w:r>
      <w:r w:rsidR="00B118DA" w:rsidRPr="00B178CE">
        <w:rPr>
          <w:rFonts w:asciiTheme="minorHAnsi" w:hAnsiTheme="minorHAnsi" w:cs="Arial"/>
          <w:sz w:val="22"/>
          <w:szCs w:val="22"/>
        </w:rPr>
        <w:t>USGBC National Chapter Region Master Speaker Series,</w:t>
      </w:r>
      <w:r w:rsidR="00B118DA" w:rsidRPr="00A73154">
        <w:rPr>
          <w:rFonts w:asciiTheme="minorHAnsi" w:hAnsiTheme="minorHAnsi" w:cs="Arial"/>
          <w:sz w:val="22"/>
          <w:szCs w:val="22"/>
        </w:rPr>
        <w:t xml:space="preserve"> “</w:t>
      </w:r>
      <w:hyperlink r:id="rId20" w:history="1">
        <w:r w:rsidR="00B118DA" w:rsidRPr="00E57359">
          <w:rPr>
            <w:rStyle w:val="Hyperlink"/>
            <w:rFonts w:asciiTheme="minorHAnsi" w:hAnsiTheme="minorHAnsi" w:cs="Arial"/>
            <w:sz w:val="22"/>
            <w:szCs w:val="22"/>
          </w:rPr>
          <w:t>Materials – the New Landscape</w:t>
        </w:r>
      </w:hyperlink>
      <w:r w:rsidR="00B118DA" w:rsidRPr="00E57359">
        <w:rPr>
          <w:rFonts w:asciiTheme="minorHAnsi" w:hAnsiTheme="minorHAnsi" w:cs="Arial"/>
          <w:sz w:val="22"/>
          <w:szCs w:val="22"/>
        </w:rPr>
        <w:t>,</w:t>
      </w:r>
      <w:r w:rsidR="00B118DA" w:rsidRPr="00B178CE">
        <w:rPr>
          <w:rFonts w:asciiTheme="minorHAnsi" w:hAnsiTheme="minorHAnsi" w:cs="Arial"/>
          <w:b/>
          <w:sz w:val="22"/>
          <w:szCs w:val="22"/>
        </w:rPr>
        <w:t>”</w:t>
      </w:r>
      <w:r w:rsidR="00B118DA" w:rsidRPr="00A73154">
        <w:rPr>
          <w:rFonts w:asciiTheme="minorHAnsi" w:hAnsiTheme="minorHAnsi" w:cs="Arial"/>
          <w:sz w:val="22"/>
          <w:szCs w:val="22"/>
        </w:rPr>
        <w:t xml:space="preserve"> a seven-part series</w:t>
      </w:r>
      <w:r w:rsidR="00067254">
        <w:rPr>
          <w:rFonts w:asciiTheme="minorHAnsi" w:hAnsiTheme="minorHAnsi" w:cs="Arial"/>
          <w:sz w:val="22"/>
          <w:szCs w:val="22"/>
        </w:rPr>
        <w:t xml:space="preserve"> </w:t>
      </w:r>
      <w:r w:rsidR="00B118DA" w:rsidRPr="00A73154">
        <w:rPr>
          <w:rFonts w:asciiTheme="minorHAnsi" w:hAnsiTheme="minorHAnsi" w:cs="Arial"/>
          <w:sz w:val="22"/>
          <w:szCs w:val="22"/>
        </w:rPr>
        <w:t xml:space="preserve">to provide education and insight into specifying healthier building materials. </w:t>
      </w:r>
      <w:r w:rsidR="00030267">
        <w:rPr>
          <w:rFonts w:asciiTheme="minorHAnsi" w:hAnsiTheme="minorHAnsi" w:cs="Arial"/>
          <w:sz w:val="22"/>
          <w:szCs w:val="22"/>
        </w:rPr>
        <w:t>H</w:t>
      </w:r>
      <w:r w:rsidR="00A73154" w:rsidRPr="00A73154">
        <w:rPr>
          <w:rFonts w:asciiTheme="minorHAnsi" w:hAnsiTheme="minorHAnsi" w:cs="Arial"/>
          <w:sz w:val="22"/>
          <w:szCs w:val="22"/>
        </w:rPr>
        <w:t xml:space="preserve">e </w:t>
      </w:r>
      <w:r w:rsidR="00030267">
        <w:rPr>
          <w:rFonts w:asciiTheme="minorHAnsi" w:hAnsiTheme="minorHAnsi" w:cs="Arial"/>
          <w:sz w:val="22"/>
          <w:szCs w:val="22"/>
        </w:rPr>
        <w:t xml:space="preserve">also </w:t>
      </w:r>
      <w:r w:rsidR="00A73154" w:rsidRPr="00A73154">
        <w:rPr>
          <w:rFonts w:asciiTheme="minorHAnsi" w:hAnsiTheme="minorHAnsi" w:cs="Arial"/>
          <w:sz w:val="22"/>
          <w:szCs w:val="22"/>
        </w:rPr>
        <w:t>led the dev</w:t>
      </w:r>
      <w:r w:rsidR="00827947">
        <w:rPr>
          <w:rFonts w:asciiTheme="minorHAnsi" w:hAnsiTheme="minorHAnsi" w:cs="Arial"/>
          <w:sz w:val="22"/>
          <w:szCs w:val="22"/>
        </w:rPr>
        <w:t xml:space="preserve">elopment of three </w:t>
      </w:r>
      <w:r w:rsidR="00827947" w:rsidRPr="00B178CE">
        <w:rPr>
          <w:rFonts w:asciiTheme="minorHAnsi" w:hAnsiTheme="minorHAnsi" w:cs="Arial"/>
          <w:sz w:val="22"/>
          <w:szCs w:val="22"/>
        </w:rPr>
        <w:t>Health Product</w:t>
      </w:r>
      <w:r w:rsidR="00A73154" w:rsidRPr="00B178CE">
        <w:rPr>
          <w:rFonts w:asciiTheme="minorHAnsi" w:hAnsiTheme="minorHAnsi" w:cs="Arial"/>
          <w:sz w:val="22"/>
          <w:szCs w:val="22"/>
        </w:rPr>
        <w:t xml:space="preserve"> Declaration Manufacturer Forums</w:t>
      </w:r>
      <w:r w:rsidR="00A73154" w:rsidRPr="00A73154">
        <w:rPr>
          <w:rFonts w:asciiTheme="minorHAnsi" w:hAnsiTheme="minorHAnsi" w:cs="Arial"/>
          <w:sz w:val="22"/>
          <w:szCs w:val="22"/>
        </w:rPr>
        <w:t xml:space="preserve"> that brought together bu</w:t>
      </w:r>
      <w:r w:rsidR="008958B9">
        <w:rPr>
          <w:rFonts w:asciiTheme="minorHAnsi" w:hAnsiTheme="minorHAnsi" w:cs="Arial"/>
          <w:sz w:val="22"/>
          <w:szCs w:val="22"/>
        </w:rPr>
        <w:t>ilding product</w:t>
      </w:r>
      <w:r w:rsidR="00A73154" w:rsidRPr="00A73154">
        <w:rPr>
          <w:rFonts w:asciiTheme="minorHAnsi" w:hAnsiTheme="minorHAnsi" w:cs="Arial"/>
          <w:sz w:val="22"/>
          <w:szCs w:val="22"/>
        </w:rPr>
        <w:t xml:space="preserve"> manufacturers and design professionals in an open discussion about opportunities and concerns with materials transparency.</w:t>
      </w:r>
    </w:p>
    <w:p w:rsidR="008D1FE8" w:rsidRPr="00115648" w:rsidRDefault="008D1FE8" w:rsidP="008958B9">
      <w:pPr>
        <w:widowControl w:val="0"/>
        <w:spacing w:line="276" w:lineRule="auto"/>
        <w:ind w:left="1980"/>
        <w:rPr>
          <w:rFonts w:asciiTheme="minorHAnsi" w:hAnsiTheme="minorHAnsi" w:cs="Arial"/>
          <w:sz w:val="16"/>
          <w:szCs w:val="16"/>
        </w:rPr>
      </w:pPr>
    </w:p>
    <w:p w:rsidR="008D1FE8" w:rsidRDefault="008D1FE8" w:rsidP="008958B9">
      <w:pPr>
        <w:widowControl w:val="0"/>
        <w:spacing w:line="276" w:lineRule="auto"/>
        <w:ind w:left="19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Perry</w:t>
      </w:r>
      <w:r w:rsidR="00A734F3">
        <w:rPr>
          <w:rFonts w:asciiTheme="minorHAnsi" w:hAnsiTheme="minorHAnsi" w:cs="Arial"/>
          <w:sz w:val="22"/>
          <w:szCs w:val="22"/>
        </w:rPr>
        <w:t>’</w:t>
      </w:r>
      <w:r w:rsidR="002A3822">
        <w:rPr>
          <w:rFonts w:asciiTheme="minorHAnsi" w:hAnsiTheme="minorHAnsi" w:cs="Arial"/>
          <w:sz w:val="22"/>
          <w:szCs w:val="22"/>
        </w:rPr>
        <w:t xml:space="preserve">s dedication to </w:t>
      </w:r>
      <w:r w:rsidR="00A734F3">
        <w:rPr>
          <w:rFonts w:asciiTheme="minorHAnsi" w:hAnsiTheme="minorHAnsi" w:cs="Arial"/>
          <w:sz w:val="22"/>
          <w:szCs w:val="22"/>
        </w:rPr>
        <w:t xml:space="preserve">materials transparency </w:t>
      </w:r>
      <w:r w:rsidR="0041388F">
        <w:rPr>
          <w:rFonts w:asciiTheme="minorHAnsi" w:hAnsiTheme="minorHAnsi" w:cs="Arial"/>
          <w:sz w:val="22"/>
          <w:szCs w:val="22"/>
        </w:rPr>
        <w:t xml:space="preserve">has </w:t>
      </w:r>
      <w:r w:rsidR="00B86911">
        <w:rPr>
          <w:rFonts w:asciiTheme="minorHAnsi" w:hAnsiTheme="minorHAnsi" w:cs="Arial"/>
          <w:sz w:val="22"/>
          <w:szCs w:val="22"/>
        </w:rPr>
        <w:t>continued in</w:t>
      </w:r>
      <w:r w:rsidR="00A734F3">
        <w:rPr>
          <w:rFonts w:asciiTheme="minorHAnsi" w:hAnsiTheme="minorHAnsi" w:cs="Arial"/>
          <w:sz w:val="22"/>
          <w:szCs w:val="22"/>
        </w:rPr>
        <w:t xml:space="preserve"> 2015 with the October launch of the</w:t>
      </w:r>
      <w:r>
        <w:rPr>
          <w:rFonts w:asciiTheme="minorHAnsi" w:hAnsiTheme="minorHAnsi" w:cs="Arial"/>
          <w:sz w:val="22"/>
          <w:szCs w:val="22"/>
        </w:rPr>
        <w:t xml:space="preserve"> </w:t>
      </w:r>
      <w:hyperlink r:id="rId21" w:history="1">
        <w:r w:rsidR="00530331" w:rsidRPr="00530331">
          <w:rPr>
            <w:rStyle w:val="Hyperlink"/>
            <w:rFonts w:asciiTheme="minorHAnsi" w:hAnsiTheme="minorHAnsi" w:cs="Arial"/>
            <w:sz w:val="22"/>
            <w:szCs w:val="22"/>
          </w:rPr>
          <w:t>SmithGroupJJR HPD</w:t>
        </w:r>
        <w:r w:rsidRPr="00530331">
          <w:rPr>
            <w:rStyle w:val="Hyperlink"/>
            <w:rFonts w:asciiTheme="minorHAnsi" w:hAnsiTheme="minorHAnsi" w:cs="Arial"/>
            <w:sz w:val="22"/>
            <w:szCs w:val="22"/>
          </w:rPr>
          <w:t xml:space="preserve"> Library</w:t>
        </w:r>
      </w:hyperlink>
      <w:r>
        <w:rPr>
          <w:rFonts w:asciiTheme="minorHAnsi" w:hAnsiTheme="minorHAnsi" w:cs="Arial"/>
          <w:sz w:val="22"/>
          <w:szCs w:val="22"/>
        </w:rPr>
        <w:t xml:space="preserve">, </w:t>
      </w:r>
      <w:r w:rsidR="00530331">
        <w:rPr>
          <w:rFonts w:asciiTheme="minorHAnsi" w:hAnsiTheme="minorHAnsi" w:cs="Arial"/>
          <w:sz w:val="22"/>
          <w:szCs w:val="22"/>
        </w:rPr>
        <w:t>a searchable</w:t>
      </w:r>
      <w:r w:rsidR="001E6298">
        <w:rPr>
          <w:rFonts w:asciiTheme="minorHAnsi" w:hAnsiTheme="minorHAnsi" w:cs="Arial"/>
          <w:sz w:val="22"/>
          <w:szCs w:val="22"/>
        </w:rPr>
        <w:t>, public</w:t>
      </w:r>
      <w:r w:rsidR="00530331">
        <w:rPr>
          <w:rFonts w:asciiTheme="minorHAnsi" w:hAnsiTheme="minorHAnsi" w:cs="Arial"/>
          <w:sz w:val="22"/>
          <w:szCs w:val="22"/>
        </w:rPr>
        <w:t xml:space="preserve"> database </w:t>
      </w:r>
      <w:r w:rsidR="006E6B2F">
        <w:rPr>
          <w:rFonts w:asciiTheme="minorHAnsi" w:hAnsiTheme="minorHAnsi" w:cs="Arial"/>
          <w:sz w:val="22"/>
          <w:szCs w:val="22"/>
        </w:rPr>
        <w:t xml:space="preserve">that owners and designers can </w:t>
      </w:r>
      <w:r w:rsidR="00A77F3A">
        <w:rPr>
          <w:rFonts w:asciiTheme="minorHAnsi" w:hAnsiTheme="minorHAnsi" w:cs="Arial"/>
          <w:sz w:val="22"/>
          <w:szCs w:val="22"/>
        </w:rPr>
        <w:t>access</w:t>
      </w:r>
      <w:r w:rsidR="006E6B2F">
        <w:rPr>
          <w:rFonts w:asciiTheme="minorHAnsi" w:hAnsiTheme="minorHAnsi" w:cs="Arial"/>
          <w:sz w:val="22"/>
          <w:szCs w:val="22"/>
        </w:rPr>
        <w:t xml:space="preserve">, free of charge, to find Health Product Declarations to assist in their </w:t>
      </w:r>
      <w:r w:rsidR="009016E8">
        <w:rPr>
          <w:rFonts w:asciiTheme="minorHAnsi" w:hAnsiTheme="minorHAnsi" w:cs="Arial"/>
          <w:sz w:val="22"/>
          <w:szCs w:val="22"/>
        </w:rPr>
        <w:t xml:space="preserve">material selection and </w:t>
      </w:r>
      <w:r>
        <w:rPr>
          <w:rFonts w:asciiTheme="minorHAnsi" w:hAnsiTheme="minorHAnsi" w:cs="Arial"/>
          <w:sz w:val="22"/>
          <w:szCs w:val="22"/>
        </w:rPr>
        <w:t xml:space="preserve">LEED documentation process.   </w:t>
      </w:r>
    </w:p>
    <w:p w:rsidR="001A4CA3" w:rsidRPr="00CE3BB2" w:rsidRDefault="001A4CA3" w:rsidP="008958B9">
      <w:pPr>
        <w:widowControl w:val="0"/>
        <w:spacing w:line="276" w:lineRule="auto"/>
        <w:ind w:left="1980"/>
        <w:rPr>
          <w:rFonts w:asciiTheme="minorHAnsi" w:hAnsiTheme="minorHAnsi" w:cs="Arial"/>
          <w:sz w:val="16"/>
          <w:szCs w:val="16"/>
        </w:rPr>
      </w:pPr>
    </w:p>
    <w:p w:rsidR="00122D27" w:rsidRPr="00A73154" w:rsidRDefault="00122D27" w:rsidP="00122D27">
      <w:pPr>
        <w:widowControl w:val="0"/>
        <w:spacing w:line="276" w:lineRule="auto"/>
        <w:ind w:left="1980"/>
        <w:rPr>
          <w:rFonts w:asciiTheme="minorHAnsi" w:hAnsiTheme="minorHAnsi" w:cs="Arial"/>
          <w:sz w:val="22"/>
          <w:szCs w:val="22"/>
        </w:rPr>
      </w:pPr>
      <w:r w:rsidRPr="00B178CE">
        <w:rPr>
          <w:rFonts w:asciiTheme="minorHAnsi" w:hAnsiTheme="minorHAnsi" w:cs="Arial"/>
          <w:sz w:val="22"/>
          <w:szCs w:val="22"/>
        </w:rPr>
        <w:t xml:space="preserve">Perry </w:t>
      </w:r>
      <w:r w:rsidR="00030267">
        <w:rPr>
          <w:rFonts w:asciiTheme="minorHAnsi" w:hAnsiTheme="minorHAnsi" w:cs="Arial"/>
          <w:sz w:val="22"/>
          <w:szCs w:val="22"/>
        </w:rPr>
        <w:t xml:space="preserve">frequently </w:t>
      </w:r>
      <w:r w:rsidRPr="00B178CE">
        <w:rPr>
          <w:rFonts w:asciiTheme="minorHAnsi" w:hAnsiTheme="minorHAnsi" w:cs="Arial"/>
          <w:sz w:val="22"/>
          <w:szCs w:val="22"/>
        </w:rPr>
        <w:t>shares his expertise and passion for sustainable practices through public speaking and publications</w:t>
      </w:r>
      <w:r w:rsidR="009016E8">
        <w:rPr>
          <w:rFonts w:asciiTheme="minorHAnsi" w:hAnsiTheme="minorHAnsi" w:cs="Arial"/>
          <w:sz w:val="22"/>
          <w:szCs w:val="22"/>
        </w:rPr>
        <w:t xml:space="preserve">. </w:t>
      </w:r>
      <w:r w:rsidR="0034144F">
        <w:rPr>
          <w:rFonts w:asciiTheme="minorHAnsi" w:hAnsiTheme="minorHAnsi" w:cs="Arial"/>
          <w:sz w:val="22"/>
          <w:szCs w:val="22"/>
        </w:rPr>
        <w:t xml:space="preserve">Since his </w:t>
      </w:r>
      <w:r w:rsidR="0048687E">
        <w:rPr>
          <w:rFonts w:asciiTheme="minorHAnsi" w:hAnsiTheme="minorHAnsi" w:cs="Arial"/>
          <w:sz w:val="22"/>
          <w:szCs w:val="22"/>
        </w:rPr>
        <w:t>2002</w:t>
      </w:r>
      <w:r w:rsidR="001A4CA3">
        <w:rPr>
          <w:rFonts w:asciiTheme="minorHAnsi" w:hAnsiTheme="minorHAnsi" w:cs="Arial"/>
          <w:sz w:val="22"/>
          <w:szCs w:val="22"/>
        </w:rPr>
        <w:t xml:space="preserve"> presentation at the </w:t>
      </w:r>
      <w:r w:rsidR="0048687E">
        <w:rPr>
          <w:rFonts w:asciiTheme="minorHAnsi" w:hAnsiTheme="minorHAnsi" w:cs="Arial"/>
          <w:sz w:val="22"/>
          <w:szCs w:val="22"/>
        </w:rPr>
        <w:t>i</w:t>
      </w:r>
      <w:r w:rsidR="00574A56">
        <w:rPr>
          <w:rFonts w:asciiTheme="minorHAnsi" w:hAnsiTheme="minorHAnsi" w:cs="Arial"/>
          <w:sz w:val="22"/>
          <w:szCs w:val="22"/>
        </w:rPr>
        <w:t xml:space="preserve">naugural </w:t>
      </w:r>
      <w:proofErr w:type="spellStart"/>
      <w:r w:rsidR="00574A56">
        <w:rPr>
          <w:rFonts w:asciiTheme="minorHAnsi" w:hAnsiTheme="minorHAnsi" w:cs="Arial"/>
          <w:sz w:val="22"/>
          <w:szCs w:val="22"/>
        </w:rPr>
        <w:t>Greenbuild</w:t>
      </w:r>
      <w:proofErr w:type="spellEnd"/>
      <w:r w:rsidR="00574A56">
        <w:rPr>
          <w:rFonts w:asciiTheme="minorHAnsi" w:hAnsiTheme="minorHAnsi" w:cs="Arial"/>
          <w:sz w:val="22"/>
          <w:szCs w:val="22"/>
        </w:rPr>
        <w:t xml:space="preserve"> conference – now </w:t>
      </w:r>
      <w:r w:rsidR="00CE3BB2">
        <w:rPr>
          <w:rFonts w:asciiTheme="minorHAnsi" w:hAnsiTheme="minorHAnsi" w:cs="Arial"/>
          <w:sz w:val="22"/>
          <w:szCs w:val="22"/>
        </w:rPr>
        <w:t xml:space="preserve">the </w:t>
      </w:r>
      <w:r w:rsidRPr="00B178CE">
        <w:rPr>
          <w:rFonts w:asciiTheme="minorHAnsi" w:hAnsiTheme="minorHAnsi" w:cs="Arial"/>
          <w:sz w:val="22"/>
          <w:szCs w:val="22"/>
        </w:rPr>
        <w:t>world's largest conference and expo dedicated to green building</w:t>
      </w:r>
      <w:r w:rsidR="00574A56">
        <w:rPr>
          <w:rFonts w:asciiTheme="minorHAnsi" w:hAnsiTheme="minorHAnsi" w:cs="Arial"/>
          <w:sz w:val="22"/>
          <w:szCs w:val="22"/>
        </w:rPr>
        <w:t xml:space="preserve"> – Perry </w:t>
      </w:r>
      <w:r w:rsidR="0041388F">
        <w:rPr>
          <w:rFonts w:asciiTheme="minorHAnsi" w:hAnsiTheme="minorHAnsi" w:cs="Arial"/>
          <w:sz w:val="22"/>
          <w:szCs w:val="22"/>
        </w:rPr>
        <w:t>has often returned</w:t>
      </w:r>
      <w:r w:rsidR="00CE3BB2">
        <w:rPr>
          <w:rFonts w:asciiTheme="minorHAnsi" w:hAnsiTheme="minorHAnsi" w:cs="Arial"/>
          <w:sz w:val="22"/>
          <w:szCs w:val="22"/>
        </w:rPr>
        <w:t xml:space="preserve"> to address audiences</w:t>
      </w:r>
      <w:r w:rsidR="0041388F">
        <w:rPr>
          <w:rFonts w:asciiTheme="minorHAnsi" w:hAnsiTheme="minorHAnsi" w:cs="Arial"/>
          <w:sz w:val="22"/>
          <w:szCs w:val="22"/>
        </w:rPr>
        <w:t xml:space="preserve"> hungry for knowledge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41388F">
        <w:rPr>
          <w:rFonts w:asciiTheme="minorHAnsi" w:hAnsiTheme="minorHAnsi" w:cs="Arial"/>
          <w:sz w:val="22"/>
          <w:szCs w:val="22"/>
        </w:rPr>
        <w:t>He</w:t>
      </w:r>
      <w:r w:rsidR="001A4CA3">
        <w:rPr>
          <w:rFonts w:asciiTheme="minorHAnsi" w:hAnsiTheme="minorHAnsi" w:cs="Arial"/>
          <w:sz w:val="22"/>
          <w:szCs w:val="22"/>
        </w:rPr>
        <w:t xml:space="preserve"> has</w:t>
      </w:r>
      <w:r w:rsidRPr="00A73154">
        <w:rPr>
          <w:rFonts w:asciiTheme="minorHAnsi" w:hAnsiTheme="minorHAnsi" w:cs="Arial"/>
          <w:sz w:val="22"/>
          <w:szCs w:val="22"/>
        </w:rPr>
        <w:t xml:space="preserve"> </w:t>
      </w:r>
      <w:r w:rsidR="0034144F">
        <w:rPr>
          <w:rFonts w:asciiTheme="minorHAnsi" w:hAnsiTheme="minorHAnsi" w:cs="Arial"/>
          <w:sz w:val="22"/>
          <w:szCs w:val="22"/>
        </w:rPr>
        <w:t>spoken to</w:t>
      </w:r>
      <w:r w:rsidRPr="00A73154">
        <w:rPr>
          <w:rFonts w:asciiTheme="minorHAnsi" w:hAnsiTheme="minorHAnsi" w:cs="Arial"/>
          <w:sz w:val="22"/>
          <w:szCs w:val="22"/>
        </w:rPr>
        <w:t xml:space="preserve"> </w:t>
      </w:r>
      <w:r w:rsidR="0034144F">
        <w:rPr>
          <w:rFonts w:asciiTheme="minorHAnsi" w:hAnsiTheme="minorHAnsi" w:cs="Arial"/>
          <w:sz w:val="22"/>
          <w:szCs w:val="22"/>
        </w:rPr>
        <w:t xml:space="preserve">collegiate </w:t>
      </w:r>
      <w:r w:rsidR="00083744">
        <w:rPr>
          <w:rFonts w:asciiTheme="minorHAnsi" w:hAnsiTheme="minorHAnsi" w:cs="Arial"/>
          <w:sz w:val="22"/>
          <w:szCs w:val="22"/>
        </w:rPr>
        <w:t>audiences such as those at</w:t>
      </w:r>
      <w:r w:rsidRPr="00A73154">
        <w:rPr>
          <w:rFonts w:asciiTheme="minorHAnsi" w:hAnsiTheme="minorHAnsi" w:cs="Arial"/>
          <w:sz w:val="22"/>
          <w:szCs w:val="22"/>
        </w:rPr>
        <w:t xml:space="preserve"> the University of Michigan, </w:t>
      </w:r>
      <w:r w:rsidR="005749B8">
        <w:rPr>
          <w:rFonts w:asciiTheme="minorHAnsi" w:hAnsiTheme="minorHAnsi" w:cs="Arial"/>
          <w:sz w:val="22"/>
          <w:szCs w:val="22"/>
        </w:rPr>
        <w:t xml:space="preserve">University of Virginia, </w:t>
      </w:r>
      <w:r w:rsidRPr="00A73154">
        <w:rPr>
          <w:rFonts w:asciiTheme="minorHAnsi" w:hAnsiTheme="minorHAnsi" w:cs="Arial"/>
          <w:sz w:val="22"/>
          <w:szCs w:val="22"/>
        </w:rPr>
        <w:t>Georgia Institute</w:t>
      </w:r>
      <w:r w:rsidR="00E57359">
        <w:rPr>
          <w:rFonts w:asciiTheme="minorHAnsi" w:hAnsiTheme="minorHAnsi" w:cs="Arial"/>
          <w:sz w:val="22"/>
          <w:szCs w:val="22"/>
        </w:rPr>
        <w:t xml:space="preserve"> of Technology, Oberlin College</w:t>
      </w:r>
      <w:r w:rsidRPr="00A73154">
        <w:rPr>
          <w:rFonts w:asciiTheme="minorHAnsi" w:hAnsiTheme="minorHAnsi" w:cs="Arial"/>
          <w:sz w:val="22"/>
          <w:szCs w:val="22"/>
        </w:rPr>
        <w:t xml:space="preserve"> </w:t>
      </w:r>
      <w:r w:rsidR="005749B8">
        <w:rPr>
          <w:rFonts w:asciiTheme="minorHAnsi" w:hAnsiTheme="minorHAnsi" w:cs="Arial"/>
          <w:sz w:val="22"/>
          <w:szCs w:val="22"/>
        </w:rPr>
        <w:t>and the University</w:t>
      </w:r>
      <w:r w:rsidRPr="00A73154">
        <w:rPr>
          <w:rFonts w:asciiTheme="minorHAnsi" w:hAnsiTheme="minorHAnsi" w:cs="Arial"/>
          <w:sz w:val="22"/>
          <w:szCs w:val="22"/>
        </w:rPr>
        <w:t xml:space="preserve"> of Bath</w:t>
      </w:r>
      <w:r w:rsidR="005749B8">
        <w:rPr>
          <w:rFonts w:asciiTheme="minorHAnsi" w:hAnsiTheme="minorHAnsi" w:cs="Arial"/>
          <w:sz w:val="22"/>
          <w:szCs w:val="22"/>
        </w:rPr>
        <w:t xml:space="preserve"> in the United Kingdom</w:t>
      </w:r>
      <w:r w:rsidR="0034144F">
        <w:rPr>
          <w:rFonts w:asciiTheme="minorHAnsi" w:hAnsiTheme="minorHAnsi" w:cs="Arial"/>
          <w:sz w:val="22"/>
          <w:szCs w:val="22"/>
        </w:rPr>
        <w:t xml:space="preserve">, and organizations including the AIA, </w:t>
      </w:r>
      <w:r w:rsidRPr="00A73154">
        <w:rPr>
          <w:rFonts w:asciiTheme="minorHAnsi" w:hAnsiTheme="minorHAnsi" w:cs="Arial"/>
          <w:sz w:val="22"/>
          <w:szCs w:val="22"/>
        </w:rPr>
        <w:t>the International Living Future Institute and the Na</w:t>
      </w:r>
      <w:r>
        <w:rPr>
          <w:rFonts w:asciiTheme="minorHAnsi" w:hAnsiTheme="minorHAnsi" w:cs="Arial"/>
          <w:sz w:val="22"/>
          <w:szCs w:val="22"/>
        </w:rPr>
        <w:t xml:space="preserve">tional Institute of Medicine.  </w:t>
      </w:r>
    </w:p>
    <w:p w:rsidR="00122D27" w:rsidRPr="00115648" w:rsidRDefault="00122D27" w:rsidP="00E8607D">
      <w:pPr>
        <w:widowControl w:val="0"/>
        <w:spacing w:line="276" w:lineRule="auto"/>
        <w:ind w:left="1980"/>
        <w:rPr>
          <w:rFonts w:asciiTheme="minorHAnsi" w:hAnsiTheme="minorHAnsi" w:cs="Arial"/>
          <w:sz w:val="16"/>
          <w:szCs w:val="16"/>
        </w:rPr>
      </w:pPr>
    </w:p>
    <w:p w:rsidR="00A77F3A" w:rsidRDefault="00CE3BB2" w:rsidP="00E8607D">
      <w:pPr>
        <w:widowControl w:val="0"/>
        <w:spacing w:line="276" w:lineRule="auto"/>
        <w:ind w:left="19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Perry received a</w:t>
      </w:r>
      <w:r w:rsidRPr="00A73154">
        <w:rPr>
          <w:rFonts w:asciiTheme="minorHAnsi" w:hAnsiTheme="minorHAnsi" w:cs="Arial"/>
          <w:sz w:val="22"/>
          <w:szCs w:val="22"/>
        </w:rPr>
        <w:t xml:space="preserve"> Master</w:t>
      </w:r>
      <w:r>
        <w:rPr>
          <w:rFonts w:asciiTheme="minorHAnsi" w:hAnsiTheme="minorHAnsi" w:cs="Arial"/>
          <w:sz w:val="22"/>
          <w:szCs w:val="22"/>
        </w:rPr>
        <w:t>’s of Architecture degree from the</w:t>
      </w:r>
      <w:r w:rsidR="007856E0" w:rsidRPr="00A73154">
        <w:rPr>
          <w:rFonts w:asciiTheme="minorHAnsi" w:hAnsiTheme="minorHAnsi" w:cs="Arial"/>
          <w:sz w:val="22"/>
          <w:szCs w:val="22"/>
        </w:rPr>
        <w:t xml:space="preserve"> </w:t>
      </w:r>
      <w:r w:rsidR="00381C3B">
        <w:rPr>
          <w:rFonts w:asciiTheme="minorHAnsi" w:hAnsiTheme="minorHAnsi" w:cs="Arial"/>
          <w:sz w:val="22"/>
          <w:szCs w:val="22"/>
        </w:rPr>
        <w:t>Universi</w:t>
      </w:r>
      <w:r w:rsidR="007856E0" w:rsidRPr="00A73154">
        <w:rPr>
          <w:rFonts w:asciiTheme="minorHAnsi" w:hAnsiTheme="minorHAnsi" w:cs="Arial"/>
          <w:sz w:val="22"/>
          <w:szCs w:val="22"/>
        </w:rPr>
        <w:t>ty of Michigan</w:t>
      </w:r>
      <w:r w:rsidR="0048687E">
        <w:rPr>
          <w:rFonts w:asciiTheme="minorHAnsi" w:hAnsiTheme="minorHAnsi" w:cs="Arial"/>
          <w:sz w:val="22"/>
          <w:szCs w:val="22"/>
        </w:rPr>
        <w:t>,</w:t>
      </w:r>
      <w:r w:rsidR="0082794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preceded by a </w:t>
      </w:r>
      <w:r w:rsidR="007856E0" w:rsidRPr="00A73154">
        <w:rPr>
          <w:rFonts w:asciiTheme="minorHAnsi" w:hAnsiTheme="minorHAnsi" w:cs="Arial"/>
          <w:sz w:val="22"/>
          <w:szCs w:val="22"/>
        </w:rPr>
        <w:t>Bachelor’s of Science in Architecture from the University</w:t>
      </w:r>
      <w:r w:rsidR="00574A56">
        <w:rPr>
          <w:rFonts w:asciiTheme="minorHAnsi" w:hAnsiTheme="minorHAnsi" w:cs="Arial"/>
          <w:sz w:val="22"/>
          <w:szCs w:val="22"/>
        </w:rPr>
        <w:t xml:space="preserve"> of Virginia.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050482">
        <w:rPr>
          <w:rFonts w:asciiTheme="minorHAnsi" w:hAnsiTheme="minorHAnsi" w:cs="Arial"/>
          <w:sz w:val="22"/>
          <w:szCs w:val="22"/>
        </w:rPr>
        <w:t xml:space="preserve">In addition to his status as a registered architect and LEED accredited Professional, </w:t>
      </w:r>
      <w:r>
        <w:rPr>
          <w:rFonts w:asciiTheme="minorHAnsi" w:hAnsiTheme="minorHAnsi" w:cs="Arial"/>
          <w:sz w:val="22"/>
          <w:szCs w:val="22"/>
        </w:rPr>
        <w:t>he</w:t>
      </w:r>
      <w:r w:rsidR="00050482">
        <w:rPr>
          <w:rFonts w:asciiTheme="minorHAnsi" w:hAnsiTheme="minorHAnsi" w:cs="Arial"/>
          <w:sz w:val="22"/>
          <w:szCs w:val="22"/>
        </w:rPr>
        <w:t xml:space="preserve"> is a </w:t>
      </w:r>
      <w:r w:rsidR="0041388F">
        <w:rPr>
          <w:rFonts w:asciiTheme="minorHAnsi" w:hAnsiTheme="minorHAnsi" w:cs="Arial"/>
          <w:sz w:val="22"/>
          <w:szCs w:val="22"/>
        </w:rPr>
        <w:t>F</w:t>
      </w:r>
      <w:r w:rsidR="006C79D5">
        <w:rPr>
          <w:rFonts w:asciiTheme="minorHAnsi" w:hAnsiTheme="minorHAnsi" w:cs="Arial"/>
          <w:sz w:val="22"/>
          <w:szCs w:val="22"/>
        </w:rPr>
        <w:t xml:space="preserve">ellow of the </w:t>
      </w:r>
      <w:r w:rsidR="00050482">
        <w:rPr>
          <w:rFonts w:asciiTheme="minorHAnsi" w:hAnsiTheme="minorHAnsi" w:cs="Arial"/>
          <w:sz w:val="22"/>
          <w:szCs w:val="22"/>
        </w:rPr>
        <w:t>American Institute of Architects.</w:t>
      </w:r>
      <w:r w:rsidR="00A77F3A">
        <w:rPr>
          <w:rFonts w:asciiTheme="minorHAnsi" w:hAnsiTheme="minorHAnsi" w:cs="Arial"/>
          <w:sz w:val="22"/>
          <w:szCs w:val="22"/>
        </w:rPr>
        <w:t xml:space="preserve"> </w:t>
      </w:r>
    </w:p>
    <w:p w:rsidR="00A77F3A" w:rsidRPr="00A77F3A" w:rsidRDefault="00A77F3A" w:rsidP="00E8607D">
      <w:pPr>
        <w:widowControl w:val="0"/>
        <w:spacing w:line="276" w:lineRule="auto"/>
        <w:ind w:left="1980"/>
        <w:rPr>
          <w:rFonts w:asciiTheme="minorHAnsi" w:hAnsiTheme="minorHAnsi" w:cs="Arial"/>
          <w:sz w:val="16"/>
          <w:szCs w:val="16"/>
        </w:rPr>
      </w:pPr>
    </w:p>
    <w:p w:rsidR="007856E0" w:rsidRPr="00A73154" w:rsidRDefault="00A77F3A" w:rsidP="00E8607D">
      <w:pPr>
        <w:widowControl w:val="0"/>
        <w:spacing w:line="276" w:lineRule="auto"/>
        <w:ind w:left="198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Perry is a resident of C</w:t>
      </w:r>
      <w:r w:rsidR="001E6298">
        <w:rPr>
          <w:rFonts w:asciiTheme="minorHAnsi" w:hAnsiTheme="minorHAnsi" w:cs="Arial"/>
          <w:sz w:val="22"/>
          <w:szCs w:val="22"/>
        </w:rPr>
        <w:t>harlottesville, Virginia</w:t>
      </w:r>
      <w:r w:rsidR="005749B8">
        <w:rPr>
          <w:rFonts w:asciiTheme="minorHAnsi" w:hAnsiTheme="minorHAnsi" w:cs="Arial"/>
          <w:sz w:val="22"/>
          <w:szCs w:val="22"/>
        </w:rPr>
        <w:t xml:space="preserve">, </w:t>
      </w:r>
      <w:r w:rsidR="0041388F">
        <w:rPr>
          <w:rFonts w:asciiTheme="minorHAnsi" w:hAnsiTheme="minorHAnsi" w:cs="Arial"/>
          <w:sz w:val="22"/>
          <w:szCs w:val="22"/>
        </w:rPr>
        <w:t>with his wife</w:t>
      </w:r>
      <w:r w:rsidR="00584623">
        <w:rPr>
          <w:rFonts w:asciiTheme="minorHAnsi" w:hAnsiTheme="minorHAnsi" w:cs="Arial"/>
          <w:sz w:val="22"/>
          <w:szCs w:val="22"/>
        </w:rPr>
        <w:t xml:space="preserve"> Jeanette Rosenberg.</w:t>
      </w:r>
    </w:p>
    <w:p w:rsidR="00E8607D" w:rsidRPr="00115648" w:rsidRDefault="00E8607D" w:rsidP="002469EA">
      <w:pPr>
        <w:widowControl w:val="0"/>
        <w:ind w:left="1980"/>
        <w:rPr>
          <w:rFonts w:asciiTheme="minorHAnsi" w:hAnsiTheme="minorHAnsi" w:cs="Arial"/>
          <w:sz w:val="16"/>
          <w:szCs w:val="16"/>
        </w:rPr>
      </w:pPr>
    </w:p>
    <w:p w:rsidR="008B4CF6" w:rsidRPr="00115648" w:rsidRDefault="00115648" w:rsidP="00115648">
      <w:pPr>
        <w:widowControl w:val="0"/>
        <w:spacing w:line="276" w:lineRule="auto"/>
        <w:ind w:left="1980"/>
        <w:rPr>
          <w:rFonts w:asciiTheme="minorHAnsi" w:hAnsiTheme="minorHAnsi" w:cs="Arial"/>
          <w:b/>
          <w:sz w:val="22"/>
          <w:szCs w:val="22"/>
        </w:rPr>
      </w:pPr>
      <w:r w:rsidRPr="00115648">
        <w:rPr>
          <w:rFonts w:asciiTheme="minorHAnsi" w:hAnsiTheme="minorHAnsi" w:cs="Arial"/>
          <w:b/>
          <w:sz w:val="22"/>
          <w:szCs w:val="22"/>
        </w:rPr>
        <w:t>More about the LEED Fellow Program</w:t>
      </w:r>
      <w:r w:rsidR="002A3822">
        <w:rPr>
          <w:rFonts w:asciiTheme="minorHAnsi" w:hAnsiTheme="minorHAnsi" w:cs="Arial"/>
          <w:b/>
          <w:sz w:val="22"/>
          <w:szCs w:val="22"/>
        </w:rPr>
        <w:t>, Green Business Certification, Inc. (GBCI)</w:t>
      </w:r>
    </w:p>
    <w:p w:rsidR="00115648" w:rsidRPr="002A3822" w:rsidRDefault="002A3822" w:rsidP="00115648">
      <w:pPr>
        <w:widowControl w:val="0"/>
        <w:spacing w:line="276" w:lineRule="auto"/>
        <w:ind w:left="1980"/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</w:pPr>
      <w:r w:rsidRPr="002A3822">
        <w:rPr>
          <w:rFonts w:asciiTheme="minorHAnsi" w:hAnsiTheme="minorHAnsi" w:cs="Arial"/>
          <w:sz w:val="22"/>
          <w:szCs w:val="22"/>
        </w:rPr>
        <w:t xml:space="preserve">The GBCI </w:t>
      </w:r>
      <w:r w:rsidRPr="002A3822">
        <w:rPr>
          <w:rFonts w:asciiTheme="minorHAnsi" w:hAnsiTheme="minorHAnsi" w:cs="Arial"/>
          <w:color w:val="333333"/>
          <w:sz w:val="22"/>
          <w:szCs w:val="22"/>
          <w:lang w:val="en"/>
        </w:rPr>
        <w:t>administers the LEED certification program</w:t>
      </w:r>
      <w:r w:rsidRPr="002A3822">
        <w:rPr>
          <w:rFonts w:asciiTheme="minorHAnsi" w:hAnsiTheme="minorHAnsi" w:cs="Arial"/>
          <w:sz w:val="22"/>
          <w:szCs w:val="22"/>
        </w:rPr>
        <w:t xml:space="preserve"> for th</w:t>
      </w:r>
      <w:r w:rsidR="0041388F">
        <w:rPr>
          <w:rFonts w:asciiTheme="minorHAnsi" w:hAnsiTheme="minorHAnsi" w:cs="Arial"/>
          <w:sz w:val="22"/>
          <w:szCs w:val="22"/>
        </w:rPr>
        <w:t xml:space="preserve">e U.S. Green Building Council. </w:t>
      </w:r>
      <w:r w:rsidR="00E8607D" w:rsidRPr="002A3822">
        <w:rPr>
          <w:rFonts w:asciiTheme="minorHAnsi" w:hAnsiTheme="minorHAnsi" w:cs="Arial"/>
          <w:sz w:val="22"/>
          <w:szCs w:val="22"/>
        </w:rPr>
        <w:t xml:space="preserve">To be selected, LEED Fellows are nominated by their peers, undergo an extensive portfolio review, </w:t>
      </w:r>
      <w:r w:rsidR="00E8607D" w:rsidRPr="002A3822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must have at least 10 years of experience in the green building industry and hold a LEED AP with specialty credential, among other requirements. The evaluation process is carried out by the </w:t>
      </w:r>
      <w:r w:rsidR="00E8607D" w:rsidRPr="002A3822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lastRenderedPageBreak/>
        <w:t xml:space="preserve">LEED Fellow evaluation committee. </w:t>
      </w:r>
      <w:r w:rsidR="00381C3B" w:rsidRPr="002A3822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 </w:t>
      </w:r>
    </w:p>
    <w:p w:rsidR="00115648" w:rsidRPr="00115648" w:rsidRDefault="00115648" w:rsidP="00115648">
      <w:pPr>
        <w:widowControl w:val="0"/>
        <w:spacing w:line="276" w:lineRule="auto"/>
        <w:ind w:left="1980"/>
        <w:rPr>
          <w:rFonts w:asciiTheme="minorHAnsi" w:hAnsiTheme="minorHAnsi" w:cs="Arial"/>
          <w:color w:val="333333"/>
          <w:sz w:val="16"/>
          <w:szCs w:val="16"/>
          <w:shd w:val="clear" w:color="auto" w:fill="FFFFFF"/>
        </w:rPr>
      </w:pPr>
    </w:p>
    <w:p w:rsidR="002469EA" w:rsidRPr="00E8607D" w:rsidRDefault="002469EA" w:rsidP="00115648">
      <w:pPr>
        <w:widowControl w:val="0"/>
        <w:spacing w:line="276" w:lineRule="auto"/>
        <w:ind w:left="1980"/>
        <w:rPr>
          <w:rFonts w:asciiTheme="minorHAnsi" w:hAnsiTheme="minorHAnsi" w:cs="Arial"/>
          <w:sz w:val="22"/>
          <w:szCs w:val="22"/>
        </w:rPr>
      </w:pPr>
      <w:r w:rsidRPr="00E8607D">
        <w:rPr>
          <w:rFonts w:asciiTheme="minorHAnsi" w:hAnsiTheme="minorHAnsi" w:cs="Arial"/>
          <w:sz w:val="22"/>
          <w:szCs w:val="22"/>
        </w:rPr>
        <w:t xml:space="preserve">The 2015 LEED Fellows will be recognized in Washington, DC at the </w:t>
      </w:r>
      <w:proofErr w:type="spellStart"/>
      <w:r w:rsidRPr="00E8607D">
        <w:rPr>
          <w:rFonts w:asciiTheme="minorHAnsi" w:hAnsiTheme="minorHAnsi" w:cs="Arial"/>
          <w:sz w:val="22"/>
          <w:szCs w:val="22"/>
        </w:rPr>
        <w:t>Greenbuild</w:t>
      </w:r>
      <w:proofErr w:type="spellEnd"/>
      <w:r w:rsidRPr="00E8607D">
        <w:rPr>
          <w:rFonts w:asciiTheme="minorHAnsi" w:hAnsiTheme="minorHAnsi" w:cs="Arial"/>
          <w:sz w:val="22"/>
          <w:szCs w:val="22"/>
        </w:rPr>
        <w:t xml:space="preserve"> International Conference and Expo, which is being held Nov</w:t>
      </w:r>
      <w:r w:rsidR="000C2138">
        <w:rPr>
          <w:rFonts w:asciiTheme="minorHAnsi" w:hAnsiTheme="minorHAnsi" w:cs="Arial"/>
          <w:sz w:val="22"/>
          <w:szCs w:val="22"/>
        </w:rPr>
        <w:t xml:space="preserve">ember </w:t>
      </w:r>
      <w:r w:rsidRPr="00E8607D">
        <w:rPr>
          <w:rFonts w:asciiTheme="minorHAnsi" w:hAnsiTheme="minorHAnsi" w:cs="Arial"/>
          <w:sz w:val="22"/>
          <w:szCs w:val="22"/>
        </w:rPr>
        <w:t>18-20. For more information about the LEED Fellow</w:t>
      </w:r>
      <w:r w:rsidR="00574A56">
        <w:rPr>
          <w:rFonts w:asciiTheme="minorHAnsi" w:hAnsiTheme="minorHAnsi" w:cs="Arial"/>
          <w:sz w:val="22"/>
          <w:szCs w:val="22"/>
        </w:rPr>
        <w:t xml:space="preserve"> program</w:t>
      </w:r>
      <w:r w:rsidRPr="00E8607D">
        <w:rPr>
          <w:rFonts w:asciiTheme="minorHAnsi" w:hAnsiTheme="minorHAnsi" w:cs="Arial"/>
          <w:sz w:val="22"/>
          <w:szCs w:val="22"/>
        </w:rPr>
        <w:t xml:space="preserve">, visit </w:t>
      </w:r>
      <w:hyperlink r:id="rId22" w:history="1">
        <w:r w:rsidRPr="00E8607D">
          <w:rPr>
            <w:rStyle w:val="Hyperlink"/>
            <w:rFonts w:asciiTheme="minorHAnsi" w:hAnsiTheme="minorHAnsi" w:cs="Arial"/>
            <w:sz w:val="22"/>
            <w:szCs w:val="22"/>
          </w:rPr>
          <w:t>usgbc.org/</w:t>
        </w:r>
        <w:proofErr w:type="spellStart"/>
        <w:r w:rsidRPr="00E8607D">
          <w:rPr>
            <w:rStyle w:val="Hyperlink"/>
            <w:rFonts w:asciiTheme="minorHAnsi" w:hAnsiTheme="minorHAnsi" w:cs="Arial"/>
            <w:sz w:val="22"/>
            <w:szCs w:val="22"/>
          </w:rPr>
          <w:t>leed</w:t>
        </w:r>
        <w:proofErr w:type="spellEnd"/>
        <w:r w:rsidRPr="00E8607D">
          <w:rPr>
            <w:rStyle w:val="Hyperlink"/>
            <w:rFonts w:asciiTheme="minorHAnsi" w:hAnsiTheme="minorHAnsi" w:cs="Arial"/>
            <w:sz w:val="22"/>
            <w:szCs w:val="22"/>
          </w:rPr>
          <w:t>/credentials/</w:t>
        </w:r>
        <w:proofErr w:type="spellStart"/>
        <w:r w:rsidRPr="00E8607D">
          <w:rPr>
            <w:rStyle w:val="Hyperlink"/>
            <w:rFonts w:asciiTheme="minorHAnsi" w:hAnsiTheme="minorHAnsi" w:cs="Arial"/>
            <w:sz w:val="22"/>
            <w:szCs w:val="22"/>
          </w:rPr>
          <w:t>leed</w:t>
        </w:r>
        <w:proofErr w:type="spellEnd"/>
        <w:r w:rsidRPr="00E8607D">
          <w:rPr>
            <w:rStyle w:val="Hyperlink"/>
            <w:rFonts w:asciiTheme="minorHAnsi" w:hAnsiTheme="minorHAnsi" w:cs="Arial"/>
            <w:sz w:val="22"/>
            <w:szCs w:val="22"/>
          </w:rPr>
          <w:t>-fellow</w:t>
        </w:r>
      </w:hyperlink>
      <w:r w:rsidRPr="00E8607D">
        <w:rPr>
          <w:rFonts w:asciiTheme="minorHAnsi" w:hAnsiTheme="minorHAnsi" w:cs="Arial"/>
          <w:sz w:val="22"/>
          <w:szCs w:val="22"/>
        </w:rPr>
        <w:t xml:space="preserve">. </w:t>
      </w:r>
    </w:p>
    <w:p w:rsidR="002469EA" w:rsidRPr="009751F0" w:rsidRDefault="002469EA" w:rsidP="000C2138">
      <w:pPr>
        <w:rPr>
          <w:rFonts w:ascii="Arial" w:hAnsi="Arial" w:cs="Arial"/>
          <w:sz w:val="22"/>
          <w:szCs w:val="22"/>
        </w:rPr>
      </w:pPr>
    </w:p>
    <w:p w:rsidR="00A77F3A" w:rsidRPr="00083744" w:rsidRDefault="00F03FFA" w:rsidP="00083744">
      <w:pPr>
        <w:spacing w:line="276" w:lineRule="auto"/>
        <w:ind w:left="1987"/>
        <w:rPr>
          <w:rFonts w:asciiTheme="minorHAnsi" w:hAnsiTheme="minorHAnsi" w:cs="Arial"/>
          <w:bCs/>
          <w:sz w:val="22"/>
          <w:szCs w:val="22"/>
        </w:rPr>
      </w:pPr>
      <w:r w:rsidRPr="00083744">
        <w:rPr>
          <w:rStyle w:val="Strong"/>
          <w:rFonts w:asciiTheme="minorHAnsi" w:hAnsiTheme="minorHAnsi" w:cs="Arial"/>
          <w:sz w:val="22"/>
          <w:szCs w:val="22"/>
        </w:rPr>
        <w:t>SmithGroupJJR</w:t>
      </w:r>
      <w:r w:rsidRPr="00083744">
        <w:rPr>
          <w:rFonts w:asciiTheme="minorHAnsi" w:hAnsiTheme="minorHAnsi" w:cs="Arial"/>
          <w:sz w:val="22"/>
          <w:szCs w:val="22"/>
        </w:rPr>
        <w:t xml:space="preserve"> (</w:t>
      </w:r>
      <w:hyperlink r:id="rId23" w:history="1">
        <w:r w:rsidRPr="00083744">
          <w:rPr>
            <w:rStyle w:val="Hyperlink"/>
            <w:rFonts w:asciiTheme="minorHAnsi" w:hAnsiTheme="minorHAnsi" w:cs="Arial"/>
            <w:sz w:val="22"/>
            <w:szCs w:val="22"/>
          </w:rPr>
          <w:t>www.smithgroupjjr.com</w:t>
        </w:r>
      </w:hyperlink>
      <w:r w:rsidRPr="00083744">
        <w:rPr>
          <w:rFonts w:asciiTheme="minorHAnsi" w:hAnsiTheme="minorHAnsi" w:cs="Arial"/>
          <w:sz w:val="22"/>
          <w:szCs w:val="22"/>
        </w:rPr>
        <w:t xml:space="preserve">) is a recognized, </w:t>
      </w:r>
      <w:hyperlink r:id="rId24" w:history="1">
        <w:r w:rsidRPr="00083744">
          <w:rPr>
            <w:rStyle w:val="Hyperlink"/>
            <w:rFonts w:asciiTheme="minorHAnsi" w:hAnsiTheme="minorHAnsi" w:cs="Arial"/>
            <w:sz w:val="22"/>
            <w:szCs w:val="22"/>
          </w:rPr>
          <w:t>integrated</w:t>
        </w:r>
      </w:hyperlink>
      <w:r w:rsidRPr="00083744">
        <w:rPr>
          <w:rFonts w:asciiTheme="minorHAnsi" w:hAnsiTheme="minorHAnsi" w:cs="Arial"/>
          <w:sz w:val="22"/>
          <w:szCs w:val="22"/>
        </w:rPr>
        <w:t xml:space="preserve"> design firm with </w:t>
      </w:r>
      <w:r w:rsidR="00E8607D" w:rsidRPr="00083744">
        <w:rPr>
          <w:rFonts w:asciiTheme="minorHAnsi" w:hAnsiTheme="minorHAnsi" w:cs="Arial"/>
          <w:sz w:val="22"/>
          <w:szCs w:val="22"/>
        </w:rPr>
        <w:t>1,000</w:t>
      </w:r>
      <w:r w:rsidRPr="00083744">
        <w:rPr>
          <w:rFonts w:asciiTheme="minorHAnsi" w:hAnsiTheme="minorHAnsi" w:cs="Arial"/>
          <w:sz w:val="22"/>
          <w:szCs w:val="22"/>
        </w:rPr>
        <w:t xml:space="preserve"> e</w:t>
      </w:r>
      <w:r w:rsidR="006E099B" w:rsidRPr="00083744">
        <w:rPr>
          <w:rFonts w:asciiTheme="minorHAnsi" w:hAnsiTheme="minorHAnsi" w:cs="Arial"/>
          <w:sz w:val="22"/>
          <w:szCs w:val="22"/>
        </w:rPr>
        <w:t>mployees in 10 offices. With 127</w:t>
      </w:r>
      <w:r w:rsidRPr="00083744">
        <w:rPr>
          <w:rFonts w:asciiTheme="minorHAnsi" w:hAnsiTheme="minorHAnsi" w:cs="Arial"/>
          <w:sz w:val="22"/>
          <w:szCs w:val="22"/>
        </w:rPr>
        <w:t xml:space="preserve"> LEED certified proje</w:t>
      </w:r>
      <w:r w:rsidR="00FA763E">
        <w:rPr>
          <w:rFonts w:asciiTheme="minorHAnsi" w:hAnsiTheme="minorHAnsi" w:cs="Arial"/>
          <w:sz w:val="22"/>
          <w:szCs w:val="22"/>
        </w:rPr>
        <w:t xml:space="preserve">cts and 360 LEED professionals, </w:t>
      </w:r>
      <w:r w:rsidRPr="00083744">
        <w:rPr>
          <w:rFonts w:asciiTheme="minorHAnsi" w:hAnsiTheme="minorHAnsi" w:cs="Arial"/>
          <w:sz w:val="22"/>
          <w:szCs w:val="22"/>
        </w:rPr>
        <w:t xml:space="preserve">SmithGroupJJR is a national leader in </w:t>
      </w:r>
      <w:hyperlink r:id="rId25" w:history="1">
        <w:r w:rsidRPr="00083744">
          <w:rPr>
            <w:rStyle w:val="Hyperlink"/>
            <w:rFonts w:asciiTheme="minorHAnsi" w:hAnsiTheme="minorHAnsi" w:cs="Arial"/>
            <w:sz w:val="22"/>
            <w:szCs w:val="22"/>
          </w:rPr>
          <w:t>sustainable</w:t>
        </w:r>
      </w:hyperlink>
      <w:r w:rsidRPr="00083744">
        <w:rPr>
          <w:rFonts w:asciiTheme="minorHAnsi" w:hAnsiTheme="minorHAnsi" w:cs="Arial"/>
          <w:sz w:val="22"/>
          <w:szCs w:val="22"/>
        </w:rPr>
        <w:t xml:space="preserve"> design</w:t>
      </w:r>
      <w:r w:rsidR="00DE08F1" w:rsidRPr="00083744">
        <w:rPr>
          <w:rFonts w:asciiTheme="minorHAnsi" w:hAnsiTheme="minorHAnsi" w:cs="Arial"/>
          <w:sz w:val="22"/>
          <w:szCs w:val="22"/>
        </w:rPr>
        <w:t xml:space="preserve">. </w:t>
      </w:r>
      <w:r w:rsidR="00A77F3A" w:rsidRPr="00083744">
        <w:rPr>
          <w:rFonts w:asciiTheme="minorHAnsi" w:hAnsiTheme="minorHAnsi" w:cs="Arial"/>
          <w:bCs/>
          <w:sz w:val="22"/>
          <w:szCs w:val="22"/>
        </w:rPr>
        <w:t xml:space="preserve">In 2001, SmithGroupJJR’s design of the headquarters for the Chesapeake Bay Foundation’s </w:t>
      </w:r>
      <w:hyperlink r:id="rId26" w:history="1">
        <w:r w:rsidR="00A77F3A" w:rsidRPr="00083744">
          <w:rPr>
            <w:rStyle w:val="Hyperlink"/>
            <w:rFonts w:asciiTheme="minorHAnsi" w:hAnsiTheme="minorHAnsi" w:cs="Arial"/>
            <w:bCs/>
            <w:sz w:val="22"/>
            <w:szCs w:val="22"/>
          </w:rPr>
          <w:t>Philip Merrill Environmental Center</w:t>
        </w:r>
      </w:hyperlink>
      <w:r w:rsidR="00A77F3A" w:rsidRPr="00083744">
        <w:rPr>
          <w:rFonts w:asciiTheme="minorHAnsi" w:hAnsiTheme="minorHAnsi" w:cs="Arial"/>
          <w:bCs/>
          <w:sz w:val="22"/>
          <w:szCs w:val="22"/>
        </w:rPr>
        <w:t xml:space="preserve"> in Annapolis, Maryland</w:t>
      </w:r>
      <w:r w:rsidR="0019389C">
        <w:rPr>
          <w:rFonts w:asciiTheme="minorHAnsi" w:hAnsiTheme="minorHAnsi" w:cs="Arial"/>
          <w:bCs/>
          <w:sz w:val="22"/>
          <w:szCs w:val="22"/>
        </w:rPr>
        <w:t>,</w:t>
      </w:r>
      <w:r w:rsidR="00A77F3A" w:rsidRPr="00083744">
        <w:rPr>
          <w:rFonts w:asciiTheme="minorHAnsi" w:hAnsiTheme="minorHAnsi" w:cs="Arial"/>
          <w:bCs/>
          <w:sz w:val="22"/>
          <w:szCs w:val="22"/>
        </w:rPr>
        <w:t xml:space="preserve"> was the first </w:t>
      </w:r>
      <w:r w:rsidR="0041388F">
        <w:rPr>
          <w:rFonts w:asciiTheme="minorHAnsi" w:hAnsiTheme="minorHAnsi" w:cs="Arial"/>
          <w:bCs/>
          <w:sz w:val="22"/>
          <w:szCs w:val="22"/>
        </w:rPr>
        <w:t xml:space="preserve">project in the world </w:t>
      </w:r>
      <w:r w:rsidR="00A77F3A" w:rsidRPr="00083744">
        <w:rPr>
          <w:rFonts w:asciiTheme="minorHAnsi" w:hAnsiTheme="minorHAnsi" w:cs="Arial"/>
          <w:bCs/>
          <w:sz w:val="22"/>
          <w:szCs w:val="22"/>
        </w:rPr>
        <w:t xml:space="preserve">to receive the top LEED rating of Platinum by the U.S. Green Building Council. Fifteen years </w:t>
      </w:r>
      <w:r w:rsidR="00083744">
        <w:rPr>
          <w:rFonts w:asciiTheme="minorHAnsi" w:hAnsiTheme="minorHAnsi" w:cs="Arial"/>
          <w:bCs/>
          <w:sz w:val="22"/>
          <w:szCs w:val="22"/>
        </w:rPr>
        <w:t xml:space="preserve">after the design of the Philip </w:t>
      </w:r>
      <w:r w:rsidR="00B86911">
        <w:rPr>
          <w:rFonts w:asciiTheme="minorHAnsi" w:hAnsiTheme="minorHAnsi" w:cs="Arial"/>
          <w:bCs/>
          <w:sz w:val="22"/>
          <w:szCs w:val="22"/>
        </w:rPr>
        <w:t>Merrill</w:t>
      </w:r>
      <w:r w:rsidR="00083744">
        <w:rPr>
          <w:rFonts w:asciiTheme="minorHAnsi" w:hAnsiTheme="minorHAnsi" w:cs="Arial"/>
          <w:bCs/>
          <w:sz w:val="22"/>
          <w:szCs w:val="22"/>
        </w:rPr>
        <w:t xml:space="preserve"> Center</w:t>
      </w:r>
      <w:r w:rsidR="00A77F3A" w:rsidRPr="00083744">
        <w:rPr>
          <w:rFonts w:asciiTheme="minorHAnsi" w:hAnsiTheme="minorHAnsi" w:cs="Arial"/>
          <w:bCs/>
          <w:sz w:val="22"/>
          <w:szCs w:val="22"/>
        </w:rPr>
        <w:t xml:space="preserve">, SmithGroupJJR designed </w:t>
      </w:r>
      <w:r w:rsidR="00083744">
        <w:rPr>
          <w:rFonts w:asciiTheme="minorHAnsi" w:hAnsiTheme="minorHAnsi" w:cs="Arial"/>
          <w:bCs/>
          <w:sz w:val="22"/>
          <w:szCs w:val="22"/>
        </w:rPr>
        <w:t>another ground-breaking</w:t>
      </w:r>
      <w:r w:rsidR="00A77F3A" w:rsidRPr="00083744">
        <w:rPr>
          <w:rFonts w:asciiTheme="minorHAnsi" w:hAnsiTheme="minorHAnsi" w:cs="Arial"/>
          <w:bCs/>
          <w:sz w:val="22"/>
          <w:szCs w:val="22"/>
        </w:rPr>
        <w:t xml:space="preserve"> project for the Chesapeake Bay Foundation: the </w:t>
      </w:r>
      <w:r w:rsidR="0041388F">
        <w:rPr>
          <w:rFonts w:asciiTheme="minorHAnsi" w:hAnsiTheme="minorHAnsi" w:cs="Arial"/>
          <w:bCs/>
          <w:sz w:val="22"/>
          <w:szCs w:val="22"/>
        </w:rPr>
        <w:t xml:space="preserve">LEED Platinum, </w:t>
      </w:r>
      <w:r w:rsidR="00A77F3A" w:rsidRPr="00083744">
        <w:rPr>
          <w:rFonts w:asciiTheme="minorHAnsi" w:hAnsiTheme="minorHAnsi" w:cs="Arial"/>
          <w:bCs/>
          <w:sz w:val="22"/>
          <w:szCs w:val="22"/>
        </w:rPr>
        <w:t>Net-</w:t>
      </w:r>
      <w:r w:rsidR="0041388F">
        <w:rPr>
          <w:rFonts w:asciiTheme="minorHAnsi" w:hAnsiTheme="minorHAnsi" w:cs="Arial"/>
          <w:bCs/>
          <w:sz w:val="22"/>
          <w:szCs w:val="22"/>
        </w:rPr>
        <w:t>Zero Energy/</w:t>
      </w:r>
      <w:r w:rsidR="00A77F3A" w:rsidRPr="00083744">
        <w:rPr>
          <w:rFonts w:asciiTheme="minorHAnsi" w:hAnsiTheme="minorHAnsi" w:cs="Arial"/>
          <w:bCs/>
          <w:sz w:val="22"/>
          <w:szCs w:val="22"/>
        </w:rPr>
        <w:t>Water</w:t>
      </w:r>
      <w:r w:rsidR="0041388F">
        <w:rPr>
          <w:rFonts w:asciiTheme="minorHAnsi" w:hAnsiTheme="minorHAnsi" w:cs="Arial"/>
          <w:bCs/>
          <w:sz w:val="22"/>
          <w:szCs w:val="22"/>
        </w:rPr>
        <w:t>/</w:t>
      </w:r>
      <w:r w:rsidR="00083744" w:rsidRPr="00083744">
        <w:rPr>
          <w:rFonts w:asciiTheme="minorHAnsi" w:hAnsiTheme="minorHAnsi" w:cs="Arial"/>
          <w:bCs/>
          <w:sz w:val="22"/>
          <w:szCs w:val="22"/>
        </w:rPr>
        <w:t>Waste</w:t>
      </w:r>
      <w:r w:rsidR="00A77F3A" w:rsidRPr="00083744">
        <w:rPr>
          <w:rFonts w:asciiTheme="minorHAnsi" w:hAnsiTheme="minorHAnsi" w:cs="Arial"/>
          <w:bCs/>
          <w:sz w:val="22"/>
          <w:szCs w:val="22"/>
        </w:rPr>
        <w:t xml:space="preserve"> </w:t>
      </w:r>
      <w:hyperlink r:id="rId27" w:history="1">
        <w:r w:rsidR="00A77F3A" w:rsidRPr="00083744">
          <w:rPr>
            <w:rStyle w:val="Hyperlink"/>
            <w:rFonts w:asciiTheme="minorHAnsi" w:hAnsiTheme="minorHAnsi" w:cs="Arial"/>
            <w:bCs/>
            <w:sz w:val="22"/>
            <w:szCs w:val="22"/>
          </w:rPr>
          <w:t>Brock Environmental Center</w:t>
        </w:r>
      </w:hyperlink>
      <w:r w:rsidR="00A77F3A" w:rsidRPr="00083744">
        <w:rPr>
          <w:rFonts w:asciiTheme="minorHAnsi" w:hAnsiTheme="minorHAnsi" w:cs="Arial"/>
          <w:bCs/>
          <w:sz w:val="22"/>
          <w:szCs w:val="22"/>
        </w:rPr>
        <w:t xml:space="preserve">, </w:t>
      </w:r>
      <w:r w:rsidR="00083744" w:rsidRPr="00083744">
        <w:rPr>
          <w:rFonts w:asciiTheme="minorHAnsi" w:hAnsiTheme="minorHAnsi" w:cs="Arial"/>
          <w:bCs/>
          <w:sz w:val="22"/>
          <w:szCs w:val="22"/>
        </w:rPr>
        <w:t>completed in late 2</w:t>
      </w:r>
      <w:r w:rsidR="0041388F">
        <w:rPr>
          <w:rFonts w:asciiTheme="minorHAnsi" w:hAnsiTheme="minorHAnsi" w:cs="Arial"/>
          <w:bCs/>
          <w:sz w:val="22"/>
          <w:szCs w:val="22"/>
        </w:rPr>
        <w:t xml:space="preserve">014 in Virginia Beach, Virginia. </w:t>
      </w:r>
    </w:p>
    <w:p w:rsidR="0053503C" w:rsidRDefault="0053503C" w:rsidP="00A77F3A">
      <w:pPr>
        <w:tabs>
          <w:tab w:val="left" w:pos="916"/>
        </w:tabs>
        <w:spacing w:line="276" w:lineRule="auto"/>
        <w:ind w:left="1980"/>
        <w:rPr>
          <w:rFonts w:ascii="Arial" w:hAnsi="Arial" w:cs="Arial"/>
          <w:sz w:val="20"/>
          <w:szCs w:val="20"/>
          <w:lang w:eastAsia="ar-SA"/>
        </w:rPr>
      </w:pPr>
    </w:p>
    <w:p w:rsidR="008D1FE8" w:rsidRDefault="006C79D5" w:rsidP="006C79D5">
      <w:pPr>
        <w:tabs>
          <w:tab w:val="left" w:pos="916"/>
        </w:tabs>
        <w:spacing w:line="360" w:lineRule="auto"/>
        <w:ind w:left="1980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###</w:t>
      </w:r>
      <w:bookmarkStart w:id="0" w:name="_GoBack"/>
      <w:bookmarkEnd w:id="0"/>
    </w:p>
    <w:sectPr w:rsidR="008D1FE8" w:rsidSect="00E57359">
      <w:headerReference w:type="default" r:id="rId28"/>
      <w:footerReference w:type="default" r:id="rId29"/>
      <w:pgSz w:w="12240" w:h="15840"/>
      <w:pgMar w:top="2700" w:right="810" w:bottom="90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519" w:rsidRDefault="00F80519">
      <w:r>
        <w:separator/>
      </w:r>
    </w:p>
  </w:endnote>
  <w:endnote w:type="continuationSeparator" w:id="0">
    <w:p w:rsidR="00F80519" w:rsidRDefault="00F8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416" w:rsidRPr="0053503C" w:rsidRDefault="00FE3416" w:rsidP="0053503C">
    <w:pPr>
      <w:pStyle w:val="Header"/>
      <w:ind w:left="198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SMITHGROUPJJR, INC.  1700 NEW YORK AVENUE, NW SUITE 100 WASHINGTON DC 20006 T 202.842.2100</w:t>
    </w:r>
  </w:p>
  <w:p w:rsidR="003C75BC" w:rsidRPr="009963E6" w:rsidRDefault="003C75BC">
    <w:pPr>
      <w:pStyle w:val="Header"/>
      <w:ind w:left="1440"/>
      <w:rPr>
        <w:rFonts w:ascii="Arial Narrow" w:hAnsi="Arial Narrow" w:cs="Tahoma"/>
        <w:caps/>
        <w:color w:val="999999"/>
        <w:sz w:val="16"/>
      </w:rPr>
    </w:pPr>
  </w:p>
  <w:p w:rsidR="003C75BC" w:rsidRDefault="003C7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519" w:rsidRDefault="00F80519">
      <w:r>
        <w:separator/>
      </w:r>
    </w:p>
  </w:footnote>
  <w:footnote w:type="continuationSeparator" w:id="0">
    <w:p w:rsidR="00F80519" w:rsidRDefault="00F80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BC" w:rsidRDefault="003C75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17414A" wp14:editId="7A307E22">
          <wp:simplePos x="0" y="0"/>
          <wp:positionH relativeFrom="column">
            <wp:posOffset>1261110</wp:posOffset>
          </wp:positionH>
          <wp:positionV relativeFrom="paragraph">
            <wp:posOffset>289560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8" name="Picture 8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63DEC8" wp14:editId="5F665F05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5BC" w:rsidRDefault="003C75B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C9DCC" wp14:editId="5B7E5447">
                                <wp:extent cx="1228725" cy="7153275"/>
                                <wp:effectExtent l="0" t="0" r="9525" b="9525"/>
                                <wp:docPr id="9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3DE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:rsidR="003C75BC" w:rsidRDefault="003C75BC">
                    <w:r>
                      <w:rPr>
                        <w:noProof/>
                      </w:rPr>
                      <w:drawing>
                        <wp:inline distT="0" distB="0" distL="0" distR="0" wp14:anchorId="273C9DCC" wp14:editId="5B7E5447">
                          <wp:extent cx="1228725" cy="7153275"/>
                          <wp:effectExtent l="0" t="0" r="9525" b="9525"/>
                          <wp:docPr id="79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96FC1"/>
    <w:multiLevelType w:val="hybridMultilevel"/>
    <w:tmpl w:val="390C08C6"/>
    <w:lvl w:ilvl="0" w:tplc="BD62F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983C56"/>
    <w:multiLevelType w:val="hybridMultilevel"/>
    <w:tmpl w:val="C366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0006F"/>
    <w:rsid w:val="000005A8"/>
    <w:rsid w:val="0000529E"/>
    <w:rsid w:val="0000586C"/>
    <w:rsid w:val="00011157"/>
    <w:rsid w:val="000213D8"/>
    <w:rsid w:val="000214DC"/>
    <w:rsid w:val="00022F30"/>
    <w:rsid w:val="0002321A"/>
    <w:rsid w:val="00025E8C"/>
    <w:rsid w:val="0002669E"/>
    <w:rsid w:val="00026D93"/>
    <w:rsid w:val="00030267"/>
    <w:rsid w:val="00030F9F"/>
    <w:rsid w:val="0003672C"/>
    <w:rsid w:val="00036D29"/>
    <w:rsid w:val="00050482"/>
    <w:rsid w:val="000535CD"/>
    <w:rsid w:val="0005600E"/>
    <w:rsid w:val="000561B4"/>
    <w:rsid w:val="00067254"/>
    <w:rsid w:val="00067A29"/>
    <w:rsid w:val="00074A16"/>
    <w:rsid w:val="00083744"/>
    <w:rsid w:val="00092611"/>
    <w:rsid w:val="000A4F4B"/>
    <w:rsid w:val="000A65C7"/>
    <w:rsid w:val="000C2138"/>
    <w:rsid w:val="000C7660"/>
    <w:rsid w:val="000D7861"/>
    <w:rsid w:val="000E05B1"/>
    <w:rsid w:val="000E5A2C"/>
    <w:rsid w:val="000F59B2"/>
    <w:rsid w:val="000F6CD0"/>
    <w:rsid w:val="00115648"/>
    <w:rsid w:val="0011759D"/>
    <w:rsid w:val="0012296C"/>
    <w:rsid w:val="00122D27"/>
    <w:rsid w:val="00135B1B"/>
    <w:rsid w:val="001369B0"/>
    <w:rsid w:val="001555BB"/>
    <w:rsid w:val="001574EE"/>
    <w:rsid w:val="00157F48"/>
    <w:rsid w:val="001609CC"/>
    <w:rsid w:val="00161A27"/>
    <w:rsid w:val="0017448B"/>
    <w:rsid w:val="00181D3D"/>
    <w:rsid w:val="00190D5D"/>
    <w:rsid w:val="00193826"/>
    <w:rsid w:val="0019389C"/>
    <w:rsid w:val="0019659D"/>
    <w:rsid w:val="001A1AE5"/>
    <w:rsid w:val="001A4CA3"/>
    <w:rsid w:val="001A4E15"/>
    <w:rsid w:val="001B0E9E"/>
    <w:rsid w:val="001B6255"/>
    <w:rsid w:val="001D7FA6"/>
    <w:rsid w:val="001E0E24"/>
    <w:rsid w:val="001E6298"/>
    <w:rsid w:val="001F014B"/>
    <w:rsid w:val="001F3778"/>
    <w:rsid w:val="001F6BB2"/>
    <w:rsid w:val="002027C8"/>
    <w:rsid w:val="00203D2F"/>
    <w:rsid w:val="00204C8B"/>
    <w:rsid w:val="002126C0"/>
    <w:rsid w:val="00222AD6"/>
    <w:rsid w:val="002254D8"/>
    <w:rsid w:val="00226D4C"/>
    <w:rsid w:val="0023393F"/>
    <w:rsid w:val="00233F90"/>
    <w:rsid w:val="00237ABB"/>
    <w:rsid w:val="00242E45"/>
    <w:rsid w:val="00245B86"/>
    <w:rsid w:val="002469EA"/>
    <w:rsid w:val="00255123"/>
    <w:rsid w:val="0025674F"/>
    <w:rsid w:val="0026284E"/>
    <w:rsid w:val="00267A5F"/>
    <w:rsid w:val="0027376D"/>
    <w:rsid w:val="00284A0B"/>
    <w:rsid w:val="00284B34"/>
    <w:rsid w:val="00290A53"/>
    <w:rsid w:val="002923E5"/>
    <w:rsid w:val="002A2172"/>
    <w:rsid w:val="002A2CB1"/>
    <w:rsid w:val="002A3822"/>
    <w:rsid w:val="002B4DEA"/>
    <w:rsid w:val="002C0C7E"/>
    <w:rsid w:val="002C6FE0"/>
    <w:rsid w:val="002E0323"/>
    <w:rsid w:val="002E55BD"/>
    <w:rsid w:val="002F0680"/>
    <w:rsid w:val="002F0D6B"/>
    <w:rsid w:val="002F4105"/>
    <w:rsid w:val="002F5681"/>
    <w:rsid w:val="00300ED6"/>
    <w:rsid w:val="0030175B"/>
    <w:rsid w:val="00303E03"/>
    <w:rsid w:val="0031606F"/>
    <w:rsid w:val="00330FAA"/>
    <w:rsid w:val="00333D2E"/>
    <w:rsid w:val="00334282"/>
    <w:rsid w:val="00335C1A"/>
    <w:rsid w:val="00340254"/>
    <w:rsid w:val="0034144F"/>
    <w:rsid w:val="00344ED8"/>
    <w:rsid w:val="0035049F"/>
    <w:rsid w:val="003538C6"/>
    <w:rsid w:val="00353A31"/>
    <w:rsid w:val="00355627"/>
    <w:rsid w:val="00356812"/>
    <w:rsid w:val="00360F1B"/>
    <w:rsid w:val="003620BA"/>
    <w:rsid w:val="00362721"/>
    <w:rsid w:val="0036293E"/>
    <w:rsid w:val="00364C47"/>
    <w:rsid w:val="003735A7"/>
    <w:rsid w:val="00374CCB"/>
    <w:rsid w:val="00375714"/>
    <w:rsid w:val="003769FF"/>
    <w:rsid w:val="00376B07"/>
    <w:rsid w:val="00381C3B"/>
    <w:rsid w:val="00392C4A"/>
    <w:rsid w:val="00397D34"/>
    <w:rsid w:val="003A53AE"/>
    <w:rsid w:val="003A6886"/>
    <w:rsid w:val="003B0AD5"/>
    <w:rsid w:val="003B3EE2"/>
    <w:rsid w:val="003C1273"/>
    <w:rsid w:val="003C75BC"/>
    <w:rsid w:val="003D00B0"/>
    <w:rsid w:val="003D2B94"/>
    <w:rsid w:val="003E5C31"/>
    <w:rsid w:val="003F40B5"/>
    <w:rsid w:val="003F42B6"/>
    <w:rsid w:val="003F7E16"/>
    <w:rsid w:val="004045FD"/>
    <w:rsid w:val="0041388F"/>
    <w:rsid w:val="00421DAF"/>
    <w:rsid w:val="00424140"/>
    <w:rsid w:val="00425D91"/>
    <w:rsid w:val="00426784"/>
    <w:rsid w:val="00433DD9"/>
    <w:rsid w:val="004377EF"/>
    <w:rsid w:val="004411BD"/>
    <w:rsid w:val="00457685"/>
    <w:rsid w:val="004658E0"/>
    <w:rsid w:val="00465A4B"/>
    <w:rsid w:val="00473A92"/>
    <w:rsid w:val="0048687E"/>
    <w:rsid w:val="004958EE"/>
    <w:rsid w:val="004A27B2"/>
    <w:rsid w:val="004A5E53"/>
    <w:rsid w:val="004A6D59"/>
    <w:rsid w:val="004B38DA"/>
    <w:rsid w:val="004C1B7A"/>
    <w:rsid w:val="004C1DC9"/>
    <w:rsid w:val="004C2D07"/>
    <w:rsid w:val="004D3526"/>
    <w:rsid w:val="004D4D93"/>
    <w:rsid w:val="004E1169"/>
    <w:rsid w:val="004E1AB2"/>
    <w:rsid w:val="004E7081"/>
    <w:rsid w:val="004F214A"/>
    <w:rsid w:val="00500F83"/>
    <w:rsid w:val="00502705"/>
    <w:rsid w:val="0050399F"/>
    <w:rsid w:val="00511461"/>
    <w:rsid w:val="00511FE4"/>
    <w:rsid w:val="00516683"/>
    <w:rsid w:val="00521208"/>
    <w:rsid w:val="0052249C"/>
    <w:rsid w:val="00527BCC"/>
    <w:rsid w:val="00530331"/>
    <w:rsid w:val="0053503C"/>
    <w:rsid w:val="00546887"/>
    <w:rsid w:val="00547702"/>
    <w:rsid w:val="00554CF7"/>
    <w:rsid w:val="00564943"/>
    <w:rsid w:val="005749B8"/>
    <w:rsid w:val="00574A56"/>
    <w:rsid w:val="0058321A"/>
    <w:rsid w:val="00584623"/>
    <w:rsid w:val="005864D2"/>
    <w:rsid w:val="005878CC"/>
    <w:rsid w:val="005954E6"/>
    <w:rsid w:val="00596A56"/>
    <w:rsid w:val="005A2864"/>
    <w:rsid w:val="005C6196"/>
    <w:rsid w:val="005D4091"/>
    <w:rsid w:val="005D70A6"/>
    <w:rsid w:val="005D722C"/>
    <w:rsid w:val="005E7A6E"/>
    <w:rsid w:val="00603B26"/>
    <w:rsid w:val="006055E3"/>
    <w:rsid w:val="0061042C"/>
    <w:rsid w:val="00612D07"/>
    <w:rsid w:val="0062004C"/>
    <w:rsid w:val="00630AE5"/>
    <w:rsid w:val="006349B8"/>
    <w:rsid w:val="00636848"/>
    <w:rsid w:val="00637E1B"/>
    <w:rsid w:val="00641081"/>
    <w:rsid w:val="00647046"/>
    <w:rsid w:val="0065311B"/>
    <w:rsid w:val="00653363"/>
    <w:rsid w:val="00654882"/>
    <w:rsid w:val="00654D19"/>
    <w:rsid w:val="0068006C"/>
    <w:rsid w:val="006821DC"/>
    <w:rsid w:val="00685F02"/>
    <w:rsid w:val="006905D9"/>
    <w:rsid w:val="006952D8"/>
    <w:rsid w:val="006A01D1"/>
    <w:rsid w:val="006A56C5"/>
    <w:rsid w:val="006A6A1C"/>
    <w:rsid w:val="006A6C27"/>
    <w:rsid w:val="006B78D9"/>
    <w:rsid w:val="006C2FD2"/>
    <w:rsid w:val="006C38C7"/>
    <w:rsid w:val="006C3D4A"/>
    <w:rsid w:val="006C4E29"/>
    <w:rsid w:val="006C79D5"/>
    <w:rsid w:val="006D0C97"/>
    <w:rsid w:val="006D6586"/>
    <w:rsid w:val="006D6C39"/>
    <w:rsid w:val="006D7AD9"/>
    <w:rsid w:val="006E099B"/>
    <w:rsid w:val="006E5CCD"/>
    <w:rsid w:val="006E6B2F"/>
    <w:rsid w:val="006F1560"/>
    <w:rsid w:val="006F205A"/>
    <w:rsid w:val="006F53B0"/>
    <w:rsid w:val="00700B44"/>
    <w:rsid w:val="00706659"/>
    <w:rsid w:val="007167BB"/>
    <w:rsid w:val="00720BF2"/>
    <w:rsid w:val="00727A39"/>
    <w:rsid w:val="00737469"/>
    <w:rsid w:val="00742B7A"/>
    <w:rsid w:val="00760DD3"/>
    <w:rsid w:val="00774A74"/>
    <w:rsid w:val="00776434"/>
    <w:rsid w:val="007765C8"/>
    <w:rsid w:val="00776C47"/>
    <w:rsid w:val="007856E0"/>
    <w:rsid w:val="00793782"/>
    <w:rsid w:val="007A11CD"/>
    <w:rsid w:val="007A1BFC"/>
    <w:rsid w:val="007A21B0"/>
    <w:rsid w:val="007A3F91"/>
    <w:rsid w:val="007A4C7C"/>
    <w:rsid w:val="007A5FE1"/>
    <w:rsid w:val="007B01E8"/>
    <w:rsid w:val="007B2C3F"/>
    <w:rsid w:val="007C0CF1"/>
    <w:rsid w:val="007C2D35"/>
    <w:rsid w:val="007C2DB0"/>
    <w:rsid w:val="007C2DF5"/>
    <w:rsid w:val="007C3D2B"/>
    <w:rsid w:val="007C5CA1"/>
    <w:rsid w:val="007D0932"/>
    <w:rsid w:val="007D1235"/>
    <w:rsid w:val="007E283E"/>
    <w:rsid w:val="007E79BC"/>
    <w:rsid w:val="00802003"/>
    <w:rsid w:val="00802F3B"/>
    <w:rsid w:val="00816FD0"/>
    <w:rsid w:val="00827947"/>
    <w:rsid w:val="00834C35"/>
    <w:rsid w:val="00841391"/>
    <w:rsid w:val="00847F5F"/>
    <w:rsid w:val="008544F6"/>
    <w:rsid w:val="00856602"/>
    <w:rsid w:val="00857770"/>
    <w:rsid w:val="00862E13"/>
    <w:rsid w:val="008632CC"/>
    <w:rsid w:val="00863EC6"/>
    <w:rsid w:val="008653AB"/>
    <w:rsid w:val="00865440"/>
    <w:rsid w:val="008702D6"/>
    <w:rsid w:val="00872466"/>
    <w:rsid w:val="008779D6"/>
    <w:rsid w:val="0089124E"/>
    <w:rsid w:val="0089337C"/>
    <w:rsid w:val="008958B9"/>
    <w:rsid w:val="008965F7"/>
    <w:rsid w:val="008A4680"/>
    <w:rsid w:val="008B0EE9"/>
    <w:rsid w:val="008B4CF6"/>
    <w:rsid w:val="008B5B5B"/>
    <w:rsid w:val="008D03E4"/>
    <w:rsid w:val="008D0664"/>
    <w:rsid w:val="008D0F22"/>
    <w:rsid w:val="008D1FE8"/>
    <w:rsid w:val="008D3296"/>
    <w:rsid w:val="008D7F0F"/>
    <w:rsid w:val="008E64AF"/>
    <w:rsid w:val="008F3DAC"/>
    <w:rsid w:val="008F7109"/>
    <w:rsid w:val="009016E8"/>
    <w:rsid w:val="00904161"/>
    <w:rsid w:val="00904BA6"/>
    <w:rsid w:val="00911D11"/>
    <w:rsid w:val="00915F35"/>
    <w:rsid w:val="009165F7"/>
    <w:rsid w:val="00923943"/>
    <w:rsid w:val="0092682D"/>
    <w:rsid w:val="00933426"/>
    <w:rsid w:val="0093434A"/>
    <w:rsid w:val="009350E6"/>
    <w:rsid w:val="009408B6"/>
    <w:rsid w:val="00954B0D"/>
    <w:rsid w:val="0096444A"/>
    <w:rsid w:val="009659B9"/>
    <w:rsid w:val="00971638"/>
    <w:rsid w:val="009802A9"/>
    <w:rsid w:val="00985439"/>
    <w:rsid w:val="00985541"/>
    <w:rsid w:val="00990092"/>
    <w:rsid w:val="0099120F"/>
    <w:rsid w:val="00995D53"/>
    <w:rsid w:val="009963E6"/>
    <w:rsid w:val="0099640F"/>
    <w:rsid w:val="00996CF2"/>
    <w:rsid w:val="009A4AC8"/>
    <w:rsid w:val="009A5D4B"/>
    <w:rsid w:val="009B4D3F"/>
    <w:rsid w:val="009B76DB"/>
    <w:rsid w:val="009B7F77"/>
    <w:rsid w:val="009C3815"/>
    <w:rsid w:val="009D0246"/>
    <w:rsid w:val="009D343C"/>
    <w:rsid w:val="009D66DD"/>
    <w:rsid w:val="009E18F7"/>
    <w:rsid w:val="009F1107"/>
    <w:rsid w:val="009F66DD"/>
    <w:rsid w:val="00A07C03"/>
    <w:rsid w:val="00A16AE3"/>
    <w:rsid w:val="00A20596"/>
    <w:rsid w:val="00A228DD"/>
    <w:rsid w:val="00A268EB"/>
    <w:rsid w:val="00A31C16"/>
    <w:rsid w:val="00A34873"/>
    <w:rsid w:val="00A40AE0"/>
    <w:rsid w:val="00A466DA"/>
    <w:rsid w:val="00A52885"/>
    <w:rsid w:val="00A54BA8"/>
    <w:rsid w:val="00A56BFC"/>
    <w:rsid w:val="00A60E5B"/>
    <w:rsid w:val="00A61A32"/>
    <w:rsid w:val="00A7158C"/>
    <w:rsid w:val="00A73154"/>
    <w:rsid w:val="00A734F3"/>
    <w:rsid w:val="00A7386D"/>
    <w:rsid w:val="00A74289"/>
    <w:rsid w:val="00A77F3A"/>
    <w:rsid w:val="00A8013A"/>
    <w:rsid w:val="00A87E01"/>
    <w:rsid w:val="00A972B0"/>
    <w:rsid w:val="00AA4C71"/>
    <w:rsid w:val="00AA74A8"/>
    <w:rsid w:val="00AB3C35"/>
    <w:rsid w:val="00AB5E68"/>
    <w:rsid w:val="00AB6429"/>
    <w:rsid w:val="00AD5E16"/>
    <w:rsid w:val="00AD7CEC"/>
    <w:rsid w:val="00AE03AD"/>
    <w:rsid w:val="00AE444D"/>
    <w:rsid w:val="00AE6BB6"/>
    <w:rsid w:val="00AE6BF5"/>
    <w:rsid w:val="00AF0D4E"/>
    <w:rsid w:val="00B04607"/>
    <w:rsid w:val="00B0738A"/>
    <w:rsid w:val="00B118DA"/>
    <w:rsid w:val="00B11B75"/>
    <w:rsid w:val="00B15AF3"/>
    <w:rsid w:val="00B178CE"/>
    <w:rsid w:val="00B218D4"/>
    <w:rsid w:val="00B24610"/>
    <w:rsid w:val="00B2736B"/>
    <w:rsid w:val="00B33AD7"/>
    <w:rsid w:val="00B407A7"/>
    <w:rsid w:val="00B46E58"/>
    <w:rsid w:val="00B518E2"/>
    <w:rsid w:val="00B548B3"/>
    <w:rsid w:val="00B6510C"/>
    <w:rsid w:val="00B8202E"/>
    <w:rsid w:val="00B82C3E"/>
    <w:rsid w:val="00B8514D"/>
    <w:rsid w:val="00B85685"/>
    <w:rsid w:val="00B86911"/>
    <w:rsid w:val="00B937F1"/>
    <w:rsid w:val="00B942C1"/>
    <w:rsid w:val="00B9452C"/>
    <w:rsid w:val="00B9542B"/>
    <w:rsid w:val="00B9553B"/>
    <w:rsid w:val="00B957AD"/>
    <w:rsid w:val="00B96D19"/>
    <w:rsid w:val="00BA1AB0"/>
    <w:rsid w:val="00BA266F"/>
    <w:rsid w:val="00BA65EE"/>
    <w:rsid w:val="00BB41A7"/>
    <w:rsid w:val="00BB42C5"/>
    <w:rsid w:val="00BD47E9"/>
    <w:rsid w:val="00BD6CDD"/>
    <w:rsid w:val="00BE0B58"/>
    <w:rsid w:val="00BE4B6D"/>
    <w:rsid w:val="00BE5551"/>
    <w:rsid w:val="00BF1E01"/>
    <w:rsid w:val="00C0025A"/>
    <w:rsid w:val="00C04FD8"/>
    <w:rsid w:val="00C06484"/>
    <w:rsid w:val="00C06B6F"/>
    <w:rsid w:val="00C11A64"/>
    <w:rsid w:val="00C11D20"/>
    <w:rsid w:val="00C1351E"/>
    <w:rsid w:val="00C1372E"/>
    <w:rsid w:val="00C143D4"/>
    <w:rsid w:val="00C15FC6"/>
    <w:rsid w:val="00C22004"/>
    <w:rsid w:val="00C23A14"/>
    <w:rsid w:val="00C262B3"/>
    <w:rsid w:val="00C331FE"/>
    <w:rsid w:val="00C555DC"/>
    <w:rsid w:val="00C63840"/>
    <w:rsid w:val="00C65F0A"/>
    <w:rsid w:val="00C70D1A"/>
    <w:rsid w:val="00C829B0"/>
    <w:rsid w:val="00C84700"/>
    <w:rsid w:val="00C85247"/>
    <w:rsid w:val="00C8623F"/>
    <w:rsid w:val="00C912A4"/>
    <w:rsid w:val="00C923C4"/>
    <w:rsid w:val="00CA0A98"/>
    <w:rsid w:val="00CA4AF3"/>
    <w:rsid w:val="00CB248F"/>
    <w:rsid w:val="00CB51C1"/>
    <w:rsid w:val="00CC54FD"/>
    <w:rsid w:val="00CD162B"/>
    <w:rsid w:val="00CD3BD0"/>
    <w:rsid w:val="00CD6A17"/>
    <w:rsid w:val="00CD7EAC"/>
    <w:rsid w:val="00CE0C08"/>
    <w:rsid w:val="00CE3BB2"/>
    <w:rsid w:val="00CF519F"/>
    <w:rsid w:val="00CF6CF0"/>
    <w:rsid w:val="00D0083D"/>
    <w:rsid w:val="00D0123D"/>
    <w:rsid w:val="00D07A07"/>
    <w:rsid w:val="00D1452D"/>
    <w:rsid w:val="00D17048"/>
    <w:rsid w:val="00D47185"/>
    <w:rsid w:val="00D51EF2"/>
    <w:rsid w:val="00D57151"/>
    <w:rsid w:val="00D57E71"/>
    <w:rsid w:val="00D60FAF"/>
    <w:rsid w:val="00D65543"/>
    <w:rsid w:val="00D66D80"/>
    <w:rsid w:val="00D74DC3"/>
    <w:rsid w:val="00D87CD4"/>
    <w:rsid w:val="00D933CF"/>
    <w:rsid w:val="00D937CC"/>
    <w:rsid w:val="00D95543"/>
    <w:rsid w:val="00DA5E1D"/>
    <w:rsid w:val="00DB0C7E"/>
    <w:rsid w:val="00DB4CD1"/>
    <w:rsid w:val="00DB6825"/>
    <w:rsid w:val="00DC37C1"/>
    <w:rsid w:val="00DD3931"/>
    <w:rsid w:val="00DE08F1"/>
    <w:rsid w:val="00DE2DB5"/>
    <w:rsid w:val="00DE5151"/>
    <w:rsid w:val="00DE6C9E"/>
    <w:rsid w:val="00DF1760"/>
    <w:rsid w:val="00DF257B"/>
    <w:rsid w:val="00DF4948"/>
    <w:rsid w:val="00DF4D83"/>
    <w:rsid w:val="00E05FBC"/>
    <w:rsid w:val="00E1285D"/>
    <w:rsid w:val="00E15088"/>
    <w:rsid w:val="00E1678E"/>
    <w:rsid w:val="00E204B0"/>
    <w:rsid w:val="00E31E0C"/>
    <w:rsid w:val="00E333E2"/>
    <w:rsid w:val="00E37C04"/>
    <w:rsid w:val="00E37C5F"/>
    <w:rsid w:val="00E40E00"/>
    <w:rsid w:val="00E53E7A"/>
    <w:rsid w:val="00E57359"/>
    <w:rsid w:val="00E65DF0"/>
    <w:rsid w:val="00E70762"/>
    <w:rsid w:val="00E73F1A"/>
    <w:rsid w:val="00E747C6"/>
    <w:rsid w:val="00E81935"/>
    <w:rsid w:val="00E843CF"/>
    <w:rsid w:val="00E85553"/>
    <w:rsid w:val="00E8607D"/>
    <w:rsid w:val="00E86821"/>
    <w:rsid w:val="00E9583C"/>
    <w:rsid w:val="00EA409B"/>
    <w:rsid w:val="00EB22F0"/>
    <w:rsid w:val="00ED5D38"/>
    <w:rsid w:val="00EE146D"/>
    <w:rsid w:val="00EE3265"/>
    <w:rsid w:val="00EE34A7"/>
    <w:rsid w:val="00F00865"/>
    <w:rsid w:val="00F02C9C"/>
    <w:rsid w:val="00F03FFA"/>
    <w:rsid w:val="00F23714"/>
    <w:rsid w:val="00F2591A"/>
    <w:rsid w:val="00F34284"/>
    <w:rsid w:val="00F34B29"/>
    <w:rsid w:val="00F50935"/>
    <w:rsid w:val="00F520B4"/>
    <w:rsid w:val="00F554B8"/>
    <w:rsid w:val="00F73777"/>
    <w:rsid w:val="00F75CF6"/>
    <w:rsid w:val="00F76930"/>
    <w:rsid w:val="00F80519"/>
    <w:rsid w:val="00F8263B"/>
    <w:rsid w:val="00F826CD"/>
    <w:rsid w:val="00F83967"/>
    <w:rsid w:val="00F83BD4"/>
    <w:rsid w:val="00F84283"/>
    <w:rsid w:val="00F864FC"/>
    <w:rsid w:val="00F86A8D"/>
    <w:rsid w:val="00F90625"/>
    <w:rsid w:val="00F91E8E"/>
    <w:rsid w:val="00F92D2E"/>
    <w:rsid w:val="00F96EB6"/>
    <w:rsid w:val="00F97C7D"/>
    <w:rsid w:val="00FA6ABF"/>
    <w:rsid w:val="00FA763E"/>
    <w:rsid w:val="00FB614B"/>
    <w:rsid w:val="00FB642E"/>
    <w:rsid w:val="00FC5412"/>
    <w:rsid w:val="00FC6FEF"/>
    <w:rsid w:val="00FD0E5D"/>
    <w:rsid w:val="00FD1802"/>
    <w:rsid w:val="00FD62DE"/>
    <w:rsid w:val="00FE1954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68EAFFC8-9BF2-4CA1-93F1-35C0068A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46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E64A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C4E29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246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C847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87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469E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mithgroupjjr.com/people/russell-perry" TargetMode="External"/><Relationship Id="rId18" Type="http://schemas.openxmlformats.org/officeDocument/2006/relationships/hyperlink" Target="https://www.youtube.com/watch?v=7APsi9mZWOQ&amp;feature=youtu.be" TargetMode="External"/><Relationship Id="rId26" Type="http://schemas.openxmlformats.org/officeDocument/2006/relationships/hyperlink" Target="http://www.smithgroupjjr.com/projects/philip-merrill-environmental-cent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hpd.smithgroupjjr.org/Pages/default.aspx" TargetMode="External"/><Relationship Id="rId7" Type="http://schemas.openxmlformats.org/officeDocument/2006/relationships/styles" Target="styles.xml"/><Relationship Id="rId12" Type="http://schemas.openxmlformats.org/officeDocument/2006/relationships/hyperlink" Target="mailto:sandra.knight@smithgroupjjr.com" TargetMode="External"/><Relationship Id="rId17" Type="http://schemas.openxmlformats.org/officeDocument/2006/relationships/hyperlink" Target="http://www.hpd-collaborative.org/" TargetMode="External"/><Relationship Id="rId25" Type="http://schemas.openxmlformats.org/officeDocument/2006/relationships/hyperlink" Target="http://www.smithgroupjjr.com/sustainabili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eople/troy-thompson" TargetMode="External"/><Relationship Id="rId20" Type="http://schemas.openxmlformats.org/officeDocument/2006/relationships/hyperlink" Target="http://www.usgbcncr.org/event/materialsseriess7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bit.ly/18pDMZI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aia.org/practicing/2030Commitment/" TargetMode="External"/><Relationship Id="rId23" Type="http://schemas.openxmlformats.org/officeDocument/2006/relationships/hyperlink" Target="http://www.smithgroupjjr.com/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aia.org/practicing/groups/kc/AIAB104034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usgbc.org/articles/2015-class-leed-fellows-announced" TargetMode="External"/><Relationship Id="rId22" Type="http://schemas.openxmlformats.org/officeDocument/2006/relationships/hyperlink" Target="http://www.usgbc.org/leed/credentials/leed-fellow" TargetMode="External"/><Relationship Id="rId27" Type="http://schemas.openxmlformats.org/officeDocument/2006/relationships/hyperlink" Target="http://www.smithgroupjjr.com/projects/brock-environmental-center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Props1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748C17-1DE8-4107-9A94-EA676FD7BB37}">
  <ds:schemaRefs>
    <ds:schemaRef ds:uri="1104bbf5-1a67-4839-a4ee-35637f0f6968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942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GQuan;michelle.martin@smithgroupjjr.com</dc:creator>
  <cp:lastModifiedBy>Jaclyn Palomo</cp:lastModifiedBy>
  <cp:revision>10</cp:revision>
  <cp:lastPrinted>2015-09-14T14:41:00Z</cp:lastPrinted>
  <dcterms:created xsi:type="dcterms:W3CDTF">2015-10-29T14:33:00Z</dcterms:created>
  <dcterms:modified xsi:type="dcterms:W3CDTF">2015-10-29T20:46:00Z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