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08" w:rsidRPr="00F81AD3" w:rsidRDefault="00C83104" w:rsidP="00626E4C">
      <w:pPr>
        <w:spacing w:line="360" w:lineRule="auto"/>
        <w:rPr>
          <w:rFonts w:ascii="Arial" w:eastAsia="Times New Roman" w:hAnsi="Arial" w:cs="Arial"/>
          <w:b/>
          <w:sz w:val="28"/>
        </w:rPr>
      </w:pPr>
      <w:r w:rsidRPr="00F81AD3">
        <w:rPr>
          <w:rFonts w:ascii="Arial" w:eastAsia="Times New Roman" w:hAnsi="Arial" w:cs="Arial"/>
          <w:b/>
          <w:sz w:val="28"/>
        </w:rPr>
        <w:t>Safe robotic cable retraction without looping – the new Triflex RSE system</w:t>
      </w:r>
    </w:p>
    <w:p w:rsidR="00C83104" w:rsidRPr="00F81AD3" w:rsidRDefault="00C83104" w:rsidP="00626E4C">
      <w:pPr>
        <w:spacing w:line="360" w:lineRule="auto"/>
        <w:rPr>
          <w:rFonts w:ascii="Arial" w:eastAsia="Times New Roman" w:hAnsi="Arial" w:cs="Arial"/>
          <w:b/>
          <w:sz w:val="24"/>
        </w:rPr>
      </w:pPr>
      <w:r w:rsidRPr="00F81AD3">
        <w:rPr>
          <w:rFonts w:ascii="Arial" w:eastAsia="Times New Roman" w:hAnsi="Arial" w:cs="Arial"/>
          <w:b/>
          <w:sz w:val="24"/>
        </w:rPr>
        <w:t xml:space="preserve">The retraction system for industrial robots enables cost-effective, automatic guidance of energy supply systems and supply hoses. </w:t>
      </w:r>
    </w:p>
    <w:p w:rsidR="00C83104" w:rsidRDefault="00C83104" w:rsidP="00626E4C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East Providence, RI - November 2, 2015 – </w:t>
      </w:r>
      <w:r w:rsidR="00F81AD3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motion plastics experts igus has developed a lightweight, cost-effective retraction system for the automatic retraction of cable</w:t>
      </w:r>
      <w:r w:rsidR="00101ECC">
        <w:rPr>
          <w:rFonts w:ascii="Arial" w:eastAsia="Times New Roman" w:hAnsi="Arial" w:cs="Arial"/>
        </w:rPr>
        <w:t>s and hoses</w:t>
      </w:r>
      <w:r>
        <w:rPr>
          <w:rFonts w:ascii="Arial" w:eastAsia="Times New Roman" w:hAnsi="Arial" w:cs="Arial"/>
        </w:rPr>
        <w:t xml:space="preserve">. The new Triflex RSE system prevents looping of the </w:t>
      </w:r>
      <w:r w:rsidR="00F81AD3">
        <w:rPr>
          <w:rFonts w:ascii="Arial" w:eastAsia="Times New Roman" w:hAnsi="Arial" w:cs="Arial"/>
        </w:rPr>
        <w:t>cable carrier</w:t>
      </w:r>
      <w:r>
        <w:rPr>
          <w:rFonts w:ascii="Arial" w:eastAsia="Times New Roman" w:hAnsi="Arial" w:cs="Arial"/>
        </w:rPr>
        <w:t xml:space="preserve">, allowing </w:t>
      </w:r>
      <w:r w:rsidR="00101ECC">
        <w:rPr>
          <w:rFonts w:ascii="Arial" w:eastAsia="Times New Roman" w:hAnsi="Arial" w:cs="Arial"/>
        </w:rPr>
        <w:t>power, data, media</w:t>
      </w:r>
      <w:r>
        <w:rPr>
          <w:rFonts w:ascii="Arial" w:eastAsia="Times New Roman" w:hAnsi="Arial" w:cs="Arial"/>
        </w:rPr>
        <w:t xml:space="preserve"> to be safely supplied to the end of the robotic arm. </w:t>
      </w:r>
    </w:p>
    <w:p w:rsidR="00F81AD3" w:rsidRDefault="00101ECC" w:rsidP="00626E4C">
      <w:pPr>
        <w:spacing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Lightweight, </w:t>
      </w:r>
      <w:r w:rsidR="00EA7A09">
        <w:rPr>
          <w:rFonts w:ascii="Arial" w:eastAsia="Times New Roman" w:hAnsi="Arial" w:cs="Arial"/>
          <w:b/>
        </w:rPr>
        <w:t>spac</w:t>
      </w:r>
      <w:r w:rsidR="00E1217E">
        <w:rPr>
          <w:rFonts w:ascii="Arial" w:eastAsia="Times New Roman" w:hAnsi="Arial" w:cs="Arial"/>
          <w:b/>
        </w:rPr>
        <w:t>e</w:t>
      </w:r>
      <w:r>
        <w:rPr>
          <w:rFonts w:ascii="Arial" w:eastAsia="Times New Roman" w:hAnsi="Arial" w:cs="Arial"/>
          <w:b/>
        </w:rPr>
        <w:t xml:space="preserve"> saving design</w:t>
      </w:r>
    </w:p>
    <w:p w:rsidR="00F81AD3" w:rsidRDefault="00F81AD3" w:rsidP="00626E4C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extremely light</w:t>
      </w:r>
      <w:r w:rsidR="00101ECC">
        <w:rPr>
          <w:rFonts w:ascii="Arial" w:eastAsia="Times New Roman" w:hAnsi="Arial" w:cs="Arial"/>
        </w:rPr>
        <w:t>weight</w:t>
      </w:r>
      <w:r>
        <w:rPr>
          <w:rFonts w:ascii="Arial" w:eastAsia="Times New Roman" w:hAnsi="Arial" w:cs="Arial"/>
        </w:rPr>
        <w:t xml:space="preserve"> RSE system is based around the self-lubricating, maintenance-free DryLin linear </w:t>
      </w:r>
      <w:r w:rsidR="00101ECC">
        <w:rPr>
          <w:rFonts w:ascii="Arial" w:eastAsia="Times New Roman" w:hAnsi="Arial" w:cs="Arial"/>
        </w:rPr>
        <w:t>bearings</w:t>
      </w:r>
      <w:r>
        <w:rPr>
          <w:rFonts w:ascii="Arial" w:eastAsia="Times New Roman" w:hAnsi="Arial" w:cs="Arial"/>
        </w:rPr>
        <w:t xml:space="preserve"> from igus. A moving </w:t>
      </w:r>
      <w:r w:rsidR="00101ECC">
        <w:rPr>
          <w:rFonts w:ascii="Arial" w:eastAsia="Times New Roman" w:hAnsi="Arial" w:cs="Arial"/>
        </w:rPr>
        <w:t xml:space="preserve">carriage guides the cable carrier, allowing for a retraction stroke </w:t>
      </w:r>
      <w:r>
        <w:rPr>
          <w:rFonts w:ascii="Arial" w:eastAsia="Times New Roman" w:hAnsi="Arial" w:cs="Arial"/>
        </w:rPr>
        <w:t xml:space="preserve">of up to 23.6 inches, while a durable elastic cord automatically retracts </w:t>
      </w:r>
      <w:r w:rsidR="00101ECC">
        <w:rPr>
          <w:rFonts w:ascii="Arial" w:eastAsia="Times New Roman" w:hAnsi="Arial" w:cs="Arial"/>
        </w:rPr>
        <w:t>any excess slack</w:t>
      </w:r>
      <w:r>
        <w:rPr>
          <w:rFonts w:ascii="Arial" w:eastAsia="Times New Roman" w:hAnsi="Arial" w:cs="Arial"/>
        </w:rPr>
        <w:t xml:space="preserve">, preventing </w:t>
      </w:r>
      <w:r w:rsidR="00101ECC">
        <w:rPr>
          <w:rFonts w:ascii="Arial" w:eastAsia="Times New Roman" w:hAnsi="Arial" w:cs="Arial"/>
        </w:rPr>
        <w:t>loop formation within the system</w:t>
      </w:r>
      <w:r>
        <w:rPr>
          <w:rFonts w:ascii="Arial" w:eastAsia="Times New Roman" w:hAnsi="Arial" w:cs="Arial"/>
        </w:rPr>
        <w:t>.</w:t>
      </w:r>
      <w:r w:rsidR="00E91EC2">
        <w:rPr>
          <w:rFonts w:ascii="Arial" w:eastAsia="Times New Roman" w:hAnsi="Arial" w:cs="Arial"/>
        </w:rPr>
        <w:t xml:space="preserve"> </w:t>
      </w:r>
      <w:r w:rsidR="00101ECC">
        <w:rPr>
          <w:rFonts w:ascii="Arial" w:eastAsia="Times New Roman" w:hAnsi="Arial" w:cs="Arial"/>
        </w:rPr>
        <w:t>The low profile RSE features integrated adjustable attachment plates, which allow the system to be mounted close to the robot</w:t>
      </w:r>
      <w:r w:rsidR="00E91EC2">
        <w:rPr>
          <w:rFonts w:ascii="Arial" w:eastAsia="Times New Roman" w:hAnsi="Arial" w:cs="Arial"/>
        </w:rPr>
        <w:t xml:space="preserve">, making RSE </w:t>
      </w:r>
      <w:r w:rsidR="00EA7A09">
        <w:rPr>
          <w:rFonts w:ascii="Arial" w:eastAsia="Times New Roman" w:hAnsi="Arial" w:cs="Arial"/>
        </w:rPr>
        <w:t xml:space="preserve">a space-saving and </w:t>
      </w:r>
      <w:r w:rsidR="00101ECC">
        <w:rPr>
          <w:rFonts w:ascii="Arial" w:eastAsia="Times New Roman" w:hAnsi="Arial" w:cs="Arial"/>
        </w:rPr>
        <w:t>cost-effective solution.</w:t>
      </w:r>
    </w:p>
    <w:p w:rsidR="00F81AD3" w:rsidRDefault="00F81AD3" w:rsidP="00626E4C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Triflex RSE was designed for use with the Triflex R line of cab</w:t>
      </w:r>
      <w:r w:rsidR="00EA7A09">
        <w:rPr>
          <w:rFonts w:ascii="Arial" w:eastAsia="Times New Roman" w:hAnsi="Arial" w:cs="Arial"/>
        </w:rPr>
        <w:t>le carriers from igus, which are</w:t>
      </w:r>
      <w:r>
        <w:rPr>
          <w:rFonts w:ascii="Arial" w:eastAsia="Times New Roman" w:hAnsi="Arial" w:cs="Arial"/>
        </w:rPr>
        <w:t xml:space="preserve"> available in a variety of diameters and </w:t>
      </w:r>
      <w:r w:rsidR="00101ECC">
        <w:rPr>
          <w:rFonts w:ascii="Arial" w:eastAsia="Times New Roman" w:hAnsi="Arial" w:cs="Arial"/>
        </w:rPr>
        <w:t>styles</w:t>
      </w:r>
      <w:r>
        <w:rPr>
          <w:rFonts w:ascii="Arial" w:eastAsia="Times New Roman" w:hAnsi="Arial" w:cs="Arial"/>
        </w:rPr>
        <w:t xml:space="preserve">. </w:t>
      </w:r>
      <w:r w:rsidR="00101ECC">
        <w:rPr>
          <w:rFonts w:ascii="Arial" w:eastAsia="Times New Roman" w:hAnsi="Arial" w:cs="Arial"/>
        </w:rPr>
        <w:t xml:space="preserve">A large range of mounting options are available, allowing the system to be </w:t>
      </w:r>
      <w:r>
        <w:rPr>
          <w:rFonts w:ascii="Arial" w:eastAsia="Times New Roman" w:hAnsi="Arial" w:cs="Arial"/>
        </w:rPr>
        <w:t>fitted to a variety of robo</w:t>
      </w:r>
      <w:r w:rsidR="00EA7A09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 models. </w:t>
      </w:r>
    </w:p>
    <w:p w:rsidR="00626E4C" w:rsidRPr="00F81AD3" w:rsidRDefault="00626E4C" w:rsidP="00626E4C">
      <w:pPr>
        <w:spacing w:line="360" w:lineRule="auto"/>
        <w:rPr>
          <w:rFonts w:ascii="Arial" w:eastAsia="Times New Roman" w:hAnsi="Arial" w:cs="Arial"/>
        </w:rPr>
      </w:pPr>
      <w:r w:rsidRPr="00EA46E0">
        <w:rPr>
          <w:rFonts w:ascii="Arial" w:eastAsia="Times New Roman" w:hAnsi="Arial" w:cs="Arial"/>
          <w:b/>
        </w:rPr>
        <w:t>About igus</w:t>
      </w:r>
      <w:r w:rsidRPr="00EA46E0">
        <w:rPr>
          <w:rFonts w:ascii="Arial" w:eastAsia="Times New Roman" w:hAnsi="Arial" w:cs="Arial"/>
          <w:b/>
          <w:vertAlign w:val="superscript"/>
        </w:rPr>
        <w:t>®</w:t>
      </w:r>
    </w:p>
    <w:p w:rsidR="00626E4C" w:rsidRPr="00EA46E0" w:rsidRDefault="00626E4C" w:rsidP="004A7817">
      <w:pPr>
        <w:spacing w:after="0" w:line="360" w:lineRule="auto"/>
        <w:jc w:val="both"/>
        <w:rPr>
          <w:rFonts w:ascii="Arial" w:eastAsia="Times New Roman" w:hAnsi="Arial" w:cs="Arial"/>
        </w:rPr>
      </w:pPr>
      <w:r w:rsidRPr="00EA46E0">
        <w:rPr>
          <w:rFonts w:ascii="Arial" w:eastAsia="Times New Roman" w:hAnsi="Arial" w:cs="Arial"/>
        </w:rPr>
        <w:t>igus</w:t>
      </w:r>
      <w:r w:rsidRPr="00EA46E0">
        <w:rPr>
          <w:rFonts w:ascii="Arial" w:hAnsi="Arial" w:cs="Arial"/>
          <w:b/>
          <w:vertAlign w:val="superscript"/>
        </w:rPr>
        <w:t>®</w:t>
      </w:r>
      <w:r w:rsidRPr="00EA46E0">
        <w:rPr>
          <w:rFonts w:ascii="Arial" w:eastAsia="Times New Roman" w:hAnsi="Arial" w:cs="Arial"/>
        </w:rPr>
        <w:t xml:space="preserve"> develops industry-leading Energy Chain</w:t>
      </w:r>
      <w:r w:rsidRPr="00EA46E0">
        <w:rPr>
          <w:rFonts w:ascii="Arial" w:hAnsi="Arial" w:cs="Arial"/>
          <w:b/>
          <w:vertAlign w:val="superscript"/>
        </w:rPr>
        <w:t>®</w:t>
      </w:r>
      <w:r w:rsidRPr="00EA46E0">
        <w:rPr>
          <w:rFonts w:ascii="Arial" w:eastAsia="Times New Roman" w:hAnsi="Arial" w:cs="Arial"/>
        </w:rPr>
        <w:t xml:space="preserve"> cable carriers, Chainflex</w:t>
      </w:r>
      <w:r w:rsidRPr="00EA46E0">
        <w:rPr>
          <w:rFonts w:ascii="Arial" w:hAnsi="Arial" w:cs="Arial"/>
          <w:b/>
          <w:vertAlign w:val="superscript"/>
        </w:rPr>
        <w:t>®</w:t>
      </w:r>
      <w:r w:rsidRPr="00EA46E0">
        <w:rPr>
          <w:rFonts w:ascii="Arial" w:eastAsia="Times New Roman" w:hAnsi="Arial" w:cs="Arial"/>
        </w:rPr>
        <w:t xml:space="preserve"> </w:t>
      </w:r>
      <w:r w:rsidR="009D2C48">
        <w:rPr>
          <w:rFonts w:ascii="Arial" w:eastAsia="Times New Roman" w:hAnsi="Arial" w:cs="Arial"/>
        </w:rPr>
        <w:t>Motion C</w:t>
      </w:r>
      <w:r w:rsidRPr="00EA46E0">
        <w:rPr>
          <w:rFonts w:ascii="Arial" w:eastAsia="Times New Roman" w:hAnsi="Arial" w:cs="Arial"/>
        </w:rPr>
        <w:t>ables, DryLin</w:t>
      </w:r>
      <w:r w:rsidRPr="00EA46E0">
        <w:rPr>
          <w:rFonts w:ascii="Arial" w:hAnsi="Arial" w:cs="Arial"/>
          <w:b/>
          <w:vertAlign w:val="superscript"/>
        </w:rPr>
        <w:t>®</w:t>
      </w:r>
      <w:r w:rsidRPr="00EA46E0">
        <w:rPr>
          <w:rFonts w:ascii="Arial" w:eastAsia="Times New Roman" w:hAnsi="Arial" w:cs="Arial"/>
        </w:rPr>
        <w:t xml:space="preserve"> linear bearings and linear guides, iglide</w:t>
      </w:r>
      <w:r w:rsidRPr="00EA46E0">
        <w:rPr>
          <w:rFonts w:ascii="Arial" w:hAnsi="Arial" w:cs="Arial"/>
          <w:b/>
          <w:vertAlign w:val="superscript"/>
        </w:rPr>
        <w:t>®</w:t>
      </w:r>
      <w:r w:rsidRPr="00EA46E0">
        <w:rPr>
          <w:rFonts w:ascii="Arial" w:eastAsia="Times New Roman" w:hAnsi="Arial" w:cs="Arial"/>
        </w:rPr>
        <w:t xml:space="preserve"> plastic bushings, and igubal</w:t>
      </w:r>
      <w:r w:rsidRPr="00EA46E0">
        <w:rPr>
          <w:rFonts w:ascii="Arial" w:hAnsi="Arial" w:cs="Arial"/>
          <w:b/>
          <w:vertAlign w:val="superscript"/>
        </w:rPr>
        <w:t xml:space="preserve">® </w:t>
      </w:r>
      <w:r w:rsidRPr="00EA46E0">
        <w:rPr>
          <w:rFonts w:ascii="Arial" w:eastAsia="Times New Roman" w:hAnsi="Arial" w:cs="Arial"/>
        </w:rPr>
        <w:t xml:space="preserve">spherical bearings. These seemingly unrelated products are linked together through a belief in making functionally advanced, yet affordable plastic components and assemblies. With plastic bearing experience since 1964, cable carrier experience since 1971 and </w:t>
      </w:r>
      <w:r w:rsidR="009D2C48">
        <w:rPr>
          <w:rFonts w:ascii="Arial" w:eastAsia="Times New Roman" w:hAnsi="Arial" w:cs="Arial"/>
        </w:rPr>
        <w:t>Motion Cables</w:t>
      </w:r>
      <w:r w:rsidRPr="00EA46E0">
        <w:rPr>
          <w:rFonts w:ascii="Arial" w:eastAsia="Times New Roman" w:hAnsi="Arial" w:cs="Arial"/>
        </w:rPr>
        <w:t xml:space="preserve"> since 1989, igus provide</w:t>
      </w:r>
      <w:r w:rsidR="009D2C48">
        <w:rPr>
          <w:rFonts w:ascii="Arial" w:eastAsia="Times New Roman" w:hAnsi="Arial" w:cs="Arial"/>
        </w:rPr>
        <w:t>s the right solution from over 10</w:t>
      </w:r>
      <w:r w:rsidRPr="00EA46E0">
        <w:rPr>
          <w:rFonts w:ascii="Arial" w:eastAsia="Times New Roman" w:hAnsi="Arial" w:cs="Arial"/>
        </w:rPr>
        <w:t>0,000 products available from stock. No minimum order required. For more information, contact igus at 1-800-521-2747 or visit www.igus.com.</w:t>
      </w:r>
    </w:p>
    <w:p w:rsidR="00626E4C" w:rsidRPr="00EA46E0" w:rsidRDefault="00626E4C" w:rsidP="00626E4C">
      <w:pPr>
        <w:spacing w:after="0" w:line="360" w:lineRule="auto"/>
        <w:rPr>
          <w:rFonts w:ascii="Arial" w:eastAsia="Times New Roman" w:hAnsi="Arial" w:cs="Arial"/>
        </w:rPr>
      </w:pPr>
    </w:p>
    <w:p w:rsidR="00E91EC2" w:rsidRDefault="00E91EC2" w:rsidP="00626E4C">
      <w:pPr>
        <w:overflowPunct w:val="0"/>
        <w:autoSpaceDE w:val="0"/>
        <w:autoSpaceDN w:val="0"/>
        <w:adjustRightInd w:val="0"/>
        <w:spacing w:after="0" w:line="360" w:lineRule="auto"/>
        <w:ind w:right="-30"/>
        <w:textAlignment w:val="baseline"/>
        <w:rPr>
          <w:rFonts w:ascii="Arial" w:eastAsia="Times New Roman" w:hAnsi="Arial"/>
          <w:b/>
          <w:sz w:val="18"/>
          <w:szCs w:val="20"/>
          <w:lang w:eastAsia="de-DE"/>
        </w:rPr>
      </w:pPr>
    </w:p>
    <w:p w:rsidR="00060BF6" w:rsidRPr="00EA46E0" w:rsidRDefault="00060BF6" w:rsidP="00626E4C">
      <w:pPr>
        <w:overflowPunct w:val="0"/>
        <w:autoSpaceDE w:val="0"/>
        <w:autoSpaceDN w:val="0"/>
        <w:adjustRightInd w:val="0"/>
        <w:spacing w:after="0" w:line="360" w:lineRule="auto"/>
        <w:ind w:right="-30"/>
        <w:textAlignment w:val="baseline"/>
        <w:rPr>
          <w:rFonts w:ascii="Arial" w:eastAsia="Times New Roman" w:hAnsi="Arial"/>
          <w:b/>
          <w:sz w:val="18"/>
          <w:szCs w:val="20"/>
          <w:lang w:eastAsia="de-DE"/>
        </w:rPr>
      </w:pPr>
      <w:bookmarkStart w:id="0" w:name="_GoBack"/>
      <w:r>
        <w:rPr>
          <w:rFonts w:ascii="Arial" w:eastAsia="Times New Roman" w:hAnsi="Arial"/>
          <w:b/>
          <w:noProof/>
          <w:sz w:val="18"/>
          <w:szCs w:val="20"/>
        </w:rPr>
        <w:lastRenderedPageBreak/>
        <w:drawing>
          <wp:inline distT="0" distB="0" distL="0" distR="0">
            <wp:extent cx="4440619" cy="433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-1215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968" cy="433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0BF6" w:rsidRDefault="00060BF6" w:rsidP="00060BF6">
      <w:pPr>
        <w:overflowPunct w:val="0"/>
        <w:autoSpaceDE w:val="0"/>
        <w:autoSpaceDN w:val="0"/>
        <w:adjustRightInd w:val="0"/>
        <w:spacing w:after="0" w:line="360" w:lineRule="auto"/>
        <w:ind w:right="-30"/>
        <w:textAlignment w:val="baseline"/>
        <w:rPr>
          <w:rFonts w:ascii="Arial" w:eastAsia="Times New Roman" w:hAnsi="Arial"/>
          <w:b/>
          <w:sz w:val="18"/>
          <w:szCs w:val="20"/>
          <w:lang w:eastAsia="de-DE"/>
        </w:rPr>
      </w:pPr>
      <w:r>
        <w:rPr>
          <w:rFonts w:ascii="Arial" w:eastAsia="Times New Roman" w:hAnsi="Arial"/>
          <w:b/>
          <w:sz w:val="18"/>
          <w:szCs w:val="20"/>
          <w:lang w:eastAsia="de-DE"/>
        </w:rPr>
        <w:t>Photo</w:t>
      </w:r>
      <w:r w:rsidRPr="00EA46E0">
        <w:rPr>
          <w:rFonts w:ascii="Arial" w:eastAsia="Times New Roman" w:hAnsi="Arial"/>
          <w:b/>
          <w:sz w:val="18"/>
          <w:szCs w:val="20"/>
          <w:lang w:eastAsia="de-DE"/>
        </w:rPr>
        <w:t>:</w:t>
      </w:r>
    </w:p>
    <w:p w:rsidR="00626E4C" w:rsidRDefault="00626E4C" w:rsidP="00626E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sz w:val="18"/>
          <w:szCs w:val="20"/>
          <w:lang w:eastAsia="de-DE"/>
        </w:rPr>
      </w:pPr>
      <w:r w:rsidRPr="00EA46E0">
        <w:rPr>
          <w:rFonts w:ascii="Arial" w:eastAsia="Times New Roman" w:hAnsi="Arial"/>
          <w:b/>
          <w:sz w:val="18"/>
          <w:szCs w:val="20"/>
          <w:lang w:eastAsia="de-DE"/>
        </w:rPr>
        <w:t xml:space="preserve">Picture </w:t>
      </w:r>
      <w:r w:rsidR="00E91EC2">
        <w:rPr>
          <w:rFonts w:ascii="Arial" w:eastAsia="Times New Roman" w:hAnsi="Arial"/>
          <w:b/>
          <w:sz w:val="18"/>
          <w:szCs w:val="20"/>
          <w:lang w:eastAsia="de-DE"/>
        </w:rPr>
        <w:t>1215-01</w:t>
      </w:r>
      <w:r w:rsidRPr="00EA46E0">
        <w:rPr>
          <w:rFonts w:ascii="Arial" w:eastAsia="Times New Roman" w:hAnsi="Arial"/>
          <w:b/>
          <w:sz w:val="18"/>
          <w:szCs w:val="20"/>
          <w:lang w:eastAsia="de-DE"/>
        </w:rPr>
        <w:t xml:space="preserve">, igus Inc. </w:t>
      </w:r>
    </w:p>
    <w:p w:rsidR="00E91EC2" w:rsidRPr="00E91EC2" w:rsidRDefault="00E91EC2" w:rsidP="00626E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18"/>
          <w:szCs w:val="20"/>
          <w:lang w:eastAsia="de-DE"/>
        </w:rPr>
      </w:pPr>
      <w:r>
        <w:rPr>
          <w:rFonts w:ascii="Arial" w:eastAsia="Times New Roman" w:hAnsi="Arial"/>
          <w:sz w:val="18"/>
          <w:szCs w:val="20"/>
          <w:lang w:eastAsia="de-DE"/>
        </w:rPr>
        <w:t>Lightweight, affordable Triflex RSE guides and retracts cable management systems on robotic arm applications.</w:t>
      </w:r>
    </w:p>
    <w:p w:rsidR="00C030C3" w:rsidRDefault="00C030C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5"/>
        <w:gridCol w:w="4095"/>
      </w:tblGrid>
      <w:tr w:rsidR="00626E4C" w:rsidRPr="005E611B" w:rsidTr="00060BF6">
        <w:trPr>
          <w:trHeight w:val="3807"/>
        </w:trPr>
        <w:tc>
          <w:tcPr>
            <w:tcW w:w="4095" w:type="dxa"/>
          </w:tcPr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t>CONTACT: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igus</w:t>
            </w:r>
            <w:r w:rsidRPr="00EA46E0">
              <w:rPr>
                <w:rFonts w:ascii="Arial" w:eastAsia="Times New Roman" w:hAnsi="Arial"/>
                <w:sz w:val="18"/>
                <w:szCs w:val="18"/>
                <w:vertAlign w:val="superscript"/>
                <w:lang w:eastAsia="de-DE"/>
              </w:rPr>
              <w:t>®</w:t>
            </w: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 Inc. 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PO Box 14349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East Providence, RI, 02914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Tel.: 800.521.2747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Fax: 401.438.2200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sales@igus.com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www.igus.com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t>PRESS CONTACT: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Ellen Rathburn</w:t>
            </w:r>
          </w:p>
          <w:p w:rsidR="00626E4C" w:rsidRPr="00EA46E0" w:rsidRDefault="00AA60E8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>Public Relations Specialist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PO Box 14349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East Providence, RI, 02914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Tel.: 800.521.2747 x. 288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erathburn@igus.com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www.igus.com</w:t>
            </w:r>
          </w:p>
        </w:tc>
        <w:tc>
          <w:tcPr>
            <w:tcW w:w="4095" w:type="dxa"/>
          </w:tcPr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A46E0">
              <w:rPr>
                <w:rFonts w:ascii="Arial" w:eastAsia="Times New Roman" w:hAnsi="Arial"/>
                <w:sz w:val="18"/>
                <w:szCs w:val="18"/>
                <w:lang w:eastAsia="de-DE"/>
              </w:rPr>
              <w:t>igus, Energy Chain, DryLin, Chainflex, iglide, dry-tech, and igubal are registered trademarks of igus Inc. All other company names and products are trademarks or registered trademarks of their respective companies.</w:t>
            </w: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  <w:p w:rsidR="00626E4C" w:rsidRPr="00EA46E0" w:rsidRDefault="00626E4C" w:rsidP="00E700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</w:tc>
      </w:tr>
    </w:tbl>
    <w:p w:rsidR="00626E4C" w:rsidRDefault="00626E4C"/>
    <w:sectPr w:rsidR="00626E4C" w:rsidSect="00060BF6">
      <w:headerReference w:type="default" r:id="rId8"/>
      <w:footerReference w:type="default" r:id="rId9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85" w:rsidRDefault="00AD2985" w:rsidP="00626E4C">
      <w:pPr>
        <w:spacing w:after="0" w:line="240" w:lineRule="auto"/>
      </w:pPr>
      <w:r>
        <w:separator/>
      </w:r>
    </w:p>
  </w:endnote>
  <w:endnote w:type="continuationSeparator" w:id="0">
    <w:p w:rsidR="00AD2985" w:rsidRDefault="00AD2985" w:rsidP="0062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4C" w:rsidRPr="00F8277A" w:rsidRDefault="00F81AD3" w:rsidP="00626E4C"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rPr>
        <w:rFonts w:ascii="Arial" w:hAnsi="Arial"/>
        <w:color w:val="808080"/>
        <w:sz w:val="16"/>
        <w:szCs w:val="16"/>
        <w:lang w:eastAsia="de-DE"/>
      </w:rPr>
    </w:pPr>
    <w:r w:rsidRPr="00F8277A">
      <w:rPr>
        <w:rFonts w:ascii="Arial" w:hAnsi="Arial"/>
        <w:color w:val="808080"/>
        <w:sz w:val="16"/>
        <w:szCs w:val="16"/>
        <w:lang w:eastAsia="de-DE"/>
      </w:rPr>
      <w:t>Igus</w:t>
    </w:r>
    <w:r w:rsidR="00626E4C" w:rsidRPr="00F8277A">
      <w:rPr>
        <w:rFonts w:ascii="Arial" w:hAnsi="Arial"/>
        <w:color w:val="808080"/>
        <w:sz w:val="16"/>
        <w:szCs w:val="16"/>
        <w:vertAlign w:val="superscript"/>
        <w:lang w:eastAsia="de-DE"/>
      </w:rPr>
      <w:t>®</w:t>
    </w:r>
    <w:r w:rsidR="00626E4C" w:rsidRPr="00F8277A">
      <w:rPr>
        <w:rFonts w:ascii="Arial" w:hAnsi="Arial"/>
        <w:color w:val="808080"/>
        <w:sz w:val="16"/>
        <w:szCs w:val="16"/>
        <w:lang w:eastAsia="de-DE"/>
      </w:rPr>
      <w:t>, ReadyChain</w:t>
    </w:r>
    <w:r w:rsidR="00626E4C" w:rsidRPr="00F8277A">
      <w:rPr>
        <w:rFonts w:ascii="Arial" w:hAnsi="Arial"/>
        <w:color w:val="808080"/>
        <w:sz w:val="16"/>
        <w:szCs w:val="16"/>
        <w:vertAlign w:val="superscript"/>
        <w:lang w:eastAsia="de-DE"/>
      </w:rPr>
      <w:t>®</w:t>
    </w:r>
    <w:r w:rsidR="00626E4C" w:rsidRPr="00F8277A">
      <w:rPr>
        <w:rFonts w:ascii="Arial" w:hAnsi="Arial"/>
        <w:color w:val="808080"/>
        <w:sz w:val="16"/>
        <w:szCs w:val="16"/>
        <w:lang w:eastAsia="de-DE"/>
      </w:rPr>
      <w:t>,</w:t>
    </w:r>
    <w:r w:rsidR="00626E4C" w:rsidRPr="00F8277A">
      <w:rPr>
        <w:rFonts w:ascii="Arial" w:hAnsi="Arial"/>
        <w:color w:val="808080"/>
        <w:sz w:val="16"/>
        <w:szCs w:val="16"/>
        <w:vertAlign w:val="superscript"/>
        <w:lang w:eastAsia="de-DE"/>
      </w:rPr>
      <w:t xml:space="preserve"> </w:t>
    </w:r>
    <w:r w:rsidR="00626E4C" w:rsidRPr="00F8277A">
      <w:rPr>
        <w:rFonts w:ascii="Arial" w:hAnsi="Arial"/>
        <w:color w:val="808080"/>
        <w:sz w:val="16"/>
        <w:szCs w:val="16"/>
        <w:lang w:eastAsia="de-DE"/>
      </w:rPr>
      <w:t>Energy Chain</w:t>
    </w:r>
    <w:r w:rsidR="00626E4C" w:rsidRPr="00F8277A">
      <w:rPr>
        <w:rFonts w:ascii="Arial" w:hAnsi="Arial"/>
        <w:color w:val="808080"/>
        <w:sz w:val="16"/>
        <w:szCs w:val="16"/>
        <w:vertAlign w:val="superscript"/>
        <w:lang w:eastAsia="de-DE"/>
      </w:rPr>
      <w:t>®</w:t>
    </w:r>
    <w:r w:rsidR="00626E4C" w:rsidRPr="00F8277A">
      <w:rPr>
        <w:rFonts w:ascii="Arial" w:hAnsi="Arial"/>
        <w:color w:val="808080"/>
        <w:sz w:val="16"/>
        <w:szCs w:val="16"/>
        <w:lang w:eastAsia="de-DE"/>
      </w:rPr>
      <w:t>, DryLin</w:t>
    </w:r>
    <w:r w:rsidR="00626E4C" w:rsidRPr="00F8277A">
      <w:rPr>
        <w:rFonts w:ascii="Arial" w:hAnsi="Arial"/>
        <w:color w:val="808080"/>
        <w:sz w:val="16"/>
        <w:szCs w:val="16"/>
        <w:vertAlign w:val="superscript"/>
        <w:lang w:eastAsia="de-DE"/>
      </w:rPr>
      <w:t>®</w:t>
    </w:r>
    <w:r w:rsidR="00626E4C" w:rsidRPr="00F8277A">
      <w:rPr>
        <w:rFonts w:ascii="Arial" w:hAnsi="Arial"/>
        <w:color w:val="808080"/>
        <w:sz w:val="16"/>
        <w:szCs w:val="16"/>
        <w:lang w:eastAsia="de-DE"/>
      </w:rPr>
      <w:t>, Chainflex</w:t>
    </w:r>
    <w:r w:rsidR="00626E4C" w:rsidRPr="00F8277A">
      <w:rPr>
        <w:rFonts w:ascii="Arial" w:hAnsi="Arial"/>
        <w:color w:val="808080"/>
        <w:sz w:val="16"/>
        <w:szCs w:val="16"/>
        <w:vertAlign w:val="superscript"/>
        <w:lang w:eastAsia="de-DE"/>
      </w:rPr>
      <w:t>®</w:t>
    </w:r>
    <w:r w:rsidR="00626E4C" w:rsidRPr="00F8277A">
      <w:rPr>
        <w:rFonts w:ascii="Arial" w:hAnsi="Arial"/>
        <w:color w:val="808080"/>
        <w:sz w:val="16"/>
        <w:szCs w:val="16"/>
        <w:lang w:eastAsia="de-DE"/>
      </w:rPr>
      <w:t>, iglide</w:t>
    </w:r>
    <w:r w:rsidR="00626E4C" w:rsidRPr="00F8277A">
      <w:rPr>
        <w:rFonts w:ascii="Arial" w:hAnsi="Arial"/>
        <w:color w:val="808080"/>
        <w:sz w:val="16"/>
        <w:szCs w:val="16"/>
        <w:vertAlign w:val="superscript"/>
        <w:lang w:eastAsia="de-DE"/>
      </w:rPr>
      <w:t>®</w:t>
    </w:r>
    <w:r w:rsidR="00626E4C" w:rsidRPr="00F8277A">
      <w:rPr>
        <w:rFonts w:ascii="Arial" w:hAnsi="Arial"/>
        <w:color w:val="808080"/>
        <w:sz w:val="16"/>
        <w:szCs w:val="16"/>
        <w:lang w:eastAsia="de-DE"/>
      </w:rPr>
      <w:t>,</w:t>
    </w:r>
    <w:r w:rsidR="00626E4C">
      <w:rPr>
        <w:rFonts w:ascii="Arial" w:hAnsi="Arial"/>
        <w:color w:val="808080"/>
        <w:sz w:val="16"/>
        <w:szCs w:val="16"/>
        <w:lang w:eastAsia="de-DE"/>
      </w:rPr>
      <w:t xml:space="preserve"> dry-tech</w:t>
    </w:r>
    <w:r w:rsidR="00626E4C" w:rsidRPr="00F8277A">
      <w:rPr>
        <w:rFonts w:ascii="Arial" w:hAnsi="Arial"/>
        <w:color w:val="808080"/>
        <w:sz w:val="16"/>
        <w:szCs w:val="16"/>
        <w:vertAlign w:val="superscript"/>
        <w:lang w:eastAsia="de-DE"/>
      </w:rPr>
      <w:t>®</w:t>
    </w:r>
    <w:r>
      <w:rPr>
        <w:rFonts w:ascii="Arial" w:hAnsi="Arial"/>
        <w:color w:val="808080"/>
        <w:sz w:val="16"/>
        <w:szCs w:val="16"/>
        <w:lang w:eastAsia="de-DE"/>
      </w:rPr>
      <w:t xml:space="preserve">, </w:t>
    </w:r>
    <w:r w:rsidRPr="00F8277A">
      <w:rPr>
        <w:rFonts w:ascii="Arial" w:hAnsi="Arial"/>
        <w:color w:val="808080"/>
        <w:sz w:val="16"/>
        <w:szCs w:val="16"/>
        <w:lang w:eastAsia="de-DE"/>
      </w:rPr>
      <w:t>and</w:t>
    </w:r>
    <w:r w:rsidR="00626E4C" w:rsidRPr="00F8277A">
      <w:rPr>
        <w:rFonts w:ascii="Arial" w:hAnsi="Arial"/>
        <w:color w:val="808080"/>
        <w:sz w:val="16"/>
        <w:szCs w:val="16"/>
        <w:lang w:eastAsia="de-DE"/>
      </w:rPr>
      <w:t xml:space="preserve"> igubal</w:t>
    </w:r>
    <w:r w:rsidR="00626E4C" w:rsidRPr="00F8277A">
      <w:rPr>
        <w:rFonts w:ascii="Arial" w:hAnsi="Arial"/>
        <w:color w:val="808080"/>
        <w:sz w:val="16"/>
        <w:szCs w:val="16"/>
        <w:vertAlign w:val="superscript"/>
        <w:lang w:eastAsia="de-DE"/>
      </w:rPr>
      <w:t>®</w:t>
    </w:r>
    <w:r w:rsidR="00626E4C" w:rsidRPr="00F8277A">
      <w:rPr>
        <w:rFonts w:ascii="Arial" w:hAnsi="Arial"/>
        <w:color w:val="808080"/>
        <w:sz w:val="16"/>
        <w:szCs w:val="16"/>
        <w:lang w:eastAsia="de-DE"/>
      </w:rPr>
      <w:t xml:space="preserve"> are registered trademarks of igus Inc. All other company names and products are trademarks or registered trademarks of their respective companies.</w:t>
    </w:r>
  </w:p>
  <w:p w:rsidR="00626E4C" w:rsidRPr="00626E4C" w:rsidRDefault="00626E4C" w:rsidP="00626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85" w:rsidRDefault="00AD2985" w:rsidP="00626E4C">
      <w:pPr>
        <w:spacing w:after="0" w:line="240" w:lineRule="auto"/>
      </w:pPr>
      <w:r>
        <w:separator/>
      </w:r>
    </w:p>
  </w:footnote>
  <w:footnote w:type="continuationSeparator" w:id="0">
    <w:p w:rsidR="00AD2985" w:rsidRDefault="00AD2985" w:rsidP="0062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4C" w:rsidRPr="001A7CEA" w:rsidRDefault="003471AF" w:rsidP="00626E4C">
    <w:pPr>
      <w:pStyle w:val="Header"/>
      <w:tabs>
        <w:tab w:val="clear" w:pos="4680"/>
        <w:tab w:val="clear" w:pos="9360"/>
        <w:tab w:val="left" w:pos="2340"/>
      </w:tabs>
      <w:rPr>
        <w:rFonts w:ascii="Arial" w:hAnsi="Arial" w:cs="Arial"/>
        <w:color w:val="959595"/>
        <w:sz w:val="32"/>
        <w:szCs w:val="24"/>
      </w:rPr>
    </w:pPr>
    <w:r>
      <w:rPr>
        <w:rFonts w:ascii="Arial" w:hAnsi="Arial" w:cs="Arial"/>
        <w:noProof/>
        <w:color w:val="959595"/>
        <w:sz w:val="24"/>
        <w:szCs w:val="24"/>
      </w:rPr>
      <w:drawing>
        <wp:anchor distT="0" distB="0" distL="114300" distR="114300" simplePos="0" relativeHeight="251658240" behindDoc="1" locked="0" layoutInCell="1" allowOverlap="1" wp14:anchorId="4419EC2C" wp14:editId="3186291B">
          <wp:simplePos x="0" y="0"/>
          <wp:positionH relativeFrom="column">
            <wp:posOffset>4714875</wp:posOffset>
          </wp:positionH>
          <wp:positionV relativeFrom="paragraph">
            <wp:posOffset>-142875</wp:posOffset>
          </wp:positionV>
          <wp:extent cx="1209675" cy="626745"/>
          <wp:effectExtent l="0" t="0" r="9525" b="1905"/>
          <wp:wrapThrough wrapText="bothSides">
            <wp:wrapPolygon edited="0">
              <wp:start x="0" y="0"/>
              <wp:lineTo x="0" y="21009"/>
              <wp:lineTo x="21430" y="21009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us logo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E4C" w:rsidRPr="001A7CEA">
      <w:rPr>
        <w:rFonts w:ascii="Arial" w:hAnsi="Arial" w:cs="Arial"/>
        <w:color w:val="959595"/>
        <w:sz w:val="24"/>
        <w:szCs w:val="24"/>
      </w:rPr>
      <w:t>press release</w:t>
    </w:r>
    <w:r w:rsidR="00626E4C" w:rsidRPr="001A7CEA">
      <w:rPr>
        <w:rFonts w:ascii="Arial" w:hAnsi="Arial" w:cs="Arial"/>
        <w:color w:val="959595"/>
        <w:sz w:val="32"/>
        <w:szCs w:val="24"/>
      </w:rPr>
      <w:tab/>
    </w:r>
    <w:r w:rsidR="00626E4C" w:rsidRPr="001A7CEA">
      <w:rPr>
        <w:rFonts w:ascii="Arial" w:hAnsi="Arial" w:cs="Arial"/>
        <w:color w:val="959595"/>
        <w:sz w:val="32"/>
        <w:szCs w:val="24"/>
      </w:rPr>
      <w:br/>
    </w:r>
  </w:p>
  <w:p w:rsidR="00626E4C" w:rsidRDefault="00626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4C"/>
    <w:rsid w:val="00047F8E"/>
    <w:rsid w:val="00060BF6"/>
    <w:rsid w:val="00101ECC"/>
    <w:rsid w:val="001472D5"/>
    <w:rsid w:val="00153114"/>
    <w:rsid w:val="001A7CEA"/>
    <w:rsid w:val="002E17BA"/>
    <w:rsid w:val="003471AF"/>
    <w:rsid w:val="004A7817"/>
    <w:rsid w:val="00626E4C"/>
    <w:rsid w:val="00791008"/>
    <w:rsid w:val="00850055"/>
    <w:rsid w:val="00953BDA"/>
    <w:rsid w:val="009D2C48"/>
    <w:rsid w:val="00AA60E8"/>
    <w:rsid w:val="00AD2985"/>
    <w:rsid w:val="00B9559A"/>
    <w:rsid w:val="00C030C3"/>
    <w:rsid w:val="00C04D10"/>
    <w:rsid w:val="00C83104"/>
    <w:rsid w:val="00D424B7"/>
    <w:rsid w:val="00E1217E"/>
    <w:rsid w:val="00E52A4D"/>
    <w:rsid w:val="00E91EC2"/>
    <w:rsid w:val="00EA7A09"/>
    <w:rsid w:val="00F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E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6E4C"/>
  </w:style>
  <w:style w:type="paragraph" w:styleId="Footer">
    <w:name w:val="footer"/>
    <w:basedOn w:val="Normal"/>
    <w:link w:val="FooterChar"/>
    <w:uiPriority w:val="99"/>
    <w:unhideWhenUsed/>
    <w:rsid w:val="00626E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6E4C"/>
  </w:style>
  <w:style w:type="character" w:styleId="Hyperlink">
    <w:name w:val="Hyperlink"/>
    <w:basedOn w:val="DefaultParagraphFont"/>
    <w:uiPriority w:val="99"/>
    <w:semiHidden/>
    <w:unhideWhenUsed/>
    <w:rsid w:val="00626E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6E4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6E4C"/>
    <w:rPr>
      <w:b/>
      <w:bCs/>
    </w:rPr>
  </w:style>
  <w:style w:type="character" w:styleId="Emphasis">
    <w:name w:val="Emphasis"/>
    <w:basedOn w:val="DefaultParagraphFont"/>
    <w:uiPriority w:val="20"/>
    <w:qFormat/>
    <w:rsid w:val="00626E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E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6E4C"/>
  </w:style>
  <w:style w:type="paragraph" w:styleId="Footer">
    <w:name w:val="footer"/>
    <w:basedOn w:val="Normal"/>
    <w:link w:val="FooterChar"/>
    <w:uiPriority w:val="99"/>
    <w:unhideWhenUsed/>
    <w:rsid w:val="00626E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6E4C"/>
  </w:style>
  <w:style w:type="character" w:styleId="Hyperlink">
    <w:name w:val="Hyperlink"/>
    <w:basedOn w:val="DefaultParagraphFont"/>
    <w:uiPriority w:val="99"/>
    <w:semiHidden/>
    <w:unhideWhenUsed/>
    <w:rsid w:val="00626E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6E4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6E4C"/>
    <w:rPr>
      <w:b/>
      <w:bCs/>
    </w:rPr>
  </w:style>
  <w:style w:type="character" w:styleId="Emphasis">
    <w:name w:val="Emphasis"/>
    <w:basedOn w:val="DefaultParagraphFont"/>
    <w:uiPriority w:val="20"/>
    <w:qFormat/>
    <w:rsid w:val="00626E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Rathburn</dc:creator>
  <cp:lastModifiedBy>Ellen Rathburn</cp:lastModifiedBy>
  <cp:revision>2</cp:revision>
  <cp:lastPrinted>2015-10-30T13:20:00Z</cp:lastPrinted>
  <dcterms:created xsi:type="dcterms:W3CDTF">2015-10-30T14:47:00Z</dcterms:created>
  <dcterms:modified xsi:type="dcterms:W3CDTF">2015-10-30T14:47:00Z</dcterms:modified>
</cp:coreProperties>
</file>