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5F263" w14:textId="77777777" w:rsidR="00BF0E8D" w:rsidRDefault="00BF0E8D" w:rsidP="007957DD">
      <w:pPr>
        <w:pStyle w:val="rhhdr"/>
        <w:shd w:val="clear" w:color="auto" w:fill="FFFFFF"/>
        <w:spacing w:before="0" w:beforeAutospacing="0" w:after="0" w:afterAutospacing="0" w:line="240" w:lineRule="auto"/>
        <w:ind w:right="1440"/>
        <w:rPr>
          <w:rFonts w:ascii="Georgia" w:eastAsiaTheme="minorHAnsi" w:hAnsi="Georgia" w:cs="Times New Roman"/>
          <w:color w:val="auto"/>
          <w:sz w:val="24"/>
          <w:szCs w:val="24"/>
        </w:rPr>
      </w:pPr>
    </w:p>
    <w:p w14:paraId="23D079F6" w14:textId="77777777" w:rsidR="007957DD" w:rsidRDefault="007957DD" w:rsidP="007957DD">
      <w:pPr>
        <w:pStyle w:val="rhhdr"/>
        <w:shd w:val="clear" w:color="auto" w:fill="FFFFFF"/>
        <w:spacing w:before="0" w:beforeAutospacing="0" w:after="0" w:afterAutospacing="0" w:line="240" w:lineRule="auto"/>
        <w:ind w:right="1440"/>
        <w:rPr>
          <w:rFonts w:ascii="Georgia" w:eastAsiaTheme="minorHAnsi" w:hAnsi="Georgia" w:cs="Times New Roman"/>
          <w:color w:val="auto"/>
          <w:sz w:val="24"/>
          <w:szCs w:val="24"/>
        </w:rPr>
      </w:pPr>
      <w:r w:rsidRPr="007109E1">
        <w:rPr>
          <w:rFonts w:ascii="Georgia" w:eastAsiaTheme="minorHAnsi" w:hAnsi="Georgia" w:cs="Times New Roman"/>
          <w:color w:val="auto"/>
          <w:sz w:val="24"/>
          <w:szCs w:val="24"/>
        </w:rPr>
        <w:t>FOR IMMEDIATE RELEASE</w:t>
      </w:r>
    </w:p>
    <w:p w14:paraId="0FE39C79" w14:textId="77777777" w:rsidR="00A16901" w:rsidRDefault="006C6976" w:rsidP="00981389">
      <w:pPr>
        <w:pStyle w:val="rhhdr"/>
        <w:shd w:val="clear" w:color="auto" w:fill="FFFFFF"/>
        <w:spacing w:line="276" w:lineRule="auto"/>
        <w:ind w:right="720"/>
        <w:jc w:val="center"/>
        <w:rPr>
          <w:rFonts w:ascii="Georgia" w:eastAsiaTheme="minorHAnsi" w:hAnsi="Georgia" w:cs="Times New Roman"/>
          <w:color w:val="auto"/>
          <w:sz w:val="26"/>
          <w:szCs w:val="26"/>
        </w:rPr>
      </w:pPr>
      <w:r>
        <w:rPr>
          <w:rFonts w:ascii="Georgia" w:eastAsiaTheme="minorHAnsi" w:hAnsi="Georgia" w:cs="Times New Roman"/>
          <w:color w:val="auto"/>
          <w:sz w:val="26"/>
          <w:szCs w:val="26"/>
        </w:rPr>
        <w:t xml:space="preserve">Loftware </w:t>
      </w:r>
      <w:r w:rsidR="00981389" w:rsidRPr="00665E23">
        <w:rPr>
          <w:rFonts w:ascii="Georgia" w:eastAsiaTheme="minorHAnsi" w:hAnsi="Georgia" w:cs="Times New Roman"/>
          <w:color w:val="auto"/>
          <w:sz w:val="26"/>
          <w:szCs w:val="26"/>
        </w:rPr>
        <w:t>Spectrum</w:t>
      </w:r>
      <w:r w:rsidR="00981389" w:rsidRPr="00665E23">
        <w:rPr>
          <w:rFonts w:ascii="Georgia" w:hAnsi="Georgia" w:cs="Helvetica"/>
          <w:b w:val="0"/>
          <w:color w:val="auto"/>
          <w:sz w:val="26"/>
          <w:szCs w:val="26"/>
        </w:rPr>
        <w:t>®</w:t>
      </w:r>
      <w:r w:rsidR="00981389" w:rsidRPr="00665E23">
        <w:rPr>
          <w:rFonts w:ascii="Georgia" w:eastAsiaTheme="minorHAnsi" w:hAnsi="Georgia" w:cs="Times New Roman"/>
          <w:color w:val="auto"/>
          <w:sz w:val="26"/>
          <w:szCs w:val="26"/>
        </w:rPr>
        <w:t xml:space="preserve"> 2.</w:t>
      </w:r>
      <w:r w:rsidR="00015FF6">
        <w:rPr>
          <w:rFonts w:ascii="Georgia" w:eastAsiaTheme="minorHAnsi" w:hAnsi="Georgia" w:cs="Times New Roman"/>
          <w:color w:val="auto"/>
          <w:sz w:val="26"/>
          <w:szCs w:val="26"/>
        </w:rPr>
        <w:t>7</w:t>
      </w:r>
      <w:r w:rsidR="00981389">
        <w:rPr>
          <w:rFonts w:ascii="Georgia" w:eastAsiaTheme="minorHAnsi" w:hAnsi="Georgia" w:cs="Times New Roman"/>
          <w:color w:val="auto"/>
          <w:sz w:val="26"/>
          <w:szCs w:val="26"/>
        </w:rPr>
        <w:t xml:space="preserve"> </w:t>
      </w:r>
      <w:r>
        <w:rPr>
          <w:rFonts w:ascii="Georgia" w:eastAsiaTheme="minorHAnsi" w:hAnsi="Georgia" w:cs="Times New Roman"/>
          <w:color w:val="auto"/>
          <w:sz w:val="26"/>
          <w:szCs w:val="26"/>
        </w:rPr>
        <w:t xml:space="preserve">Introduces </w:t>
      </w:r>
      <w:r w:rsidR="00A16901">
        <w:rPr>
          <w:rFonts w:ascii="Georgia" w:eastAsiaTheme="minorHAnsi" w:hAnsi="Georgia" w:cs="Times New Roman"/>
          <w:color w:val="auto"/>
          <w:sz w:val="26"/>
          <w:szCs w:val="26"/>
        </w:rPr>
        <w:t>Configurable</w:t>
      </w:r>
      <w:r>
        <w:rPr>
          <w:rFonts w:ascii="Georgia" w:eastAsiaTheme="minorHAnsi" w:hAnsi="Georgia" w:cs="Times New Roman"/>
          <w:color w:val="auto"/>
          <w:sz w:val="26"/>
          <w:szCs w:val="26"/>
        </w:rPr>
        <w:t xml:space="preserve"> Workflow and </w:t>
      </w:r>
      <w:proofErr w:type="spellStart"/>
      <w:r>
        <w:rPr>
          <w:rFonts w:ascii="Georgia" w:eastAsiaTheme="minorHAnsi" w:hAnsi="Georgia" w:cs="Times New Roman"/>
          <w:color w:val="auto"/>
          <w:sz w:val="26"/>
          <w:szCs w:val="26"/>
        </w:rPr>
        <w:t>eSignature</w:t>
      </w:r>
      <w:proofErr w:type="spellEnd"/>
      <w:r>
        <w:rPr>
          <w:rFonts w:ascii="Georgia" w:eastAsiaTheme="minorHAnsi" w:hAnsi="Georgia" w:cs="Times New Roman"/>
          <w:color w:val="auto"/>
          <w:sz w:val="26"/>
          <w:szCs w:val="26"/>
        </w:rPr>
        <w:t xml:space="preserve"> Capabilities </w:t>
      </w:r>
      <w:r w:rsidR="00A16901">
        <w:rPr>
          <w:rFonts w:ascii="Georgia" w:eastAsiaTheme="minorHAnsi" w:hAnsi="Georgia" w:cs="Times New Roman"/>
          <w:color w:val="auto"/>
          <w:sz w:val="26"/>
          <w:szCs w:val="26"/>
        </w:rPr>
        <w:t>to Facilitate 21 CFR Part 11</w:t>
      </w:r>
      <w:r w:rsidR="00D40168">
        <w:rPr>
          <w:rFonts w:ascii="Georgia" w:eastAsiaTheme="minorHAnsi" w:hAnsi="Georgia" w:cs="Times New Roman"/>
          <w:color w:val="auto"/>
          <w:sz w:val="26"/>
          <w:szCs w:val="26"/>
        </w:rPr>
        <w:t xml:space="preserve"> Compliance</w:t>
      </w:r>
      <w:bookmarkStart w:id="0" w:name="_GoBack"/>
      <w:bookmarkEnd w:id="0"/>
    </w:p>
    <w:p w14:paraId="29F69A16" w14:textId="77777777" w:rsidR="00F0631E" w:rsidRDefault="002428F7" w:rsidP="00AA03DB">
      <w:pPr>
        <w:pStyle w:val="rhhdr"/>
        <w:shd w:val="clear" w:color="auto" w:fill="FFFFFF"/>
        <w:spacing w:line="276" w:lineRule="auto"/>
        <w:ind w:right="720"/>
        <w:jc w:val="center"/>
        <w:rPr>
          <w:rFonts w:ascii="Georgia" w:eastAsiaTheme="minorHAnsi" w:hAnsi="Georgia" w:cs="Times New Roman"/>
          <w:color w:val="auto"/>
          <w:sz w:val="22"/>
          <w:szCs w:val="22"/>
        </w:rPr>
      </w:pPr>
      <w:r>
        <w:rPr>
          <w:rFonts w:ascii="Georgia" w:eastAsiaTheme="minorHAnsi" w:hAnsi="Georgia" w:cs="Times New Roman"/>
          <w:color w:val="auto"/>
          <w:sz w:val="22"/>
          <w:szCs w:val="22"/>
        </w:rPr>
        <w:t>New Level of</w:t>
      </w:r>
      <w:r w:rsidR="00A16901">
        <w:rPr>
          <w:rFonts w:ascii="Georgia" w:eastAsiaTheme="minorHAnsi" w:hAnsi="Georgia" w:cs="Times New Roman"/>
          <w:color w:val="auto"/>
          <w:sz w:val="22"/>
          <w:szCs w:val="22"/>
        </w:rPr>
        <w:t xml:space="preserve"> </w:t>
      </w:r>
      <w:r w:rsidR="00D40168">
        <w:rPr>
          <w:rFonts w:ascii="Georgia" w:eastAsiaTheme="minorHAnsi" w:hAnsi="Georgia" w:cs="Times New Roman"/>
          <w:color w:val="auto"/>
          <w:sz w:val="22"/>
          <w:szCs w:val="22"/>
        </w:rPr>
        <w:t>Visi</w:t>
      </w:r>
      <w:r w:rsidR="00B5685D">
        <w:rPr>
          <w:rFonts w:ascii="Georgia" w:eastAsiaTheme="minorHAnsi" w:hAnsi="Georgia" w:cs="Times New Roman"/>
          <w:color w:val="auto"/>
          <w:sz w:val="22"/>
          <w:szCs w:val="22"/>
        </w:rPr>
        <w:t xml:space="preserve">bility </w:t>
      </w:r>
      <w:r w:rsidR="00D40168">
        <w:rPr>
          <w:rFonts w:ascii="Georgia" w:eastAsiaTheme="minorHAnsi" w:hAnsi="Georgia" w:cs="Times New Roman"/>
          <w:color w:val="auto"/>
          <w:sz w:val="22"/>
          <w:szCs w:val="22"/>
        </w:rPr>
        <w:t xml:space="preserve">and </w:t>
      </w:r>
      <w:r w:rsidR="00B5685D">
        <w:rPr>
          <w:rFonts w:ascii="Georgia" w:eastAsiaTheme="minorHAnsi" w:hAnsi="Georgia" w:cs="Times New Roman"/>
          <w:color w:val="auto"/>
          <w:sz w:val="22"/>
          <w:szCs w:val="22"/>
        </w:rPr>
        <w:t>Control</w:t>
      </w:r>
      <w:r w:rsidR="00A16901">
        <w:rPr>
          <w:rFonts w:ascii="Georgia" w:eastAsiaTheme="minorHAnsi" w:hAnsi="Georgia" w:cs="Times New Roman"/>
          <w:color w:val="auto"/>
          <w:sz w:val="22"/>
          <w:szCs w:val="22"/>
        </w:rPr>
        <w:t xml:space="preserve"> </w:t>
      </w:r>
      <w:r>
        <w:rPr>
          <w:rFonts w:ascii="Georgia" w:eastAsiaTheme="minorHAnsi" w:hAnsi="Georgia" w:cs="Times New Roman"/>
          <w:color w:val="auto"/>
          <w:sz w:val="22"/>
          <w:szCs w:val="22"/>
        </w:rPr>
        <w:t>for</w:t>
      </w:r>
      <w:r w:rsidR="00D40168">
        <w:rPr>
          <w:rFonts w:ascii="Georgia" w:eastAsiaTheme="minorHAnsi" w:hAnsi="Georgia" w:cs="Times New Roman"/>
          <w:color w:val="auto"/>
          <w:sz w:val="22"/>
          <w:szCs w:val="22"/>
        </w:rPr>
        <w:t xml:space="preserve"> </w:t>
      </w:r>
      <w:r w:rsidR="00663F5E">
        <w:rPr>
          <w:rFonts w:ascii="Georgia" w:eastAsiaTheme="minorHAnsi" w:hAnsi="Georgia" w:cs="Times New Roman"/>
          <w:color w:val="auto"/>
          <w:sz w:val="22"/>
          <w:szCs w:val="22"/>
        </w:rPr>
        <w:t xml:space="preserve">Validated </w:t>
      </w:r>
      <w:r w:rsidR="00D40168">
        <w:rPr>
          <w:rFonts w:ascii="Georgia" w:eastAsiaTheme="minorHAnsi" w:hAnsi="Georgia" w:cs="Times New Roman"/>
          <w:color w:val="auto"/>
          <w:sz w:val="22"/>
          <w:szCs w:val="22"/>
        </w:rPr>
        <w:t>Label Management</w:t>
      </w:r>
    </w:p>
    <w:p w14:paraId="74820672" w14:textId="72E762AD" w:rsidR="00F632ED" w:rsidRDefault="00103BD0" w:rsidP="00103BD0">
      <w:pPr>
        <w:pStyle w:val="rhhdr"/>
        <w:shd w:val="clear" w:color="auto" w:fill="FFFFFF"/>
        <w:spacing w:line="360" w:lineRule="auto"/>
        <w:ind w:right="540"/>
        <w:rPr>
          <w:rFonts w:ascii="Georgia" w:hAnsi="Georgia" w:cs="Times New Roman"/>
          <w:b w:val="0"/>
          <w:color w:val="auto"/>
          <w:sz w:val="20"/>
          <w:szCs w:val="20"/>
        </w:rPr>
      </w:pPr>
      <w:r w:rsidRPr="000959D8">
        <w:rPr>
          <w:rFonts w:ascii="Georgia" w:hAnsi="Georgia" w:cs="Times New Roman"/>
          <w:color w:val="auto"/>
          <w:sz w:val="20"/>
          <w:szCs w:val="20"/>
        </w:rPr>
        <w:t xml:space="preserve">Portsmouth, NH — </w:t>
      </w:r>
      <w:r w:rsidR="00CB3F19">
        <w:rPr>
          <w:rFonts w:ascii="Georgia" w:hAnsi="Georgia" w:cs="Times New Roman"/>
          <w:color w:val="auto"/>
          <w:sz w:val="20"/>
          <w:szCs w:val="20"/>
        </w:rPr>
        <w:t>December 7</w:t>
      </w:r>
      <w:r w:rsidRPr="000959D8">
        <w:rPr>
          <w:rFonts w:ascii="Georgia" w:hAnsi="Georgia" w:cs="Times New Roman"/>
          <w:color w:val="auto"/>
          <w:sz w:val="20"/>
          <w:szCs w:val="20"/>
        </w:rPr>
        <w:t>, 2015 -</w:t>
      </w:r>
      <w:r w:rsidRPr="000959D8">
        <w:rPr>
          <w:rFonts w:ascii="Georgia" w:hAnsi="Georgia"/>
          <w:sz w:val="20"/>
          <w:szCs w:val="20"/>
        </w:rPr>
        <w:t xml:space="preserve"> </w:t>
      </w:r>
      <w:r w:rsidRPr="000959D8">
        <w:rPr>
          <w:rFonts w:ascii="Georgia" w:hAnsi="Georgia" w:cs="Times New Roman"/>
          <w:b w:val="0"/>
          <w:color w:val="auto"/>
          <w:sz w:val="20"/>
          <w:szCs w:val="20"/>
        </w:rPr>
        <w:t xml:space="preserve">Loftware, Inc., the global leader in </w:t>
      </w:r>
      <w:hyperlink r:id="rId9" w:history="1">
        <w:r w:rsidRPr="000959D8">
          <w:rPr>
            <w:rStyle w:val="Hyperlink"/>
            <w:rFonts w:ascii="Georgia" w:hAnsi="Georgia" w:cs="Times New Roman"/>
            <w:b w:val="0"/>
            <w:sz w:val="20"/>
            <w:szCs w:val="20"/>
          </w:rPr>
          <w:t>Enterprise Labeling Solutions</w:t>
        </w:r>
      </w:hyperlink>
      <w:r w:rsidR="00544E8E">
        <w:rPr>
          <w:rFonts w:ascii="Georgia" w:hAnsi="Georgia" w:cs="Times New Roman"/>
          <w:b w:val="0"/>
          <w:color w:val="auto"/>
          <w:sz w:val="20"/>
          <w:szCs w:val="20"/>
        </w:rPr>
        <w:t xml:space="preserve">, today announced </w:t>
      </w:r>
      <w:hyperlink r:id="rId10" w:history="1">
        <w:r w:rsidR="00544E8E" w:rsidRPr="000959D8">
          <w:rPr>
            <w:rStyle w:val="Hyperlink"/>
            <w:rFonts w:ascii="Georgia" w:hAnsi="Georgia" w:cs="Times New Roman"/>
            <w:b w:val="0"/>
            <w:sz w:val="20"/>
            <w:szCs w:val="20"/>
          </w:rPr>
          <w:t>Loftware Spectrum</w:t>
        </w:r>
      </w:hyperlink>
      <w:r w:rsidR="00544E8E">
        <w:rPr>
          <w:rFonts w:ascii="Georgia" w:hAnsi="Georgia" w:cs="Times New Roman"/>
          <w:b w:val="0"/>
          <w:color w:val="auto"/>
          <w:sz w:val="20"/>
          <w:szCs w:val="20"/>
        </w:rPr>
        <w:t xml:space="preserve"> 2.7, t</w:t>
      </w:r>
      <w:r w:rsidRPr="000959D8">
        <w:rPr>
          <w:rFonts w:ascii="Georgia" w:hAnsi="Georgia" w:cs="Times New Roman"/>
          <w:b w:val="0"/>
          <w:color w:val="auto"/>
          <w:sz w:val="20"/>
          <w:szCs w:val="20"/>
        </w:rPr>
        <w:t>he latest release of t</w:t>
      </w:r>
      <w:r w:rsidR="00C0670E">
        <w:rPr>
          <w:rFonts w:ascii="Georgia" w:hAnsi="Georgia" w:cs="Times New Roman"/>
          <w:b w:val="0"/>
          <w:color w:val="auto"/>
          <w:sz w:val="20"/>
          <w:szCs w:val="20"/>
        </w:rPr>
        <w:t>heir 100% browser based</w:t>
      </w:r>
      <w:r w:rsidRPr="000959D8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 w:rsidR="001C3577">
        <w:rPr>
          <w:rFonts w:ascii="Georgia" w:hAnsi="Georgia" w:cs="Times New Roman"/>
          <w:b w:val="0"/>
          <w:color w:val="auto"/>
          <w:sz w:val="20"/>
          <w:szCs w:val="20"/>
        </w:rPr>
        <w:t>s</w:t>
      </w:r>
      <w:r w:rsidRPr="000959D8">
        <w:rPr>
          <w:rFonts w:ascii="Georgia" w:hAnsi="Georgia" w:cs="Times New Roman"/>
          <w:b w:val="0"/>
          <w:color w:val="auto"/>
          <w:sz w:val="20"/>
          <w:szCs w:val="20"/>
        </w:rPr>
        <w:t>olution</w:t>
      </w:r>
      <w:r w:rsidR="00C0670E">
        <w:rPr>
          <w:rFonts w:ascii="Georgia" w:hAnsi="Georgia" w:cs="Times New Roman"/>
          <w:b w:val="0"/>
          <w:color w:val="auto"/>
          <w:sz w:val="20"/>
          <w:szCs w:val="20"/>
        </w:rPr>
        <w:t xml:space="preserve"> designed to meet complex labeling requirements</w:t>
      </w:r>
      <w:r w:rsidRPr="000959D8">
        <w:rPr>
          <w:rFonts w:ascii="Georgia" w:hAnsi="Georgia" w:cs="Times New Roman"/>
          <w:b w:val="0"/>
          <w:color w:val="auto"/>
          <w:sz w:val="20"/>
          <w:szCs w:val="20"/>
        </w:rPr>
        <w:t xml:space="preserve">. </w:t>
      </w:r>
      <w:r w:rsidR="00C0670E">
        <w:rPr>
          <w:rFonts w:ascii="Georgia" w:hAnsi="Georgia" w:cs="Times New Roman"/>
          <w:b w:val="0"/>
          <w:color w:val="auto"/>
          <w:sz w:val="20"/>
          <w:szCs w:val="20"/>
        </w:rPr>
        <w:t xml:space="preserve">Spectrum 2.7 includes </w:t>
      </w:r>
      <w:r w:rsidR="00B16C8B">
        <w:rPr>
          <w:rFonts w:ascii="Georgia" w:hAnsi="Georgia" w:cs="Times New Roman"/>
          <w:b w:val="0"/>
          <w:color w:val="auto"/>
          <w:sz w:val="20"/>
          <w:szCs w:val="20"/>
        </w:rPr>
        <w:t xml:space="preserve">workflow and </w:t>
      </w:r>
      <w:proofErr w:type="spellStart"/>
      <w:r w:rsidR="000D370B">
        <w:rPr>
          <w:rFonts w:ascii="Georgia" w:hAnsi="Georgia" w:cs="Times New Roman"/>
          <w:b w:val="0"/>
          <w:color w:val="auto"/>
          <w:sz w:val="20"/>
          <w:szCs w:val="20"/>
        </w:rPr>
        <w:t>eS</w:t>
      </w:r>
      <w:r w:rsidR="00B16C8B">
        <w:rPr>
          <w:rFonts w:ascii="Georgia" w:hAnsi="Georgia" w:cs="Times New Roman"/>
          <w:b w:val="0"/>
          <w:color w:val="auto"/>
          <w:sz w:val="20"/>
          <w:szCs w:val="20"/>
        </w:rPr>
        <w:t>ignature</w:t>
      </w:r>
      <w:proofErr w:type="spellEnd"/>
      <w:r w:rsidR="00B16C8B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 w:rsidR="00045A54">
        <w:rPr>
          <w:rFonts w:ascii="Georgia" w:hAnsi="Georgia" w:cs="Times New Roman"/>
          <w:b w:val="0"/>
          <w:color w:val="auto"/>
          <w:sz w:val="20"/>
          <w:szCs w:val="20"/>
        </w:rPr>
        <w:t xml:space="preserve">capabilities </w:t>
      </w:r>
      <w:r w:rsidR="005B4CCF">
        <w:rPr>
          <w:rFonts w:ascii="Georgia" w:hAnsi="Georgia" w:cs="Times New Roman"/>
          <w:b w:val="0"/>
          <w:color w:val="auto"/>
          <w:sz w:val="20"/>
          <w:szCs w:val="20"/>
        </w:rPr>
        <w:t xml:space="preserve">to </w:t>
      </w:r>
      <w:r w:rsidR="004750AB">
        <w:rPr>
          <w:rFonts w:ascii="Georgia" w:hAnsi="Georgia" w:cs="Times New Roman"/>
          <w:b w:val="0"/>
          <w:color w:val="auto"/>
          <w:sz w:val="20"/>
          <w:szCs w:val="20"/>
        </w:rPr>
        <w:t xml:space="preserve">provide a new level of visibility and control </w:t>
      </w:r>
      <w:r w:rsidR="008461B7">
        <w:rPr>
          <w:rFonts w:ascii="Georgia" w:hAnsi="Georgia" w:cs="Times New Roman"/>
          <w:b w:val="0"/>
          <w:color w:val="auto"/>
          <w:sz w:val="20"/>
          <w:szCs w:val="20"/>
        </w:rPr>
        <w:t xml:space="preserve">for </w:t>
      </w:r>
      <w:r w:rsidR="00C4069A">
        <w:rPr>
          <w:rFonts w:ascii="Georgia" w:hAnsi="Georgia" w:cs="Times New Roman"/>
          <w:b w:val="0"/>
          <w:color w:val="auto"/>
          <w:sz w:val="20"/>
          <w:szCs w:val="20"/>
        </w:rPr>
        <w:t>managing labels</w:t>
      </w:r>
      <w:r w:rsidR="00544E8E">
        <w:rPr>
          <w:rFonts w:ascii="Georgia" w:hAnsi="Georgia" w:cs="Times New Roman"/>
          <w:b w:val="0"/>
          <w:color w:val="auto"/>
          <w:sz w:val="20"/>
          <w:szCs w:val="20"/>
        </w:rPr>
        <w:t xml:space="preserve"> in highly regulated industries </w:t>
      </w:r>
      <w:r w:rsidR="00663F5E">
        <w:rPr>
          <w:rFonts w:ascii="Georgia" w:hAnsi="Georgia" w:cs="Times New Roman"/>
          <w:b w:val="0"/>
          <w:color w:val="auto"/>
          <w:sz w:val="20"/>
          <w:szCs w:val="20"/>
        </w:rPr>
        <w:t xml:space="preserve">including chemical and </w:t>
      </w:r>
      <w:r w:rsidR="008461B7">
        <w:rPr>
          <w:rFonts w:ascii="Georgia" w:hAnsi="Georgia" w:cs="Times New Roman"/>
          <w:b w:val="0"/>
          <w:color w:val="auto"/>
          <w:sz w:val="20"/>
          <w:szCs w:val="20"/>
        </w:rPr>
        <w:t xml:space="preserve">food </w:t>
      </w:r>
      <w:r w:rsidR="00663F5E">
        <w:rPr>
          <w:rFonts w:ascii="Georgia" w:hAnsi="Georgia" w:cs="Times New Roman"/>
          <w:b w:val="0"/>
          <w:color w:val="auto"/>
          <w:sz w:val="20"/>
          <w:szCs w:val="20"/>
        </w:rPr>
        <w:t xml:space="preserve">&amp; </w:t>
      </w:r>
      <w:r w:rsidR="008461B7">
        <w:rPr>
          <w:rFonts w:ascii="Georgia" w:hAnsi="Georgia" w:cs="Times New Roman"/>
          <w:b w:val="0"/>
          <w:color w:val="auto"/>
          <w:sz w:val="20"/>
          <w:szCs w:val="20"/>
        </w:rPr>
        <w:t>beverage</w:t>
      </w:r>
      <w:r w:rsidR="00663F5E">
        <w:rPr>
          <w:rFonts w:ascii="Georgia" w:hAnsi="Georgia" w:cs="Times New Roman"/>
          <w:b w:val="0"/>
          <w:color w:val="auto"/>
          <w:sz w:val="20"/>
          <w:szCs w:val="20"/>
        </w:rPr>
        <w:t xml:space="preserve">, </w:t>
      </w:r>
      <w:r w:rsidR="008461B7">
        <w:rPr>
          <w:rFonts w:ascii="Georgia" w:hAnsi="Georgia" w:cs="Times New Roman"/>
          <w:b w:val="0"/>
          <w:color w:val="auto"/>
          <w:sz w:val="20"/>
          <w:szCs w:val="20"/>
        </w:rPr>
        <w:t>and facilitates 21 CFR Part 11 compliance for labeling in</w:t>
      </w:r>
      <w:r w:rsidR="00544E8E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 w:rsidR="008461B7">
        <w:rPr>
          <w:rFonts w:ascii="Georgia" w:hAnsi="Georgia" w:cs="Times New Roman"/>
          <w:b w:val="0"/>
          <w:color w:val="auto"/>
          <w:sz w:val="20"/>
          <w:szCs w:val="20"/>
        </w:rPr>
        <w:t xml:space="preserve">the </w:t>
      </w:r>
      <w:hyperlink r:id="rId11" w:history="1">
        <w:r w:rsidR="008461B7" w:rsidRPr="00CB3F19">
          <w:rPr>
            <w:rStyle w:val="Hyperlink"/>
            <w:rFonts w:ascii="Georgia" w:hAnsi="Georgia" w:cs="Times New Roman"/>
            <w:b w:val="0"/>
            <w:sz w:val="20"/>
            <w:szCs w:val="20"/>
          </w:rPr>
          <w:t>medical device</w:t>
        </w:r>
      </w:hyperlink>
      <w:r w:rsidR="008461B7">
        <w:rPr>
          <w:rFonts w:ascii="Georgia" w:hAnsi="Georgia" w:cs="Times New Roman"/>
          <w:b w:val="0"/>
          <w:color w:val="auto"/>
          <w:sz w:val="20"/>
          <w:szCs w:val="20"/>
        </w:rPr>
        <w:t xml:space="preserve"> and </w:t>
      </w:r>
      <w:hyperlink r:id="rId12" w:history="1">
        <w:r w:rsidR="008461B7" w:rsidRPr="00CB3F19">
          <w:rPr>
            <w:rStyle w:val="Hyperlink"/>
            <w:rFonts w:ascii="Georgia" w:hAnsi="Georgia" w:cs="Times New Roman"/>
            <w:b w:val="0"/>
            <w:sz w:val="20"/>
            <w:szCs w:val="20"/>
          </w:rPr>
          <w:t>pharmaceutical</w:t>
        </w:r>
      </w:hyperlink>
      <w:r w:rsidR="008461B7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 w:rsidR="00A3360D">
        <w:rPr>
          <w:rFonts w:ascii="Georgia" w:hAnsi="Georgia" w:cs="Times New Roman"/>
          <w:b w:val="0"/>
          <w:color w:val="auto"/>
          <w:sz w:val="20"/>
          <w:szCs w:val="20"/>
        </w:rPr>
        <w:t>companies</w:t>
      </w:r>
      <w:r w:rsidR="008461B7">
        <w:rPr>
          <w:rFonts w:ascii="Georgia" w:hAnsi="Georgia" w:cs="Times New Roman"/>
          <w:b w:val="0"/>
          <w:color w:val="auto"/>
          <w:sz w:val="20"/>
          <w:szCs w:val="20"/>
        </w:rPr>
        <w:t>.</w:t>
      </w:r>
    </w:p>
    <w:p w14:paraId="3B3E360E" w14:textId="57500DAD" w:rsidR="008711DD" w:rsidRDefault="00DF3EC0" w:rsidP="00103BD0">
      <w:pPr>
        <w:pStyle w:val="rhhdr"/>
        <w:shd w:val="clear" w:color="auto" w:fill="FFFFFF"/>
        <w:spacing w:line="360" w:lineRule="auto"/>
        <w:ind w:right="540"/>
        <w:rPr>
          <w:rFonts w:ascii="Georgia" w:hAnsi="Georgia" w:cs="Times New Roman"/>
          <w:b w:val="0"/>
          <w:color w:val="auto"/>
          <w:sz w:val="20"/>
          <w:szCs w:val="20"/>
        </w:rPr>
      </w:pPr>
      <w:r>
        <w:rPr>
          <w:rFonts w:ascii="Georgia" w:hAnsi="Georgia" w:cs="Times New Roman"/>
          <w:b w:val="0"/>
          <w:color w:val="auto"/>
          <w:sz w:val="20"/>
          <w:szCs w:val="20"/>
        </w:rPr>
        <w:t>Spectrum’s new c</w:t>
      </w:r>
      <w:r w:rsidR="00B16C8B">
        <w:rPr>
          <w:rFonts w:ascii="Georgia" w:hAnsi="Georgia" w:cs="Times New Roman"/>
          <w:b w:val="0"/>
          <w:color w:val="auto"/>
          <w:sz w:val="20"/>
          <w:szCs w:val="20"/>
        </w:rPr>
        <w:t xml:space="preserve">onfigurable workflow framework, </w:t>
      </w:r>
      <w:r>
        <w:rPr>
          <w:rFonts w:ascii="Georgia" w:hAnsi="Georgia" w:cs="Times New Roman"/>
          <w:b w:val="0"/>
          <w:color w:val="auto"/>
          <w:sz w:val="20"/>
          <w:szCs w:val="20"/>
        </w:rPr>
        <w:t>which integrates</w:t>
      </w:r>
      <w:r w:rsidRPr="00DF3EC0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>
        <w:rPr>
          <w:rFonts w:ascii="Georgia" w:hAnsi="Georgia" w:cs="Times New Roman"/>
          <w:b w:val="0"/>
          <w:color w:val="auto"/>
          <w:sz w:val="20"/>
          <w:szCs w:val="20"/>
        </w:rPr>
        <w:t xml:space="preserve">seamlessly </w:t>
      </w:r>
      <w:r w:rsidR="000C6BA9">
        <w:rPr>
          <w:rFonts w:ascii="Georgia" w:hAnsi="Georgia" w:cs="Times New Roman"/>
          <w:b w:val="0"/>
          <w:color w:val="auto"/>
          <w:sz w:val="20"/>
          <w:szCs w:val="20"/>
        </w:rPr>
        <w:t xml:space="preserve">with </w:t>
      </w:r>
      <w:r>
        <w:rPr>
          <w:rFonts w:ascii="Georgia" w:hAnsi="Georgia" w:cs="Times New Roman"/>
          <w:b w:val="0"/>
          <w:color w:val="auto"/>
          <w:sz w:val="20"/>
          <w:szCs w:val="20"/>
        </w:rPr>
        <w:t>existing business processes,</w:t>
      </w:r>
      <w:r w:rsidR="00B16C8B">
        <w:rPr>
          <w:rFonts w:ascii="Georgia" w:hAnsi="Georgia" w:cs="Times New Roman"/>
          <w:b w:val="0"/>
          <w:color w:val="auto"/>
          <w:sz w:val="20"/>
          <w:szCs w:val="20"/>
        </w:rPr>
        <w:t xml:space="preserve"> offers unlimited flexibility </w:t>
      </w:r>
      <w:r>
        <w:rPr>
          <w:rFonts w:ascii="Georgia" w:hAnsi="Georgia" w:cs="Times New Roman"/>
          <w:b w:val="0"/>
          <w:color w:val="auto"/>
          <w:sz w:val="20"/>
          <w:szCs w:val="20"/>
        </w:rPr>
        <w:t>to define</w:t>
      </w:r>
      <w:r w:rsidR="00A3360D">
        <w:rPr>
          <w:rFonts w:ascii="Georgia" w:hAnsi="Georgia" w:cs="Times New Roman"/>
          <w:b w:val="0"/>
          <w:color w:val="auto"/>
          <w:sz w:val="20"/>
          <w:szCs w:val="20"/>
        </w:rPr>
        <w:t xml:space="preserve"> and manage</w:t>
      </w:r>
      <w:r>
        <w:rPr>
          <w:rFonts w:ascii="Georgia" w:hAnsi="Georgia" w:cs="Times New Roman"/>
          <w:b w:val="0"/>
          <w:color w:val="auto"/>
          <w:sz w:val="20"/>
          <w:szCs w:val="20"/>
        </w:rPr>
        <w:t xml:space="preserve"> approvals workflow processes while providing users with complete control, improved visibility and auditabilit</w:t>
      </w:r>
      <w:r w:rsidR="00A45EBA">
        <w:rPr>
          <w:rFonts w:ascii="Georgia" w:hAnsi="Georgia" w:cs="Times New Roman"/>
          <w:b w:val="0"/>
          <w:color w:val="auto"/>
          <w:sz w:val="20"/>
          <w:szCs w:val="20"/>
        </w:rPr>
        <w:t xml:space="preserve">y. This powerful new capability </w:t>
      </w:r>
      <w:r w:rsidR="008711DD">
        <w:rPr>
          <w:rFonts w:ascii="Georgia" w:hAnsi="Georgia" w:cs="Times New Roman"/>
          <w:b w:val="0"/>
          <w:color w:val="auto"/>
          <w:sz w:val="20"/>
          <w:szCs w:val="20"/>
        </w:rPr>
        <w:t xml:space="preserve">allows users to </w:t>
      </w:r>
      <w:r w:rsidR="00A45EBA">
        <w:rPr>
          <w:rFonts w:ascii="Georgia" w:hAnsi="Georgia" w:cs="Times New Roman"/>
          <w:b w:val="0"/>
          <w:color w:val="auto"/>
          <w:sz w:val="20"/>
          <w:szCs w:val="20"/>
        </w:rPr>
        <w:t xml:space="preserve">configure </w:t>
      </w:r>
      <w:r w:rsidR="008711DD">
        <w:rPr>
          <w:rFonts w:ascii="Georgia" w:hAnsi="Georgia" w:cs="Times New Roman"/>
          <w:b w:val="0"/>
          <w:color w:val="auto"/>
          <w:sz w:val="20"/>
          <w:szCs w:val="20"/>
        </w:rPr>
        <w:t>workflow steps</w:t>
      </w:r>
      <w:r w:rsidR="00A45EBA">
        <w:rPr>
          <w:rFonts w:ascii="Georgia" w:hAnsi="Georgia" w:cs="Times New Roman"/>
          <w:b w:val="0"/>
          <w:color w:val="auto"/>
          <w:sz w:val="20"/>
          <w:szCs w:val="20"/>
        </w:rPr>
        <w:t xml:space="preserve"> to meet their unique requirements by defining</w:t>
      </w:r>
      <w:r w:rsidR="008711DD">
        <w:rPr>
          <w:rFonts w:ascii="Georgia" w:hAnsi="Georgia" w:cs="Times New Roman"/>
          <w:b w:val="0"/>
          <w:color w:val="auto"/>
          <w:sz w:val="20"/>
          <w:szCs w:val="20"/>
        </w:rPr>
        <w:t xml:space="preserve"> transitions, and approval roles. Also, multiple workflows can be de</w:t>
      </w:r>
      <w:r w:rsidR="00B3242D">
        <w:rPr>
          <w:rFonts w:ascii="Georgia" w:hAnsi="Georgia" w:cs="Times New Roman"/>
          <w:b w:val="0"/>
          <w:color w:val="auto"/>
          <w:sz w:val="20"/>
          <w:szCs w:val="20"/>
        </w:rPr>
        <w:t>sig</w:t>
      </w:r>
      <w:r w:rsidR="008711DD">
        <w:rPr>
          <w:rFonts w:ascii="Georgia" w:hAnsi="Georgia" w:cs="Times New Roman"/>
          <w:b w:val="0"/>
          <w:color w:val="auto"/>
          <w:sz w:val="20"/>
          <w:szCs w:val="20"/>
        </w:rPr>
        <w:t xml:space="preserve">ned to support various label types or to match different approval processes. </w:t>
      </w:r>
    </w:p>
    <w:p w14:paraId="5CAC8DA0" w14:textId="77777777" w:rsidR="00E71D96" w:rsidRPr="00E71D96" w:rsidRDefault="007464C5" w:rsidP="00E71D96">
      <w:pPr>
        <w:pStyle w:val="rhhdr"/>
        <w:shd w:val="clear" w:color="auto" w:fill="FFFFFF"/>
        <w:spacing w:line="360" w:lineRule="auto"/>
        <w:ind w:right="540"/>
        <w:rPr>
          <w:rFonts w:ascii="Georgia" w:hAnsi="Georgia"/>
          <w:b w:val="0"/>
          <w:color w:val="auto"/>
          <w:sz w:val="20"/>
          <w:szCs w:val="20"/>
        </w:rPr>
      </w:pPr>
      <w:r>
        <w:rPr>
          <w:rFonts w:ascii="Georgia" w:hAnsi="Georgia"/>
          <w:b w:val="0"/>
          <w:color w:val="auto"/>
          <w:sz w:val="20"/>
          <w:szCs w:val="20"/>
        </w:rPr>
        <w:t>“</w:t>
      </w:r>
      <w:r w:rsidR="00792874" w:rsidRPr="00B3242D">
        <w:rPr>
          <w:rFonts w:ascii="Georgia" w:hAnsi="Georgia"/>
          <w:b w:val="0"/>
          <w:color w:val="auto"/>
          <w:sz w:val="20"/>
          <w:szCs w:val="20"/>
        </w:rPr>
        <w:t>Reviewers and approvers can receive email notification when they need to take action, and can easily approve or return labels with comments</w:t>
      </w:r>
      <w:r>
        <w:rPr>
          <w:rFonts w:ascii="Georgia" w:hAnsi="Georgia"/>
          <w:b w:val="0"/>
          <w:color w:val="auto"/>
          <w:sz w:val="20"/>
          <w:szCs w:val="20"/>
        </w:rPr>
        <w:t>,” state</w:t>
      </w:r>
      <w:r w:rsidR="00672F03">
        <w:rPr>
          <w:rFonts w:ascii="Georgia" w:hAnsi="Georgia"/>
          <w:b w:val="0"/>
          <w:color w:val="auto"/>
          <w:sz w:val="20"/>
          <w:szCs w:val="20"/>
        </w:rPr>
        <w:t>d</w:t>
      </w:r>
      <w:r>
        <w:rPr>
          <w:rFonts w:ascii="Georgia" w:hAnsi="Georgia"/>
          <w:b w:val="0"/>
          <w:color w:val="auto"/>
          <w:sz w:val="20"/>
          <w:szCs w:val="20"/>
        </w:rPr>
        <w:t xml:space="preserve"> Loftware Director of Product Management, Scott Johnson</w:t>
      </w:r>
      <w:r w:rsidR="00792874" w:rsidRPr="00B3242D">
        <w:rPr>
          <w:rFonts w:ascii="Georgia" w:hAnsi="Georgia"/>
          <w:b w:val="0"/>
          <w:color w:val="auto"/>
          <w:sz w:val="20"/>
          <w:szCs w:val="20"/>
        </w:rPr>
        <w:t xml:space="preserve">. </w:t>
      </w:r>
      <w:r>
        <w:rPr>
          <w:rFonts w:ascii="Georgia" w:hAnsi="Georgia"/>
          <w:b w:val="0"/>
          <w:color w:val="auto"/>
          <w:sz w:val="20"/>
          <w:szCs w:val="20"/>
        </w:rPr>
        <w:t>“</w:t>
      </w:r>
      <w:r w:rsidR="00792874" w:rsidRPr="00B3242D">
        <w:rPr>
          <w:rFonts w:ascii="Georgia" w:hAnsi="Georgia"/>
          <w:b w:val="0"/>
          <w:color w:val="auto"/>
          <w:sz w:val="20"/>
          <w:szCs w:val="20"/>
        </w:rPr>
        <w:t xml:space="preserve">Users maintain visibility and control because they can see the status of labels as they move </w:t>
      </w:r>
      <w:r>
        <w:rPr>
          <w:rFonts w:ascii="Georgia" w:hAnsi="Georgia"/>
          <w:b w:val="0"/>
          <w:color w:val="auto"/>
          <w:sz w:val="20"/>
          <w:szCs w:val="20"/>
        </w:rPr>
        <w:t>through the workflow</w:t>
      </w:r>
      <w:r w:rsidR="00672F03">
        <w:rPr>
          <w:rFonts w:ascii="Georgia" w:hAnsi="Georgia"/>
          <w:b w:val="0"/>
          <w:color w:val="auto"/>
          <w:sz w:val="20"/>
          <w:szCs w:val="20"/>
        </w:rPr>
        <w:t xml:space="preserve"> from creation to approval to publication</w:t>
      </w:r>
      <w:r>
        <w:rPr>
          <w:rFonts w:ascii="Georgia" w:hAnsi="Georgia"/>
          <w:b w:val="0"/>
          <w:color w:val="auto"/>
          <w:sz w:val="20"/>
          <w:szCs w:val="20"/>
        </w:rPr>
        <w:t>,” he added.</w:t>
      </w:r>
    </w:p>
    <w:p w14:paraId="62C22B75" w14:textId="77777777" w:rsidR="00445F92" w:rsidRPr="00E71D96" w:rsidRDefault="00D9448C" w:rsidP="00E71D96">
      <w:p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With </w:t>
      </w:r>
      <w:r w:rsidR="00792874" w:rsidRPr="00E71D96">
        <w:rPr>
          <w:rFonts w:ascii="Georgia" w:hAnsi="Georgia"/>
          <w:sz w:val="20"/>
          <w:szCs w:val="20"/>
        </w:rPr>
        <w:t>Spectrum</w:t>
      </w:r>
      <w:r w:rsidR="00045A54">
        <w:rPr>
          <w:rFonts w:ascii="Georgia" w:hAnsi="Georgia"/>
          <w:sz w:val="20"/>
          <w:szCs w:val="20"/>
        </w:rPr>
        <w:t xml:space="preserve"> 2.7</w:t>
      </w:r>
      <w:r w:rsidR="00792874" w:rsidRPr="00E71D96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users can define and add</w:t>
      </w:r>
      <w:r w:rsidR="00672F03" w:rsidRPr="00E71D96">
        <w:rPr>
          <w:rFonts w:ascii="Georgia" w:hAnsi="Georgia"/>
          <w:sz w:val="20"/>
          <w:szCs w:val="20"/>
        </w:rPr>
        <w:t xml:space="preserve"> </w:t>
      </w:r>
      <w:r w:rsidR="00B3242D" w:rsidRPr="00E71D96">
        <w:rPr>
          <w:rFonts w:ascii="Georgia" w:hAnsi="Georgia"/>
          <w:sz w:val="20"/>
          <w:szCs w:val="20"/>
        </w:rPr>
        <w:t xml:space="preserve">any number of workflow steps </w:t>
      </w:r>
      <w:r w:rsidR="002D1616">
        <w:rPr>
          <w:rFonts w:ascii="Georgia" w:hAnsi="Georgia"/>
          <w:sz w:val="20"/>
          <w:szCs w:val="20"/>
        </w:rPr>
        <w:t xml:space="preserve">that </w:t>
      </w:r>
      <w:r w:rsidR="007D78D3">
        <w:rPr>
          <w:rFonts w:ascii="Georgia" w:hAnsi="Georgia"/>
          <w:sz w:val="20"/>
          <w:szCs w:val="20"/>
        </w:rPr>
        <w:t xml:space="preserve">can </w:t>
      </w:r>
      <w:r w:rsidR="00515629">
        <w:rPr>
          <w:rFonts w:ascii="Georgia" w:hAnsi="Georgia"/>
          <w:sz w:val="20"/>
          <w:szCs w:val="20"/>
        </w:rPr>
        <w:t xml:space="preserve">now </w:t>
      </w:r>
      <w:r w:rsidR="007D78D3">
        <w:rPr>
          <w:rFonts w:ascii="Georgia" w:hAnsi="Georgia"/>
          <w:sz w:val="20"/>
          <w:szCs w:val="20"/>
        </w:rPr>
        <w:t>be controlled by</w:t>
      </w:r>
      <w:r w:rsidR="00B3242D" w:rsidRPr="00E71D96">
        <w:rPr>
          <w:rFonts w:ascii="Georgia" w:hAnsi="Georgia"/>
          <w:sz w:val="20"/>
          <w:szCs w:val="20"/>
        </w:rPr>
        <w:t xml:space="preserve"> </w:t>
      </w:r>
      <w:r w:rsidR="00515629">
        <w:rPr>
          <w:rFonts w:ascii="Georgia" w:hAnsi="Georgia"/>
          <w:sz w:val="20"/>
          <w:szCs w:val="20"/>
        </w:rPr>
        <w:t xml:space="preserve">an </w:t>
      </w:r>
      <w:proofErr w:type="spellStart"/>
      <w:r w:rsidR="00515629">
        <w:rPr>
          <w:rFonts w:ascii="Georgia" w:hAnsi="Georgia"/>
          <w:sz w:val="20"/>
          <w:szCs w:val="20"/>
        </w:rPr>
        <w:t>eSignature</w:t>
      </w:r>
      <w:proofErr w:type="spellEnd"/>
      <w:r w:rsidR="00F313A3">
        <w:rPr>
          <w:rFonts w:ascii="Georgia" w:hAnsi="Georgia"/>
          <w:sz w:val="20"/>
          <w:szCs w:val="20"/>
        </w:rPr>
        <w:t xml:space="preserve">. This </w:t>
      </w:r>
      <w:r w:rsidR="007D78D3">
        <w:rPr>
          <w:rFonts w:ascii="Georgia" w:hAnsi="Georgia"/>
          <w:sz w:val="20"/>
          <w:szCs w:val="20"/>
        </w:rPr>
        <w:t>enable</w:t>
      </w:r>
      <w:r w:rsidR="00F313A3">
        <w:rPr>
          <w:rFonts w:ascii="Georgia" w:hAnsi="Georgia"/>
          <w:sz w:val="20"/>
          <w:szCs w:val="20"/>
        </w:rPr>
        <w:t>s</w:t>
      </w:r>
      <w:r w:rsidR="00B3242D" w:rsidRPr="00E71D96">
        <w:rPr>
          <w:rFonts w:ascii="Georgia" w:hAnsi="Georgia"/>
          <w:sz w:val="20"/>
          <w:szCs w:val="20"/>
        </w:rPr>
        <w:t xml:space="preserve"> Title 21 Code of Federal Regulations </w:t>
      </w:r>
      <w:hyperlink r:id="rId13" w:history="1">
        <w:r w:rsidR="00B3242D" w:rsidRPr="00E71D96">
          <w:rPr>
            <w:rStyle w:val="Hyperlink"/>
            <w:rFonts w:ascii="Georgia" w:hAnsi="Georgia"/>
            <w:color w:val="0000FF"/>
            <w:sz w:val="20"/>
            <w:szCs w:val="20"/>
          </w:rPr>
          <w:t>(CFR) Part 11</w:t>
        </w:r>
      </w:hyperlink>
      <w:r w:rsidR="00B3242D" w:rsidRPr="00E71D96">
        <w:rPr>
          <w:rFonts w:ascii="Georgia" w:hAnsi="Georgia"/>
          <w:sz w:val="20"/>
          <w:szCs w:val="20"/>
        </w:rPr>
        <w:t xml:space="preserve"> </w:t>
      </w:r>
      <w:r w:rsidR="00B3242D" w:rsidRPr="00E71D96">
        <w:rPr>
          <w:rFonts w:ascii="Georgia" w:hAnsi="Georgia" w:cs="Times New Roman"/>
          <w:sz w:val="20"/>
          <w:szCs w:val="20"/>
        </w:rPr>
        <w:t>compliance</w:t>
      </w:r>
      <w:r w:rsidR="00F313A3">
        <w:rPr>
          <w:rFonts w:ascii="Georgia" w:hAnsi="Georgia" w:cs="Times New Roman"/>
          <w:sz w:val="20"/>
          <w:szCs w:val="20"/>
        </w:rPr>
        <w:t>,</w:t>
      </w:r>
      <w:r w:rsidR="007D78D3">
        <w:rPr>
          <w:rFonts w:ascii="Georgia" w:hAnsi="Georgia" w:cs="Times New Roman"/>
          <w:sz w:val="20"/>
          <w:szCs w:val="20"/>
        </w:rPr>
        <w:t xml:space="preserve"> </w:t>
      </w:r>
      <w:r w:rsidR="00F313A3">
        <w:rPr>
          <w:rFonts w:ascii="Georgia" w:hAnsi="Georgia" w:cs="Times New Roman"/>
          <w:sz w:val="20"/>
          <w:szCs w:val="20"/>
        </w:rPr>
        <w:t xml:space="preserve">which </w:t>
      </w:r>
      <w:r w:rsidR="007D78D3">
        <w:rPr>
          <w:rFonts w:ascii="Georgia" w:hAnsi="Georgia" w:cs="Times New Roman"/>
          <w:sz w:val="20"/>
          <w:szCs w:val="20"/>
        </w:rPr>
        <w:t>a</w:t>
      </w:r>
      <w:r w:rsidR="00E71D96" w:rsidRPr="00E71D96">
        <w:rPr>
          <w:rFonts w:ascii="Georgia" w:hAnsi="Georgia"/>
          <w:sz w:val="20"/>
          <w:szCs w:val="20"/>
        </w:rPr>
        <w:t>llows FDA to accept electronic records and signatures in place of paper records and handw</w:t>
      </w:r>
      <w:r w:rsidR="00F313A3">
        <w:rPr>
          <w:rFonts w:ascii="Georgia" w:hAnsi="Georgia"/>
          <w:sz w:val="20"/>
          <w:szCs w:val="20"/>
        </w:rPr>
        <w:t>ritten signatures</w:t>
      </w:r>
      <w:r w:rsidR="00E71D96" w:rsidRPr="00E71D96">
        <w:rPr>
          <w:rFonts w:ascii="Georgia" w:hAnsi="Georgia"/>
          <w:sz w:val="20"/>
          <w:szCs w:val="20"/>
        </w:rPr>
        <w:t xml:space="preserve">. </w:t>
      </w:r>
      <w:proofErr w:type="spellStart"/>
      <w:proofErr w:type="gramStart"/>
      <w:r w:rsidR="00445F92" w:rsidRPr="00E71D96">
        <w:rPr>
          <w:rFonts w:ascii="Georgia" w:hAnsi="Georgia" w:cs="Times New Roman"/>
          <w:sz w:val="20"/>
          <w:szCs w:val="20"/>
        </w:rPr>
        <w:t>eSignatures</w:t>
      </w:r>
      <w:proofErr w:type="spellEnd"/>
      <w:proofErr w:type="gramEnd"/>
      <w:r w:rsidR="00445F92" w:rsidRPr="00E71D96">
        <w:rPr>
          <w:rFonts w:ascii="Georgia" w:hAnsi="Georgia" w:cs="Times New Roman"/>
          <w:sz w:val="20"/>
          <w:szCs w:val="20"/>
        </w:rPr>
        <w:t xml:space="preserve"> work within Spectrum’s </w:t>
      </w:r>
      <w:hyperlink r:id="rId14" w:history="1">
        <w:r w:rsidR="0056532A" w:rsidRPr="00E71D96">
          <w:rPr>
            <w:rStyle w:val="Hyperlink"/>
            <w:rFonts w:ascii="Georgia" w:hAnsi="Georgia"/>
            <w:sz w:val="20"/>
            <w:szCs w:val="20"/>
          </w:rPr>
          <w:t>Application Architect</w:t>
        </w:r>
      </w:hyperlink>
      <w:r w:rsidR="00445F92" w:rsidRPr="00E71D96">
        <w:rPr>
          <w:rFonts w:ascii="Georgia" w:hAnsi="Georgia" w:cs="Times New Roman"/>
          <w:sz w:val="20"/>
          <w:szCs w:val="20"/>
        </w:rPr>
        <w:t xml:space="preserve">, a powerful feature that enables users to create </w:t>
      </w:r>
      <w:r w:rsidR="00445F92" w:rsidRPr="00E71D96">
        <w:rPr>
          <w:rFonts w:ascii="Georgia" w:hAnsi="Georgia"/>
          <w:sz w:val="20"/>
          <w:szCs w:val="20"/>
        </w:rPr>
        <w:t>and manage complex applications, eliminating the need for customers to build their own user interfaces.</w:t>
      </w:r>
      <w:r w:rsidR="00ED73F0" w:rsidRPr="00E71D96">
        <w:rPr>
          <w:rFonts w:ascii="Georgia" w:hAnsi="Georgia"/>
          <w:sz w:val="20"/>
          <w:szCs w:val="20"/>
        </w:rPr>
        <w:t xml:space="preserve"> Within the applications users can permanently associate signatures with labels and ultimately provide a formal and verifiable approval of a label.</w:t>
      </w:r>
    </w:p>
    <w:p w14:paraId="6BDAD00D" w14:textId="77777777" w:rsidR="00FF6963" w:rsidRDefault="00FF6963" w:rsidP="007464C5">
      <w:pPr>
        <w:spacing w:line="360" w:lineRule="auto"/>
        <w:rPr>
          <w:rFonts w:ascii="Georgia" w:hAnsi="Georgia"/>
          <w:sz w:val="20"/>
          <w:szCs w:val="20"/>
        </w:rPr>
      </w:pPr>
    </w:p>
    <w:p w14:paraId="74FE6F4E" w14:textId="208FBA34" w:rsidR="00ED05BF" w:rsidRDefault="007464C5" w:rsidP="007464C5">
      <w:pPr>
        <w:spacing w:line="360" w:lineRule="auto"/>
        <w:rPr>
          <w:rFonts w:ascii="Georgia" w:hAnsi="Georgia" w:cs="Times New Roman"/>
          <w:sz w:val="20"/>
          <w:szCs w:val="20"/>
        </w:rPr>
      </w:pPr>
      <w:r w:rsidRPr="00D463E9">
        <w:rPr>
          <w:rFonts w:ascii="Georgia" w:hAnsi="Georgia" w:cs="Times New Roman"/>
          <w:sz w:val="20"/>
          <w:szCs w:val="20"/>
        </w:rPr>
        <w:t>“</w:t>
      </w:r>
      <w:r w:rsidR="00FB3EC0">
        <w:rPr>
          <w:rFonts w:ascii="Georgia" w:hAnsi="Georgia" w:cs="Times New Roman"/>
          <w:sz w:val="20"/>
          <w:szCs w:val="20"/>
        </w:rPr>
        <w:t>M</w:t>
      </w:r>
      <w:r w:rsidR="00ED05BF">
        <w:rPr>
          <w:rFonts w:ascii="Georgia" w:hAnsi="Georgia" w:cs="Times New Roman"/>
          <w:sz w:val="20"/>
          <w:szCs w:val="20"/>
        </w:rPr>
        <w:t xml:space="preserve">edical device and pharmaceutical </w:t>
      </w:r>
      <w:r w:rsidR="00FB3EC0">
        <w:rPr>
          <w:rFonts w:ascii="Georgia" w:hAnsi="Georgia" w:cs="Times New Roman"/>
          <w:sz w:val="20"/>
          <w:szCs w:val="20"/>
        </w:rPr>
        <w:t xml:space="preserve">companies have the unique challenge of meeting complex </w:t>
      </w:r>
      <w:hyperlink r:id="rId15" w:history="1">
        <w:r w:rsidR="00FB3EC0" w:rsidRPr="00CB3F19">
          <w:rPr>
            <w:rStyle w:val="Hyperlink"/>
            <w:rFonts w:ascii="Georgia" w:hAnsi="Georgia" w:cs="Times New Roman"/>
            <w:sz w:val="20"/>
            <w:szCs w:val="20"/>
          </w:rPr>
          <w:t>regulatory labeling requirements</w:t>
        </w:r>
      </w:hyperlink>
      <w:r w:rsidR="00FB3EC0">
        <w:rPr>
          <w:rFonts w:ascii="Georgia" w:hAnsi="Georgia" w:cs="Times New Roman"/>
          <w:sz w:val="20"/>
          <w:szCs w:val="20"/>
        </w:rPr>
        <w:t xml:space="preserve"> while operating in a </w:t>
      </w:r>
      <w:hyperlink r:id="rId16" w:history="1">
        <w:r w:rsidR="00FB3EC0" w:rsidRPr="00CB3F19">
          <w:rPr>
            <w:rStyle w:val="Hyperlink"/>
            <w:rFonts w:ascii="Georgia" w:hAnsi="Georgia" w:cs="Times New Roman"/>
            <w:sz w:val="20"/>
            <w:szCs w:val="20"/>
          </w:rPr>
          <w:t>validated environment</w:t>
        </w:r>
      </w:hyperlink>
      <w:r w:rsidR="00FB3EC0">
        <w:rPr>
          <w:rFonts w:ascii="Georgia" w:hAnsi="Georgia" w:cs="Times New Roman"/>
          <w:sz w:val="20"/>
          <w:szCs w:val="20"/>
        </w:rPr>
        <w:t xml:space="preserve">,” </w:t>
      </w:r>
      <w:r w:rsidR="00FB3EC0" w:rsidRPr="00D463E9">
        <w:rPr>
          <w:rFonts w:ascii="Georgia" w:hAnsi="Georgia" w:cs="Times New Roman"/>
          <w:sz w:val="20"/>
          <w:szCs w:val="20"/>
        </w:rPr>
        <w:t xml:space="preserve">stated Loftware Vice President of Product Management, Josh </w:t>
      </w:r>
      <w:proofErr w:type="spellStart"/>
      <w:r w:rsidR="00FB3EC0" w:rsidRPr="00FE437D">
        <w:rPr>
          <w:rFonts w:ascii="Georgia" w:hAnsi="Georgia" w:cs="Times New Roman"/>
          <w:sz w:val="20"/>
          <w:szCs w:val="20"/>
        </w:rPr>
        <w:t>Roffman</w:t>
      </w:r>
      <w:proofErr w:type="spellEnd"/>
      <w:r w:rsidR="00FB3EC0" w:rsidRPr="00FE437D">
        <w:rPr>
          <w:rFonts w:ascii="Georgia" w:hAnsi="Georgia" w:cs="Times New Roman"/>
          <w:sz w:val="20"/>
          <w:szCs w:val="20"/>
        </w:rPr>
        <w:t>.</w:t>
      </w:r>
      <w:r w:rsidR="00FB3EC0">
        <w:rPr>
          <w:rFonts w:ascii="Georgia" w:hAnsi="Georgia" w:cs="Times New Roman"/>
          <w:sz w:val="20"/>
          <w:szCs w:val="20"/>
        </w:rPr>
        <w:t xml:space="preserve"> “Loftware Spectrum has raised the bar when it comes to meeting these challenges; including the need for companies to configure approval workflows and </w:t>
      </w:r>
      <w:proofErr w:type="spellStart"/>
      <w:r w:rsidR="00FB3EC0">
        <w:rPr>
          <w:rFonts w:ascii="Georgia" w:hAnsi="Georgia" w:cs="Times New Roman"/>
          <w:sz w:val="20"/>
          <w:szCs w:val="20"/>
        </w:rPr>
        <w:t>eSignatures</w:t>
      </w:r>
      <w:proofErr w:type="spellEnd"/>
      <w:r w:rsidR="00FB3EC0">
        <w:rPr>
          <w:rFonts w:ascii="Georgia" w:hAnsi="Georgia" w:cs="Times New Roman"/>
          <w:sz w:val="20"/>
          <w:szCs w:val="20"/>
        </w:rPr>
        <w:t xml:space="preserve"> to meet their unique business needs.”</w:t>
      </w:r>
    </w:p>
    <w:p w14:paraId="200EAC9C" w14:textId="22898644" w:rsidR="00B01230" w:rsidRDefault="00D57345" w:rsidP="00A778A8">
      <w:pPr>
        <w:pStyle w:val="rhhdr"/>
        <w:shd w:val="clear" w:color="auto" w:fill="FFFFFF"/>
        <w:spacing w:line="360" w:lineRule="auto"/>
        <w:ind w:right="900"/>
        <w:rPr>
          <w:rFonts w:ascii="Georgia" w:hAnsi="Georgia" w:cs="Times New Roman"/>
          <w:b w:val="0"/>
          <w:color w:val="auto"/>
          <w:sz w:val="20"/>
          <w:szCs w:val="20"/>
        </w:rPr>
      </w:pPr>
      <w:r>
        <w:rPr>
          <w:rFonts w:ascii="Georgia" w:hAnsi="Georgia" w:cs="Times New Roman"/>
          <w:b w:val="0"/>
          <w:color w:val="auto"/>
          <w:sz w:val="20"/>
          <w:szCs w:val="20"/>
        </w:rPr>
        <w:lastRenderedPageBreak/>
        <w:t>N</w:t>
      </w:r>
      <w:r w:rsidR="00050BDA">
        <w:rPr>
          <w:rFonts w:ascii="Georgia" w:hAnsi="Georgia" w:cs="Times New Roman"/>
          <w:b w:val="0"/>
          <w:color w:val="auto"/>
          <w:sz w:val="20"/>
          <w:szCs w:val="20"/>
        </w:rPr>
        <w:t xml:space="preserve">ow </w:t>
      </w:r>
      <w:r>
        <w:rPr>
          <w:rFonts w:ascii="Georgia" w:hAnsi="Georgia" w:cs="Times New Roman"/>
          <w:b w:val="0"/>
          <w:color w:val="auto"/>
          <w:sz w:val="20"/>
          <w:szCs w:val="20"/>
        </w:rPr>
        <w:t>with Tags for Objects</w:t>
      </w:r>
      <w:r w:rsidR="00D512F8">
        <w:rPr>
          <w:rFonts w:ascii="Georgia" w:hAnsi="Georgia" w:cs="Times New Roman"/>
          <w:b w:val="0"/>
          <w:color w:val="auto"/>
          <w:sz w:val="20"/>
          <w:szCs w:val="20"/>
        </w:rPr>
        <w:t>,</w:t>
      </w:r>
      <w:r w:rsidR="002846B4">
        <w:rPr>
          <w:rFonts w:ascii="Georgia" w:hAnsi="Georgia" w:cs="Times New Roman"/>
          <w:b w:val="0"/>
          <w:color w:val="auto"/>
          <w:sz w:val="20"/>
          <w:szCs w:val="20"/>
        </w:rPr>
        <w:t xml:space="preserve"> which allows users to search, sort, filter and report on </w:t>
      </w:r>
      <w:r w:rsidR="00B01230">
        <w:rPr>
          <w:rFonts w:ascii="Georgia" w:hAnsi="Georgia" w:cs="Times New Roman"/>
          <w:b w:val="0"/>
          <w:color w:val="auto"/>
          <w:sz w:val="20"/>
          <w:szCs w:val="20"/>
        </w:rPr>
        <w:t xml:space="preserve">almost any type of </w:t>
      </w:r>
      <w:r w:rsidR="002846B4">
        <w:rPr>
          <w:rFonts w:ascii="Georgia" w:hAnsi="Georgia" w:cs="Times New Roman"/>
          <w:b w:val="0"/>
          <w:color w:val="auto"/>
          <w:sz w:val="20"/>
          <w:szCs w:val="20"/>
        </w:rPr>
        <w:t>object</w:t>
      </w:r>
      <w:r w:rsidR="00A3360D">
        <w:rPr>
          <w:rFonts w:ascii="Georgia" w:hAnsi="Georgia" w:cs="Times New Roman"/>
          <w:b w:val="0"/>
          <w:color w:val="auto"/>
          <w:sz w:val="20"/>
          <w:szCs w:val="20"/>
        </w:rPr>
        <w:t>, Spectrum lets</w:t>
      </w:r>
      <w:r w:rsidR="00B01230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 w:rsidR="002846B4">
        <w:rPr>
          <w:rFonts w:ascii="Georgia" w:hAnsi="Georgia" w:cs="Times New Roman"/>
          <w:b w:val="0"/>
          <w:color w:val="auto"/>
          <w:sz w:val="20"/>
          <w:szCs w:val="20"/>
        </w:rPr>
        <w:t>users can organize and easily assign tags to these objects in the system</w:t>
      </w:r>
      <w:r w:rsidR="00A3360D">
        <w:rPr>
          <w:rFonts w:ascii="Georgia" w:hAnsi="Georgia" w:cs="Times New Roman"/>
          <w:b w:val="0"/>
          <w:color w:val="auto"/>
          <w:sz w:val="20"/>
          <w:szCs w:val="20"/>
        </w:rPr>
        <w:t>, simplifying label management</w:t>
      </w:r>
      <w:r w:rsidR="002846B4">
        <w:rPr>
          <w:rFonts w:ascii="Georgia" w:hAnsi="Georgia" w:cs="Times New Roman"/>
          <w:b w:val="0"/>
          <w:color w:val="auto"/>
          <w:sz w:val="20"/>
          <w:szCs w:val="20"/>
        </w:rPr>
        <w:t xml:space="preserve">. </w:t>
      </w:r>
      <w:r w:rsidR="00B01230">
        <w:rPr>
          <w:rFonts w:ascii="Georgia" w:hAnsi="Georgia" w:cs="Times New Roman"/>
          <w:b w:val="0"/>
          <w:color w:val="auto"/>
          <w:sz w:val="20"/>
          <w:szCs w:val="20"/>
        </w:rPr>
        <w:t>Using tags, which provide additional metadata</w:t>
      </w:r>
      <w:r w:rsidR="00A3360D">
        <w:rPr>
          <w:rFonts w:ascii="Georgia" w:hAnsi="Georgia" w:cs="Times New Roman"/>
          <w:b w:val="0"/>
          <w:color w:val="auto"/>
          <w:sz w:val="20"/>
          <w:szCs w:val="20"/>
        </w:rPr>
        <w:t xml:space="preserve"> on</w:t>
      </w:r>
      <w:r w:rsidR="00B01230">
        <w:rPr>
          <w:rFonts w:ascii="Georgia" w:hAnsi="Georgia" w:cs="Times New Roman"/>
          <w:b w:val="0"/>
          <w:color w:val="auto"/>
          <w:sz w:val="20"/>
          <w:szCs w:val="20"/>
        </w:rPr>
        <w:t xml:space="preserve"> objects that can be used by the Spectrum Business Rules engine, provides a path to extend business logic to all aspects of the system. </w:t>
      </w:r>
      <w:r w:rsidR="00D850E2" w:rsidRPr="00D850E2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 w:rsidR="00A3360D">
        <w:rPr>
          <w:rFonts w:ascii="Georgia" w:hAnsi="Georgia" w:cs="Times New Roman"/>
          <w:b w:val="0"/>
          <w:color w:val="auto"/>
          <w:sz w:val="20"/>
          <w:szCs w:val="20"/>
        </w:rPr>
        <w:t>For example, a</w:t>
      </w:r>
      <w:r w:rsidR="00D850E2">
        <w:rPr>
          <w:rFonts w:ascii="Georgia" w:hAnsi="Georgia" w:cs="Times New Roman"/>
          <w:b w:val="0"/>
          <w:color w:val="auto"/>
          <w:sz w:val="20"/>
          <w:szCs w:val="20"/>
        </w:rPr>
        <w:t xml:space="preserve"> tag can be set </w:t>
      </w:r>
      <w:r w:rsidR="00A3360D">
        <w:rPr>
          <w:rFonts w:ascii="Georgia" w:hAnsi="Georgia"/>
          <w:b w:val="0"/>
          <w:color w:val="auto"/>
          <w:sz w:val="20"/>
          <w:szCs w:val="20"/>
        </w:rPr>
        <w:t>to mark a user’s region, so when they log into their printing environment the tag will be used to properly configure their user interface including the selection of the proper language.</w:t>
      </w:r>
    </w:p>
    <w:p w14:paraId="3993B2A6" w14:textId="44E722CC" w:rsidR="00045A54" w:rsidRDefault="00B01230" w:rsidP="00A778A8">
      <w:pPr>
        <w:pStyle w:val="rhhdr"/>
        <w:shd w:val="clear" w:color="auto" w:fill="FFFFFF"/>
        <w:spacing w:line="360" w:lineRule="auto"/>
        <w:ind w:right="900"/>
        <w:rPr>
          <w:rFonts w:ascii="Georgia" w:hAnsi="Georgia" w:cs="Times New Roman"/>
          <w:b w:val="0"/>
          <w:color w:val="auto"/>
          <w:sz w:val="20"/>
          <w:szCs w:val="20"/>
        </w:rPr>
      </w:pPr>
      <w:r>
        <w:rPr>
          <w:rFonts w:ascii="Georgia" w:hAnsi="Georgia" w:cs="Times New Roman"/>
          <w:b w:val="0"/>
          <w:color w:val="auto"/>
          <w:sz w:val="20"/>
          <w:szCs w:val="20"/>
        </w:rPr>
        <w:t>The newly introduced Generic Printer Driver framework extends Spectrum</w:t>
      </w:r>
      <w:r w:rsidR="00B11927">
        <w:rPr>
          <w:rFonts w:ascii="Georgia" w:hAnsi="Georgia" w:cs="Times New Roman"/>
          <w:b w:val="0"/>
          <w:color w:val="auto"/>
          <w:sz w:val="20"/>
          <w:szCs w:val="20"/>
        </w:rPr>
        <w:t>’</w:t>
      </w:r>
      <w:r w:rsidR="00FA4682">
        <w:rPr>
          <w:rFonts w:ascii="Georgia" w:hAnsi="Georgia" w:cs="Times New Roman"/>
          <w:b w:val="0"/>
          <w:color w:val="auto"/>
          <w:sz w:val="20"/>
          <w:szCs w:val="20"/>
        </w:rPr>
        <w:t>s</w:t>
      </w:r>
      <w:r w:rsidR="00B11927">
        <w:rPr>
          <w:rFonts w:ascii="Georgia" w:hAnsi="Georgia" w:cs="Times New Roman"/>
          <w:b w:val="0"/>
          <w:color w:val="auto"/>
          <w:sz w:val="20"/>
          <w:szCs w:val="20"/>
        </w:rPr>
        <w:t xml:space="preserve"> flexibility</w:t>
      </w:r>
      <w:r>
        <w:rPr>
          <w:rFonts w:ascii="Georgia" w:hAnsi="Georgia" w:cs="Times New Roman"/>
          <w:b w:val="0"/>
          <w:color w:val="auto"/>
          <w:sz w:val="20"/>
          <w:szCs w:val="20"/>
        </w:rPr>
        <w:t xml:space="preserve"> to drive printing beyond traditional integrated printing methods. The framework allows users to create a basic XML or image</w:t>
      </w:r>
      <w:r w:rsidR="00FA4682">
        <w:rPr>
          <w:rFonts w:ascii="Georgia" w:hAnsi="Georgia" w:cs="Times New Roman"/>
          <w:b w:val="0"/>
          <w:color w:val="auto"/>
          <w:sz w:val="20"/>
          <w:szCs w:val="20"/>
        </w:rPr>
        <w:t>-</w:t>
      </w:r>
      <w:r>
        <w:rPr>
          <w:rFonts w:ascii="Georgia" w:hAnsi="Georgia" w:cs="Times New Roman"/>
          <w:b w:val="0"/>
          <w:color w:val="auto"/>
          <w:sz w:val="20"/>
          <w:szCs w:val="20"/>
        </w:rPr>
        <w:t xml:space="preserve">based driver that will send data natively to any device that will support it. </w:t>
      </w:r>
      <w:r w:rsidR="006806D6">
        <w:rPr>
          <w:rFonts w:ascii="Georgia" w:hAnsi="Georgia" w:cs="Times New Roman"/>
          <w:b w:val="0"/>
          <w:color w:val="auto"/>
          <w:sz w:val="20"/>
          <w:szCs w:val="20"/>
        </w:rPr>
        <w:t xml:space="preserve">Users </w:t>
      </w:r>
      <w:r w:rsidR="00FA4682">
        <w:rPr>
          <w:rFonts w:ascii="Georgia" w:hAnsi="Georgia" w:cs="Times New Roman"/>
          <w:b w:val="0"/>
          <w:color w:val="auto"/>
          <w:sz w:val="20"/>
          <w:szCs w:val="20"/>
        </w:rPr>
        <w:t xml:space="preserve">now can achieve greater integration of the printing environment, working with XML data for generic printers across a business enterprise, without requiring a label template. </w:t>
      </w:r>
      <w:r>
        <w:rPr>
          <w:rFonts w:ascii="Georgia" w:hAnsi="Georgia" w:cs="Times New Roman"/>
          <w:b w:val="0"/>
          <w:color w:val="auto"/>
          <w:sz w:val="20"/>
          <w:szCs w:val="20"/>
        </w:rPr>
        <w:t>This provides a path to integrate historically ‘closed’ systems that only allow basic data interfaces</w:t>
      </w:r>
      <w:r w:rsidR="00FA4682">
        <w:rPr>
          <w:rFonts w:ascii="Georgia" w:hAnsi="Georgia" w:cs="Times New Roman"/>
          <w:b w:val="0"/>
          <w:color w:val="auto"/>
          <w:sz w:val="20"/>
          <w:szCs w:val="20"/>
        </w:rPr>
        <w:t>.</w:t>
      </w:r>
    </w:p>
    <w:p w14:paraId="55B9D8E7" w14:textId="77777777" w:rsidR="004841DF" w:rsidRPr="00A778A8" w:rsidRDefault="004841DF" w:rsidP="00A778A8">
      <w:pPr>
        <w:pStyle w:val="rhhdr"/>
        <w:shd w:val="clear" w:color="auto" w:fill="FFFFFF"/>
        <w:spacing w:line="360" w:lineRule="auto"/>
        <w:ind w:right="900"/>
        <w:rPr>
          <w:rFonts w:ascii="Georgia" w:hAnsi="Georgia" w:cs="Times New Roman"/>
          <w:b w:val="0"/>
          <w:color w:val="auto"/>
          <w:sz w:val="20"/>
          <w:szCs w:val="20"/>
        </w:rPr>
      </w:pPr>
    </w:p>
    <w:p w14:paraId="723962B8" w14:textId="77777777" w:rsidR="000536E1" w:rsidRPr="00E63006" w:rsidRDefault="000536E1" w:rsidP="00F4026B">
      <w:pPr>
        <w:shd w:val="clear" w:color="auto" w:fill="FFFFFF"/>
        <w:spacing w:line="240" w:lineRule="auto"/>
        <w:ind w:right="900"/>
        <w:rPr>
          <w:rFonts w:ascii="Georgia" w:eastAsia="Times New Roman" w:hAnsi="Georgia" w:cs="Times New Roman"/>
          <w:b/>
          <w:bCs/>
          <w:sz w:val="20"/>
          <w:szCs w:val="20"/>
        </w:rPr>
      </w:pPr>
      <w:r w:rsidRPr="00E63006">
        <w:rPr>
          <w:rFonts w:ascii="Georgia" w:eastAsia="Times New Roman" w:hAnsi="Georgia" w:cs="Times New Roman"/>
          <w:b/>
          <w:bCs/>
          <w:sz w:val="20"/>
          <w:szCs w:val="20"/>
        </w:rPr>
        <w:t>About Loftware</w:t>
      </w:r>
    </w:p>
    <w:p w14:paraId="1E8D1393" w14:textId="77777777" w:rsidR="000536E1" w:rsidRPr="00E63006" w:rsidRDefault="000536E1" w:rsidP="00F4026B">
      <w:pPr>
        <w:shd w:val="clear" w:color="auto" w:fill="FFFFFF"/>
        <w:ind w:right="900"/>
        <w:rPr>
          <w:rFonts w:ascii="Georgia" w:eastAsia="Times New Roman" w:hAnsi="Georgia" w:cs="Times New Roman"/>
          <w:bCs/>
          <w:sz w:val="20"/>
          <w:szCs w:val="20"/>
        </w:rPr>
      </w:pPr>
      <w:r w:rsidRPr="00E63006">
        <w:rPr>
          <w:rFonts w:ascii="Georgia" w:eastAsia="Times New Roman" w:hAnsi="Georgia" w:cs="Times New Roman"/>
          <w:bCs/>
          <w:sz w:val="20"/>
          <w:szCs w:val="20"/>
        </w:rPr>
        <w:t xml:space="preserve">Loftware, Inc. is the global market leader in Enterprise Labeling Solutions with more than 5,000 customers in over 100 countries. Offering the industry’s most comprehensive labeling solution, </w:t>
      </w:r>
      <w:proofErr w:type="spellStart"/>
      <w:r w:rsidRPr="00E63006">
        <w:rPr>
          <w:rFonts w:ascii="Georgia" w:eastAsia="Times New Roman" w:hAnsi="Georgia" w:cs="Times New Roman"/>
          <w:bCs/>
          <w:sz w:val="20"/>
          <w:szCs w:val="20"/>
        </w:rPr>
        <w:t>Loftware’s</w:t>
      </w:r>
      <w:proofErr w:type="spellEnd"/>
      <w:r w:rsidRPr="00E63006">
        <w:rPr>
          <w:rFonts w:ascii="Georgia" w:eastAsia="Times New Roman" w:hAnsi="Georgia" w:cs="Times New Roman"/>
          <w:bCs/>
          <w:sz w:val="20"/>
          <w:szCs w:val="20"/>
        </w:rPr>
        <w:t xml:space="preserve"> enterprise software integrates SAP®, Oracle® and other enterprise applications to produce mission-critical barcode labels, documents, and RFID Smart tags across the supply chain. </w:t>
      </w:r>
      <w:proofErr w:type="spellStart"/>
      <w:r w:rsidRPr="00E63006">
        <w:rPr>
          <w:rFonts w:ascii="Georgia" w:eastAsia="Times New Roman" w:hAnsi="Georgia" w:cs="Times New Roman"/>
          <w:bCs/>
          <w:sz w:val="20"/>
          <w:szCs w:val="20"/>
        </w:rPr>
        <w:t>Loftware’s</w:t>
      </w:r>
      <w:proofErr w:type="spellEnd"/>
      <w:r w:rsidRPr="00E63006">
        <w:rPr>
          <w:rFonts w:ascii="Georgia" w:eastAsia="Times New Roman" w:hAnsi="Georgia" w:cs="Times New Roman"/>
          <w:bCs/>
          <w:sz w:val="20"/>
          <w:szCs w:val="20"/>
        </w:rPr>
        <w:t xml:space="preserve"> design, native print, and built-in business rules functionality drives topline revenue, increases customer satisfaction, and maximizes supply chain efficiency for customers. With over 25 years of i</w:t>
      </w:r>
      <w:r w:rsidR="009D6DB0">
        <w:rPr>
          <w:rFonts w:ascii="Georgia" w:eastAsia="Times New Roman" w:hAnsi="Georgia" w:cs="Times New Roman"/>
          <w:bCs/>
          <w:sz w:val="20"/>
          <w:szCs w:val="20"/>
        </w:rPr>
        <w:t xml:space="preserve">ndustry leadership, </w:t>
      </w:r>
      <w:proofErr w:type="spellStart"/>
      <w:r w:rsidR="009D6DB0">
        <w:rPr>
          <w:rFonts w:ascii="Georgia" w:eastAsia="Times New Roman" w:hAnsi="Georgia" w:cs="Times New Roman"/>
          <w:bCs/>
          <w:sz w:val="20"/>
          <w:szCs w:val="20"/>
        </w:rPr>
        <w:t>Loftware’s</w:t>
      </w:r>
      <w:proofErr w:type="spellEnd"/>
      <w:r w:rsidR="009D6DB0">
        <w:rPr>
          <w:rFonts w:ascii="Georgia" w:eastAsia="Times New Roman" w:hAnsi="Georgia" w:cs="Times New Roman"/>
          <w:bCs/>
          <w:sz w:val="20"/>
          <w:szCs w:val="20"/>
        </w:rPr>
        <w:t xml:space="preserve"> Enterprise Labeling S</w:t>
      </w:r>
      <w:r w:rsidRPr="00E63006">
        <w:rPr>
          <w:rFonts w:ascii="Georgia" w:eastAsia="Times New Roman" w:hAnsi="Georgia" w:cs="Times New Roman"/>
          <w:bCs/>
          <w:sz w:val="20"/>
          <w:szCs w:val="20"/>
        </w:rPr>
        <w:t>olutions and best practices enable leading companies to meet their customer-specific and regulatory requirements with unprecedented speed and agility.</w:t>
      </w:r>
    </w:p>
    <w:p w14:paraId="2534A314" w14:textId="77777777" w:rsidR="005C3205" w:rsidRDefault="005C3205" w:rsidP="00F4026B">
      <w:pPr>
        <w:shd w:val="clear" w:color="auto" w:fill="FFFFFF"/>
        <w:spacing w:line="240" w:lineRule="auto"/>
        <w:ind w:right="900"/>
        <w:rPr>
          <w:rFonts w:ascii="Georgia" w:eastAsia="Times New Roman" w:hAnsi="Georgia" w:cs="Times New Roman"/>
          <w:bCs/>
          <w:sz w:val="20"/>
          <w:szCs w:val="20"/>
        </w:rPr>
      </w:pPr>
    </w:p>
    <w:p w14:paraId="6F610457" w14:textId="77777777" w:rsidR="00F4026B" w:rsidRPr="00E63006" w:rsidRDefault="00F4026B" w:rsidP="00F4026B">
      <w:pPr>
        <w:shd w:val="clear" w:color="auto" w:fill="FFFFFF"/>
        <w:spacing w:line="240" w:lineRule="auto"/>
        <w:ind w:right="900"/>
        <w:rPr>
          <w:rFonts w:ascii="Georgia" w:eastAsia="Times New Roman" w:hAnsi="Georgia" w:cs="Times New Roman"/>
          <w:bCs/>
          <w:sz w:val="20"/>
          <w:szCs w:val="20"/>
        </w:rPr>
      </w:pPr>
    </w:p>
    <w:p w14:paraId="77F061C8" w14:textId="77777777" w:rsidR="008637F5" w:rsidRPr="00E63006" w:rsidRDefault="000536E1" w:rsidP="00E63006">
      <w:pPr>
        <w:autoSpaceDE w:val="0"/>
        <w:autoSpaceDN w:val="0"/>
        <w:adjustRightInd w:val="0"/>
        <w:spacing w:line="360" w:lineRule="auto"/>
        <w:ind w:right="540"/>
        <w:jc w:val="center"/>
        <w:rPr>
          <w:rFonts w:ascii="Georgia" w:hAnsi="Georgia"/>
          <w:b/>
          <w:sz w:val="20"/>
          <w:szCs w:val="20"/>
        </w:rPr>
      </w:pPr>
      <w:r w:rsidRPr="00E63006">
        <w:rPr>
          <w:rFonts w:ascii="Georgia" w:hAnsi="Georgia" w:cs="Times New Roman"/>
          <w:b/>
          <w:sz w:val="20"/>
          <w:szCs w:val="20"/>
        </w:rPr>
        <w:t>###</w:t>
      </w:r>
    </w:p>
    <w:sectPr w:rsidR="008637F5" w:rsidRPr="00E63006" w:rsidSect="006806D6">
      <w:headerReference w:type="default" r:id="rId17"/>
      <w:footerReference w:type="default" r:id="rId18"/>
      <w:pgSz w:w="12240" w:h="15840"/>
      <w:pgMar w:top="2255" w:right="1080" w:bottom="54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8E1F9" w14:textId="77777777" w:rsidR="00835D7D" w:rsidRDefault="00835D7D">
      <w:pPr>
        <w:spacing w:line="240" w:lineRule="auto"/>
      </w:pPr>
      <w:r>
        <w:separator/>
      </w:r>
    </w:p>
  </w:endnote>
  <w:endnote w:type="continuationSeparator" w:id="0">
    <w:p w14:paraId="42D4404C" w14:textId="77777777" w:rsidR="00835D7D" w:rsidRDefault="00835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1054B" w14:textId="77777777" w:rsidR="00835D7D" w:rsidRPr="00A17B10" w:rsidRDefault="00835D7D" w:rsidP="000C5B3C">
    <w:pPr>
      <w:ind w:right="1530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E543D" w14:textId="77777777" w:rsidR="00835D7D" w:rsidRDefault="00835D7D">
      <w:pPr>
        <w:spacing w:line="240" w:lineRule="auto"/>
      </w:pPr>
      <w:r>
        <w:separator/>
      </w:r>
    </w:p>
  </w:footnote>
  <w:footnote w:type="continuationSeparator" w:id="0">
    <w:p w14:paraId="1A4163C9" w14:textId="77777777" w:rsidR="00835D7D" w:rsidRDefault="00835D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F0BB6" w14:textId="77777777" w:rsidR="00835D7D" w:rsidRPr="00894B69" w:rsidRDefault="00835D7D" w:rsidP="00584756">
    <w:pPr>
      <w:spacing w:line="360" w:lineRule="auto"/>
      <w:jc w:val="right"/>
      <w:rPr>
        <w:rFonts w:ascii="Georgia" w:hAnsi="Georgia" w:cs="Times New Roman"/>
        <w:b/>
        <w:sz w:val="14"/>
        <w:szCs w:val="14"/>
      </w:rPr>
    </w:pPr>
    <w:r w:rsidRPr="00894B69">
      <w:rPr>
        <w:rFonts w:ascii="Georgia" w:hAnsi="Georgia" w:cs="Times New Roman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4B60929" wp14:editId="768A2D67">
          <wp:simplePos x="0" y="0"/>
          <wp:positionH relativeFrom="column">
            <wp:posOffset>-66675</wp:posOffset>
          </wp:positionH>
          <wp:positionV relativeFrom="paragraph">
            <wp:posOffset>-47625</wp:posOffset>
          </wp:positionV>
          <wp:extent cx="1990725" cy="450891"/>
          <wp:effectExtent l="19050" t="0" r="9525" b="0"/>
          <wp:wrapNone/>
          <wp:docPr id="4" name="Picture 0" descr="GOOD-LoftwareLogo_rgb_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OD-LoftwareLogo_rgb_lar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0725" cy="450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Times New Roman"/>
        <w:b/>
        <w:noProof/>
        <w:sz w:val="16"/>
        <w:szCs w:val="16"/>
      </w:rPr>
      <w:t>Maureen Perroni</w:t>
    </w:r>
    <w:r w:rsidRPr="00894B69">
      <w:rPr>
        <w:rFonts w:ascii="Georgia" w:hAnsi="Georgia" w:cs="Times New Roman"/>
        <w:b/>
        <w:sz w:val="14"/>
        <w:szCs w:val="14"/>
      </w:rPr>
      <w:t xml:space="preserve">  </w:t>
    </w:r>
    <w:proofErr w:type="gramStart"/>
    <w:r w:rsidRPr="00894B69">
      <w:rPr>
        <w:rFonts w:ascii="Georgia" w:hAnsi="Georgia" w:cs="Times New Roman"/>
        <w:b/>
        <w:sz w:val="14"/>
        <w:szCs w:val="14"/>
      </w:rPr>
      <w:t xml:space="preserve">|  </w:t>
    </w:r>
    <w:r>
      <w:rPr>
        <w:rFonts w:ascii="Georgia" w:hAnsi="Georgia" w:cs="Times New Roman"/>
        <w:b/>
        <w:sz w:val="16"/>
        <w:szCs w:val="16"/>
      </w:rPr>
      <w:t>Marketing</w:t>
    </w:r>
    <w:proofErr w:type="gramEnd"/>
    <w:r>
      <w:rPr>
        <w:rFonts w:ascii="Georgia" w:hAnsi="Georgia" w:cs="Times New Roman"/>
        <w:b/>
        <w:sz w:val="16"/>
        <w:szCs w:val="16"/>
      </w:rPr>
      <w:t xml:space="preserve"> Communication Manager</w:t>
    </w:r>
  </w:p>
  <w:p w14:paraId="3A014818" w14:textId="77777777" w:rsidR="00835D7D" w:rsidRPr="00894B69" w:rsidRDefault="00835D7D" w:rsidP="00584756">
    <w:pPr>
      <w:spacing w:line="360" w:lineRule="auto"/>
      <w:jc w:val="right"/>
      <w:rPr>
        <w:rFonts w:ascii="Georgia" w:hAnsi="Georgia" w:cs="Times New Roman"/>
        <w:sz w:val="16"/>
        <w:szCs w:val="16"/>
      </w:rPr>
    </w:pPr>
    <w:r>
      <w:rPr>
        <w:rFonts w:ascii="Georgia" w:hAnsi="Georgia" w:cs="Times New Roman"/>
        <w:sz w:val="16"/>
        <w:szCs w:val="16"/>
      </w:rPr>
      <w:t>249</w:t>
    </w:r>
    <w:r w:rsidRPr="00894B69">
      <w:rPr>
        <w:rFonts w:ascii="Georgia" w:hAnsi="Georgia" w:cs="Times New Roman"/>
        <w:sz w:val="16"/>
        <w:szCs w:val="16"/>
      </w:rPr>
      <w:t xml:space="preserve"> Corporate Drive, Portsmouth, NH 03801</w:t>
    </w:r>
  </w:p>
  <w:p w14:paraId="5E3787AD" w14:textId="77777777" w:rsidR="00835D7D" w:rsidRPr="00894B69" w:rsidRDefault="00835D7D" w:rsidP="00584756">
    <w:pPr>
      <w:spacing w:line="360" w:lineRule="auto"/>
      <w:jc w:val="right"/>
      <w:rPr>
        <w:rFonts w:ascii="Georgia" w:hAnsi="Georgia" w:cs="Times New Roman"/>
        <w:sz w:val="14"/>
        <w:szCs w:val="14"/>
      </w:rPr>
    </w:pPr>
    <w:r w:rsidRPr="00894B69">
      <w:rPr>
        <w:rFonts w:ascii="Georgia" w:hAnsi="Georgia" w:cs="Times New Roman"/>
        <w:b/>
        <w:sz w:val="14"/>
        <w:szCs w:val="14"/>
      </w:rPr>
      <w:t>603-</w:t>
    </w:r>
    <w:r>
      <w:rPr>
        <w:rFonts w:ascii="Georgia" w:hAnsi="Georgia" w:cs="Times New Roman"/>
        <w:b/>
        <w:sz w:val="14"/>
        <w:szCs w:val="14"/>
      </w:rPr>
      <w:t>570-4713</w:t>
    </w:r>
    <w:r w:rsidRPr="00894B69">
      <w:rPr>
        <w:rFonts w:ascii="Georgia" w:hAnsi="Georgia" w:cs="Times New Roman"/>
        <w:b/>
        <w:sz w:val="14"/>
        <w:szCs w:val="14"/>
      </w:rPr>
      <w:t xml:space="preserve"> </w:t>
    </w:r>
    <w:r w:rsidRPr="00894B69">
      <w:rPr>
        <w:rFonts w:ascii="Georgia" w:hAnsi="Georgia" w:cs="Times New Roman"/>
        <w:sz w:val="14"/>
        <w:szCs w:val="14"/>
      </w:rPr>
      <w:t xml:space="preserve">  </w:t>
    </w:r>
    <w:proofErr w:type="gramStart"/>
    <w:r w:rsidRPr="00894B69">
      <w:rPr>
        <w:rFonts w:ascii="Georgia" w:hAnsi="Georgia" w:cs="Times New Roman"/>
        <w:sz w:val="14"/>
        <w:szCs w:val="14"/>
      </w:rPr>
      <w:t xml:space="preserve">| </w:t>
    </w:r>
    <w:r w:rsidRPr="00894B69">
      <w:rPr>
        <w:rFonts w:ascii="Georgia" w:hAnsi="Georgia" w:cs="Times New Roman"/>
        <w:b/>
        <w:sz w:val="14"/>
        <w:szCs w:val="14"/>
      </w:rPr>
      <w:t xml:space="preserve"> </w:t>
    </w:r>
    <w:r>
      <w:rPr>
        <w:rFonts w:ascii="Georgia" w:hAnsi="Georgia" w:cs="Times New Roman"/>
        <w:b/>
        <w:sz w:val="14"/>
        <w:szCs w:val="14"/>
      </w:rPr>
      <w:t>mperroni</w:t>
    </w:r>
    <w:r w:rsidRPr="00894B69">
      <w:rPr>
        <w:rFonts w:ascii="Georgia" w:hAnsi="Georgia" w:cs="Times New Roman"/>
        <w:b/>
        <w:sz w:val="14"/>
        <w:szCs w:val="14"/>
      </w:rPr>
      <w:t>@loftware.com</w:t>
    </w:r>
    <w:proofErr w:type="gramEnd"/>
  </w:p>
  <w:p w14:paraId="135CD237" w14:textId="77777777" w:rsidR="00835D7D" w:rsidRDefault="00835D7D" w:rsidP="00584756">
    <w:pPr>
      <w:pStyle w:val="Header"/>
      <w:pBdr>
        <w:bottom w:val="dotted" w:sz="4" w:space="5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1B04B1"/>
    <w:multiLevelType w:val="hybridMultilevel"/>
    <w:tmpl w:val="5C7E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B0E98"/>
    <w:multiLevelType w:val="hybridMultilevel"/>
    <w:tmpl w:val="DC90FBF4"/>
    <w:lvl w:ilvl="0" w:tplc="56F41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56185"/>
    <w:multiLevelType w:val="hybridMultilevel"/>
    <w:tmpl w:val="DD7436B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3947217D"/>
    <w:multiLevelType w:val="hybridMultilevel"/>
    <w:tmpl w:val="E7EAA6C0"/>
    <w:lvl w:ilvl="0" w:tplc="A4ACD09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7041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8263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01BF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F0A2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0B51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0F46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08993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F6817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0107488"/>
    <w:multiLevelType w:val="hybridMultilevel"/>
    <w:tmpl w:val="CB9E0C2E"/>
    <w:lvl w:ilvl="0" w:tplc="A9D26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0C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4B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EAB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4B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AC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C89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46E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1CC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4B84CB6"/>
    <w:multiLevelType w:val="multilevel"/>
    <w:tmpl w:val="4586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CE5F5B"/>
    <w:multiLevelType w:val="hybridMultilevel"/>
    <w:tmpl w:val="895C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16653"/>
    <w:multiLevelType w:val="hybridMultilevel"/>
    <w:tmpl w:val="B5A630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7DDC3AE1"/>
    <w:multiLevelType w:val="hybridMultilevel"/>
    <w:tmpl w:val="309ACC96"/>
    <w:lvl w:ilvl="0" w:tplc="18F82A0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05E2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F81D2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E57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4B0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A97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188DD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ED23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62DF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E3A3FCE"/>
    <w:multiLevelType w:val="hybridMultilevel"/>
    <w:tmpl w:val="6C649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10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shua Roffman">
    <w15:presenceInfo w15:providerId="AD" w15:userId="S-1-5-21-976382533-934415647-922709458-56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4E"/>
    <w:rsid w:val="00000408"/>
    <w:rsid w:val="00002140"/>
    <w:rsid w:val="00002DE0"/>
    <w:rsid w:val="000075CB"/>
    <w:rsid w:val="00015FF6"/>
    <w:rsid w:val="0001645B"/>
    <w:rsid w:val="000178B8"/>
    <w:rsid w:val="00017A27"/>
    <w:rsid w:val="00020084"/>
    <w:rsid w:val="00021316"/>
    <w:rsid w:val="00023D2D"/>
    <w:rsid w:val="00025CD0"/>
    <w:rsid w:val="00025E63"/>
    <w:rsid w:val="00026BAD"/>
    <w:rsid w:val="0004319B"/>
    <w:rsid w:val="00045A54"/>
    <w:rsid w:val="0005080B"/>
    <w:rsid w:val="00050BDA"/>
    <w:rsid w:val="00052FD8"/>
    <w:rsid w:val="000536E1"/>
    <w:rsid w:val="000546C9"/>
    <w:rsid w:val="00055EBC"/>
    <w:rsid w:val="00056773"/>
    <w:rsid w:val="0006335B"/>
    <w:rsid w:val="00065A73"/>
    <w:rsid w:val="000716E6"/>
    <w:rsid w:val="000718DA"/>
    <w:rsid w:val="00074A77"/>
    <w:rsid w:val="00076024"/>
    <w:rsid w:val="00084835"/>
    <w:rsid w:val="000959D8"/>
    <w:rsid w:val="00097C14"/>
    <w:rsid w:val="000A1398"/>
    <w:rsid w:val="000A6483"/>
    <w:rsid w:val="000A68CC"/>
    <w:rsid w:val="000C1649"/>
    <w:rsid w:val="000C189A"/>
    <w:rsid w:val="000C5B3C"/>
    <w:rsid w:val="000C6BA9"/>
    <w:rsid w:val="000D2A92"/>
    <w:rsid w:val="000D370B"/>
    <w:rsid w:val="000D4E2D"/>
    <w:rsid w:val="000E17E2"/>
    <w:rsid w:val="000E18DD"/>
    <w:rsid w:val="000E1B78"/>
    <w:rsid w:val="000E1F89"/>
    <w:rsid w:val="000E26B6"/>
    <w:rsid w:val="000E3AA0"/>
    <w:rsid w:val="000E3F41"/>
    <w:rsid w:val="000E5083"/>
    <w:rsid w:val="000E55B6"/>
    <w:rsid w:val="000E5CD4"/>
    <w:rsid w:val="000E7D32"/>
    <w:rsid w:val="000F1CBA"/>
    <w:rsid w:val="000F29A0"/>
    <w:rsid w:val="00102376"/>
    <w:rsid w:val="00103BD0"/>
    <w:rsid w:val="0011110B"/>
    <w:rsid w:val="0011304F"/>
    <w:rsid w:val="00115455"/>
    <w:rsid w:val="00116955"/>
    <w:rsid w:val="001211D7"/>
    <w:rsid w:val="0013034E"/>
    <w:rsid w:val="001351AB"/>
    <w:rsid w:val="00136479"/>
    <w:rsid w:val="00137FC4"/>
    <w:rsid w:val="00141E97"/>
    <w:rsid w:val="00144B98"/>
    <w:rsid w:val="00144F59"/>
    <w:rsid w:val="00145276"/>
    <w:rsid w:val="001478C7"/>
    <w:rsid w:val="00157E1E"/>
    <w:rsid w:val="00161F72"/>
    <w:rsid w:val="00162360"/>
    <w:rsid w:val="001633A6"/>
    <w:rsid w:val="00163B9D"/>
    <w:rsid w:val="00184667"/>
    <w:rsid w:val="00184789"/>
    <w:rsid w:val="00185C29"/>
    <w:rsid w:val="00186108"/>
    <w:rsid w:val="001A58DD"/>
    <w:rsid w:val="001B1B0B"/>
    <w:rsid w:val="001B26BE"/>
    <w:rsid w:val="001B46AF"/>
    <w:rsid w:val="001B5F75"/>
    <w:rsid w:val="001B6204"/>
    <w:rsid w:val="001C2A37"/>
    <w:rsid w:val="001C3577"/>
    <w:rsid w:val="001C3F26"/>
    <w:rsid w:val="001C566D"/>
    <w:rsid w:val="001D0EC0"/>
    <w:rsid w:val="001D5381"/>
    <w:rsid w:val="001E2F59"/>
    <w:rsid w:val="001E3AF9"/>
    <w:rsid w:val="001F0050"/>
    <w:rsid w:val="001F218A"/>
    <w:rsid w:val="001F558A"/>
    <w:rsid w:val="001F6BCD"/>
    <w:rsid w:val="001F7B62"/>
    <w:rsid w:val="00211C17"/>
    <w:rsid w:val="002120F2"/>
    <w:rsid w:val="0021293C"/>
    <w:rsid w:val="00214D34"/>
    <w:rsid w:val="00215423"/>
    <w:rsid w:val="00215CAA"/>
    <w:rsid w:val="002164E5"/>
    <w:rsid w:val="002276A3"/>
    <w:rsid w:val="002276F8"/>
    <w:rsid w:val="002336D7"/>
    <w:rsid w:val="00234082"/>
    <w:rsid w:val="00235CC7"/>
    <w:rsid w:val="002428F7"/>
    <w:rsid w:val="0024529B"/>
    <w:rsid w:val="002479B6"/>
    <w:rsid w:val="002479DB"/>
    <w:rsid w:val="00260983"/>
    <w:rsid w:val="00261777"/>
    <w:rsid w:val="0026276B"/>
    <w:rsid w:val="00263012"/>
    <w:rsid w:val="0026343E"/>
    <w:rsid w:val="0026604A"/>
    <w:rsid w:val="00266354"/>
    <w:rsid w:val="002703A3"/>
    <w:rsid w:val="00274487"/>
    <w:rsid w:val="00276663"/>
    <w:rsid w:val="00276ECF"/>
    <w:rsid w:val="00276FCE"/>
    <w:rsid w:val="00281C69"/>
    <w:rsid w:val="00282198"/>
    <w:rsid w:val="002846B4"/>
    <w:rsid w:val="00284CDD"/>
    <w:rsid w:val="00285656"/>
    <w:rsid w:val="00286494"/>
    <w:rsid w:val="00287C0C"/>
    <w:rsid w:val="00292045"/>
    <w:rsid w:val="002951DE"/>
    <w:rsid w:val="002A24C2"/>
    <w:rsid w:val="002A485E"/>
    <w:rsid w:val="002A7CAC"/>
    <w:rsid w:val="002B0D97"/>
    <w:rsid w:val="002B2E21"/>
    <w:rsid w:val="002B46E2"/>
    <w:rsid w:val="002B7656"/>
    <w:rsid w:val="002B7D39"/>
    <w:rsid w:val="002C415A"/>
    <w:rsid w:val="002C6922"/>
    <w:rsid w:val="002D1616"/>
    <w:rsid w:val="002D4254"/>
    <w:rsid w:val="002D54E8"/>
    <w:rsid w:val="002D55B2"/>
    <w:rsid w:val="002D5D4E"/>
    <w:rsid w:val="002D6122"/>
    <w:rsid w:val="002E5725"/>
    <w:rsid w:val="002F1644"/>
    <w:rsid w:val="002F25FF"/>
    <w:rsid w:val="002F4626"/>
    <w:rsid w:val="002F56BD"/>
    <w:rsid w:val="002F5B50"/>
    <w:rsid w:val="003034F3"/>
    <w:rsid w:val="00310A2B"/>
    <w:rsid w:val="003121BF"/>
    <w:rsid w:val="003134A7"/>
    <w:rsid w:val="003161A8"/>
    <w:rsid w:val="00324447"/>
    <w:rsid w:val="00331036"/>
    <w:rsid w:val="00333040"/>
    <w:rsid w:val="00334268"/>
    <w:rsid w:val="00335095"/>
    <w:rsid w:val="0033688E"/>
    <w:rsid w:val="0033731D"/>
    <w:rsid w:val="00340456"/>
    <w:rsid w:val="00341FB3"/>
    <w:rsid w:val="003441FD"/>
    <w:rsid w:val="00344804"/>
    <w:rsid w:val="0034656C"/>
    <w:rsid w:val="00351AEE"/>
    <w:rsid w:val="00356DE5"/>
    <w:rsid w:val="00357D06"/>
    <w:rsid w:val="00357E18"/>
    <w:rsid w:val="003622A9"/>
    <w:rsid w:val="00375547"/>
    <w:rsid w:val="00381747"/>
    <w:rsid w:val="00385897"/>
    <w:rsid w:val="00385DE4"/>
    <w:rsid w:val="00390A72"/>
    <w:rsid w:val="0039161C"/>
    <w:rsid w:val="0039532D"/>
    <w:rsid w:val="003B23C9"/>
    <w:rsid w:val="003B449E"/>
    <w:rsid w:val="003B5F34"/>
    <w:rsid w:val="003B6F39"/>
    <w:rsid w:val="003B7D21"/>
    <w:rsid w:val="003C396E"/>
    <w:rsid w:val="003C4A24"/>
    <w:rsid w:val="003C4D3C"/>
    <w:rsid w:val="003C6048"/>
    <w:rsid w:val="003D12EF"/>
    <w:rsid w:val="003D1E0F"/>
    <w:rsid w:val="003D2725"/>
    <w:rsid w:val="003E078D"/>
    <w:rsid w:val="003E1263"/>
    <w:rsid w:val="003E2EDF"/>
    <w:rsid w:val="003E6D93"/>
    <w:rsid w:val="003F132F"/>
    <w:rsid w:val="003F7D30"/>
    <w:rsid w:val="003F7D78"/>
    <w:rsid w:val="00401879"/>
    <w:rsid w:val="00405409"/>
    <w:rsid w:val="004151DA"/>
    <w:rsid w:val="00416774"/>
    <w:rsid w:val="00417483"/>
    <w:rsid w:val="0042523A"/>
    <w:rsid w:val="0042627B"/>
    <w:rsid w:val="00435478"/>
    <w:rsid w:val="00437C6D"/>
    <w:rsid w:val="00445F92"/>
    <w:rsid w:val="00464F08"/>
    <w:rsid w:val="00466C8E"/>
    <w:rsid w:val="00467680"/>
    <w:rsid w:val="00471AE4"/>
    <w:rsid w:val="004750AB"/>
    <w:rsid w:val="00477265"/>
    <w:rsid w:val="0048030E"/>
    <w:rsid w:val="00483E5E"/>
    <w:rsid w:val="004841DF"/>
    <w:rsid w:val="00484A56"/>
    <w:rsid w:val="00490CA4"/>
    <w:rsid w:val="00496A81"/>
    <w:rsid w:val="004A091C"/>
    <w:rsid w:val="004A272E"/>
    <w:rsid w:val="004A275E"/>
    <w:rsid w:val="004A282E"/>
    <w:rsid w:val="004B170F"/>
    <w:rsid w:val="004B2FBF"/>
    <w:rsid w:val="004B78AE"/>
    <w:rsid w:val="004C2D50"/>
    <w:rsid w:val="004C38D8"/>
    <w:rsid w:val="004C7F19"/>
    <w:rsid w:val="004D7B4F"/>
    <w:rsid w:val="004E0C8B"/>
    <w:rsid w:val="004E417A"/>
    <w:rsid w:val="004E454F"/>
    <w:rsid w:val="004F3945"/>
    <w:rsid w:val="004F5004"/>
    <w:rsid w:val="004F76B1"/>
    <w:rsid w:val="00504DEF"/>
    <w:rsid w:val="00506A6F"/>
    <w:rsid w:val="00510AF8"/>
    <w:rsid w:val="00515629"/>
    <w:rsid w:val="005163C6"/>
    <w:rsid w:val="0052408E"/>
    <w:rsid w:val="00525B8A"/>
    <w:rsid w:val="00525FCE"/>
    <w:rsid w:val="005325BB"/>
    <w:rsid w:val="005334CB"/>
    <w:rsid w:val="00541F62"/>
    <w:rsid w:val="00544E8E"/>
    <w:rsid w:val="0054655E"/>
    <w:rsid w:val="00550E4A"/>
    <w:rsid w:val="00554724"/>
    <w:rsid w:val="00556C9C"/>
    <w:rsid w:val="00561390"/>
    <w:rsid w:val="00562A26"/>
    <w:rsid w:val="00564B86"/>
    <w:rsid w:val="0056532A"/>
    <w:rsid w:val="00565D01"/>
    <w:rsid w:val="00567C30"/>
    <w:rsid w:val="00571561"/>
    <w:rsid w:val="005723F1"/>
    <w:rsid w:val="005767C5"/>
    <w:rsid w:val="00576AB6"/>
    <w:rsid w:val="0058004B"/>
    <w:rsid w:val="00584756"/>
    <w:rsid w:val="005903E1"/>
    <w:rsid w:val="00590E7C"/>
    <w:rsid w:val="00592D5B"/>
    <w:rsid w:val="005A0036"/>
    <w:rsid w:val="005A122A"/>
    <w:rsid w:val="005A1949"/>
    <w:rsid w:val="005A59AC"/>
    <w:rsid w:val="005A6C4E"/>
    <w:rsid w:val="005B1EA7"/>
    <w:rsid w:val="005B2AF3"/>
    <w:rsid w:val="005B3C35"/>
    <w:rsid w:val="005B4CCF"/>
    <w:rsid w:val="005B7A7E"/>
    <w:rsid w:val="005C1D0D"/>
    <w:rsid w:val="005C1D34"/>
    <w:rsid w:val="005C1D6C"/>
    <w:rsid w:val="005C3205"/>
    <w:rsid w:val="005D15D0"/>
    <w:rsid w:val="005D5361"/>
    <w:rsid w:val="005D704B"/>
    <w:rsid w:val="005E36E8"/>
    <w:rsid w:val="005E3717"/>
    <w:rsid w:val="005E4B80"/>
    <w:rsid w:val="005F40E3"/>
    <w:rsid w:val="005F6B80"/>
    <w:rsid w:val="00606EA7"/>
    <w:rsid w:val="00607417"/>
    <w:rsid w:val="0061199B"/>
    <w:rsid w:val="00611CCD"/>
    <w:rsid w:val="00616236"/>
    <w:rsid w:val="006172EE"/>
    <w:rsid w:val="006200C3"/>
    <w:rsid w:val="00625C7E"/>
    <w:rsid w:val="00632CC4"/>
    <w:rsid w:val="0063524E"/>
    <w:rsid w:val="00636422"/>
    <w:rsid w:val="006402CC"/>
    <w:rsid w:val="006422E7"/>
    <w:rsid w:val="00642F06"/>
    <w:rsid w:val="006449D8"/>
    <w:rsid w:val="00645622"/>
    <w:rsid w:val="00645775"/>
    <w:rsid w:val="0064628A"/>
    <w:rsid w:val="00646C49"/>
    <w:rsid w:val="0065147B"/>
    <w:rsid w:val="00651F09"/>
    <w:rsid w:val="00660CD9"/>
    <w:rsid w:val="006616A1"/>
    <w:rsid w:val="00661938"/>
    <w:rsid w:val="00663F5E"/>
    <w:rsid w:val="00665E23"/>
    <w:rsid w:val="00670070"/>
    <w:rsid w:val="00672F03"/>
    <w:rsid w:val="00677377"/>
    <w:rsid w:val="00677657"/>
    <w:rsid w:val="006806D6"/>
    <w:rsid w:val="00680921"/>
    <w:rsid w:val="00684927"/>
    <w:rsid w:val="00686DBB"/>
    <w:rsid w:val="00692442"/>
    <w:rsid w:val="00695F22"/>
    <w:rsid w:val="006A1215"/>
    <w:rsid w:val="006A174E"/>
    <w:rsid w:val="006A2A7D"/>
    <w:rsid w:val="006A41A6"/>
    <w:rsid w:val="006A5D2B"/>
    <w:rsid w:val="006B1316"/>
    <w:rsid w:val="006B1F27"/>
    <w:rsid w:val="006B459B"/>
    <w:rsid w:val="006C1E32"/>
    <w:rsid w:val="006C6976"/>
    <w:rsid w:val="006D0639"/>
    <w:rsid w:val="006D5F69"/>
    <w:rsid w:val="006D6043"/>
    <w:rsid w:val="006F22EB"/>
    <w:rsid w:val="006F6C67"/>
    <w:rsid w:val="006F7E1A"/>
    <w:rsid w:val="00703705"/>
    <w:rsid w:val="00705C4A"/>
    <w:rsid w:val="00710788"/>
    <w:rsid w:val="007109E1"/>
    <w:rsid w:val="00714859"/>
    <w:rsid w:val="00717C76"/>
    <w:rsid w:val="00733E23"/>
    <w:rsid w:val="007371D8"/>
    <w:rsid w:val="00737911"/>
    <w:rsid w:val="007405E8"/>
    <w:rsid w:val="00744C1D"/>
    <w:rsid w:val="00744C35"/>
    <w:rsid w:val="007454DF"/>
    <w:rsid w:val="007464C5"/>
    <w:rsid w:val="007507E4"/>
    <w:rsid w:val="00756E6A"/>
    <w:rsid w:val="00762344"/>
    <w:rsid w:val="00763BA9"/>
    <w:rsid w:val="00775C77"/>
    <w:rsid w:val="00776B43"/>
    <w:rsid w:val="00781E7E"/>
    <w:rsid w:val="00792874"/>
    <w:rsid w:val="007939FE"/>
    <w:rsid w:val="007957DD"/>
    <w:rsid w:val="007A245D"/>
    <w:rsid w:val="007A2E5C"/>
    <w:rsid w:val="007A4CF5"/>
    <w:rsid w:val="007B20B3"/>
    <w:rsid w:val="007B2970"/>
    <w:rsid w:val="007B39F3"/>
    <w:rsid w:val="007C1F9A"/>
    <w:rsid w:val="007C2D15"/>
    <w:rsid w:val="007C5DF0"/>
    <w:rsid w:val="007D1AAA"/>
    <w:rsid w:val="007D78D3"/>
    <w:rsid w:val="007E146E"/>
    <w:rsid w:val="007E284B"/>
    <w:rsid w:val="007E2CFD"/>
    <w:rsid w:val="007E401C"/>
    <w:rsid w:val="007E541D"/>
    <w:rsid w:val="007E7316"/>
    <w:rsid w:val="007E7B80"/>
    <w:rsid w:val="007F3750"/>
    <w:rsid w:val="00800EEC"/>
    <w:rsid w:val="008047EA"/>
    <w:rsid w:val="0080570D"/>
    <w:rsid w:val="00806B7C"/>
    <w:rsid w:val="008113AE"/>
    <w:rsid w:val="0081295C"/>
    <w:rsid w:val="008153B1"/>
    <w:rsid w:val="0081693A"/>
    <w:rsid w:val="0082182C"/>
    <w:rsid w:val="00821E76"/>
    <w:rsid w:val="008279E0"/>
    <w:rsid w:val="00835072"/>
    <w:rsid w:val="00835D7D"/>
    <w:rsid w:val="0083629E"/>
    <w:rsid w:val="0084062E"/>
    <w:rsid w:val="008461B7"/>
    <w:rsid w:val="008476CC"/>
    <w:rsid w:val="0085369C"/>
    <w:rsid w:val="008552DF"/>
    <w:rsid w:val="00856192"/>
    <w:rsid w:val="008601B8"/>
    <w:rsid w:val="008616CA"/>
    <w:rsid w:val="00862B05"/>
    <w:rsid w:val="008637F5"/>
    <w:rsid w:val="00863C0A"/>
    <w:rsid w:val="00863F33"/>
    <w:rsid w:val="0086555D"/>
    <w:rsid w:val="008666AD"/>
    <w:rsid w:val="00866CB1"/>
    <w:rsid w:val="008711DD"/>
    <w:rsid w:val="00871BB0"/>
    <w:rsid w:val="00875BB4"/>
    <w:rsid w:val="00886336"/>
    <w:rsid w:val="00886E2A"/>
    <w:rsid w:val="0088744F"/>
    <w:rsid w:val="00892671"/>
    <w:rsid w:val="0089596D"/>
    <w:rsid w:val="008A0293"/>
    <w:rsid w:val="008A09B5"/>
    <w:rsid w:val="008A2D80"/>
    <w:rsid w:val="008A380B"/>
    <w:rsid w:val="008A42F0"/>
    <w:rsid w:val="008A501C"/>
    <w:rsid w:val="008A65D7"/>
    <w:rsid w:val="008A6847"/>
    <w:rsid w:val="008B18D0"/>
    <w:rsid w:val="008B45E8"/>
    <w:rsid w:val="008B547E"/>
    <w:rsid w:val="008B6218"/>
    <w:rsid w:val="008C0626"/>
    <w:rsid w:val="008C0CA8"/>
    <w:rsid w:val="008C2BFA"/>
    <w:rsid w:val="008C4320"/>
    <w:rsid w:val="008C6A91"/>
    <w:rsid w:val="008D0216"/>
    <w:rsid w:val="008D1CD8"/>
    <w:rsid w:val="008D72F6"/>
    <w:rsid w:val="008E37C5"/>
    <w:rsid w:val="008E5D5E"/>
    <w:rsid w:val="008E63B7"/>
    <w:rsid w:val="008E6FAB"/>
    <w:rsid w:val="00905D04"/>
    <w:rsid w:val="00905FD7"/>
    <w:rsid w:val="00906110"/>
    <w:rsid w:val="0090790E"/>
    <w:rsid w:val="00910A01"/>
    <w:rsid w:val="0091206A"/>
    <w:rsid w:val="00912FD5"/>
    <w:rsid w:val="00913EC3"/>
    <w:rsid w:val="009154C5"/>
    <w:rsid w:val="00927F9E"/>
    <w:rsid w:val="00932852"/>
    <w:rsid w:val="0093503C"/>
    <w:rsid w:val="0093533E"/>
    <w:rsid w:val="00944634"/>
    <w:rsid w:val="0095069D"/>
    <w:rsid w:val="00950BA0"/>
    <w:rsid w:val="009541E2"/>
    <w:rsid w:val="009577D5"/>
    <w:rsid w:val="00962E30"/>
    <w:rsid w:val="00964483"/>
    <w:rsid w:val="00977611"/>
    <w:rsid w:val="00977F14"/>
    <w:rsid w:val="00981389"/>
    <w:rsid w:val="009816D1"/>
    <w:rsid w:val="0098366B"/>
    <w:rsid w:val="00984EBE"/>
    <w:rsid w:val="00987ED9"/>
    <w:rsid w:val="0099179D"/>
    <w:rsid w:val="00992294"/>
    <w:rsid w:val="00993D69"/>
    <w:rsid w:val="009965F5"/>
    <w:rsid w:val="009A0D29"/>
    <w:rsid w:val="009A0FC3"/>
    <w:rsid w:val="009A17BE"/>
    <w:rsid w:val="009A2441"/>
    <w:rsid w:val="009A6E60"/>
    <w:rsid w:val="009B6F8F"/>
    <w:rsid w:val="009C0360"/>
    <w:rsid w:val="009C0C1A"/>
    <w:rsid w:val="009C2880"/>
    <w:rsid w:val="009C2F13"/>
    <w:rsid w:val="009C33DB"/>
    <w:rsid w:val="009C6382"/>
    <w:rsid w:val="009D09CC"/>
    <w:rsid w:val="009D260B"/>
    <w:rsid w:val="009D2E76"/>
    <w:rsid w:val="009D620D"/>
    <w:rsid w:val="009D6A5B"/>
    <w:rsid w:val="009D6DB0"/>
    <w:rsid w:val="009E1368"/>
    <w:rsid w:val="009E1ADA"/>
    <w:rsid w:val="009E2EAA"/>
    <w:rsid w:val="009E5BB7"/>
    <w:rsid w:val="009E65C5"/>
    <w:rsid w:val="00A01552"/>
    <w:rsid w:val="00A02AEF"/>
    <w:rsid w:val="00A030BD"/>
    <w:rsid w:val="00A07979"/>
    <w:rsid w:val="00A14599"/>
    <w:rsid w:val="00A1462A"/>
    <w:rsid w:val="00A15A9A"/>
    <w:rsid w:val="00A167D6"/>
    <w:rsid w:val="00A16901"/>
    <w:rsid w:val="00A2194C"/>
    <w:rsid w:val="00A2198D"/>
    <w:rsid w:val="00A23E90"/>
    <w:rsid w:val="00A3360D"/>
    <w:rsid w:val="00A378EA"/>
    <w:rsid w:val="00A40DDD"/>
    <w:rsid w:val="00A45EBA"/>
    <w:rsid w:val="00A50C3D"/>
    <w:rsid w:val="00A53350"/>
    <w:rsid w:val="00A56F33"/>
    <w:rsid w:val="00A60917"/>
    <w:rsid w:val="00A62EDE"/>
    <w:rsid w:val="00A71F5F"/>
    <w:rsid w:val="00A739D9"/>
    <w:rsid w:val="00A756F8"/>
    <w:rsid w:val="00A75DF5"/>
    <w:rsid w:val="00A778A8"/>
    <w:rsid w:val="00A808D4"/>
    <w:rsid w:val="00A82A35"/>
    <w:rsid w:val="00A83801"/>
    <w:rsid w:val="00A83EC9"/>
    <w:rsid w:val="00A83FF0"/>
    <w:rsid w:val="00A84D5D"/>
    <w:rsid w:val="00A87DBB"/>
    <w:rsid w:val="00A93869"/>
    <w:rsid w:val="00A95596"/>
    <w:rsid w:val="00A96AA6"/>
    <w:rsid w:val="00AA03DB"/>
    <w:rsid w:val="00AA27E6"/>
    <w:rsid w:val="00AA3F4E"/>
    <w:rsid w:val="00AA48B8"/>
    <w:rsid w:val="00AA7933"/>
    <w:rsid w:val="00AB09B6"/>
    <w:rsid w:val="00AB24F3"/>
    <w:rsid w:val="00AB671A"/>
    <w:rsid w:val="00AB76B8"/>
    <w:rsid w:val="00AD2965"/>
    <w:rsid w:val="00AD3255"/>
    <w:rsid w:val="00AD5415"/>
    <w:rsid w:val="00AD5B21"/>
    <w:rsid w:val="00AE1FC9"/>
    <w:rsid w:val="00AE228D"/>
    <w:rsid w:val="00AE2F4D"/>
    <w:rsid w:val="00AE381F"/>
    <w:rsid w:val="00AE5FDC"/>
    <w:rsid w:val="00AE64F4"/>
    <w:rsid w:val="00AE6FB9"/>
    <w:rsid w:val="00AE771B"/>
    <w:rsid w:val="00AF0718"/>
    <w:rsid w:val="00AF15FF"/>
    <w:rsid w:val="00AF1931"/>
    <w:rsid w:val="00AF6A48"/>
    <w:rsid w:val="00AF7009"/>
    <w:rsid w:val="00B01230"/>
    <w:rsid w:val="00B0715F"/>
    <w:rsid w:val="00B10AAE"/>
    <w:rsid w:val="00B11927"/>
    <w:rsid w:val="00B1351A"/>
    <w:rsid w:val="00B16104"/>
    <w:rsid w:val="00B16C8B"/>
    <w:rsid w:val="00B16CC2"/>
    <w:rsid w:val="00B17A5A"/>
    <w:rsid w:val="00B202D2"/>
    <w:rsid w:val="00B20A28"/>
    <w:rsid w:val="00B20B70"/>
    <w:rsid w:val="00B23651"/>
    <w:rsid w:val="00B2645F"/>
    <w:rsid w:val="00B269A2"/>
    <w:rsid w:val="00B3242D"/>
    <w:rsid w:val="00B348F6"/>
    <w:rsid w:val="00B40E03"/>
    <w:rsid w:val="00B45ACE"/>
    <w:rsid w:val="00B46EB2"/>
    <w:rsid w:val="00B50F57"/>
    <w:rsid w:val="00B52E6D"/>
    <w:rsid w:val="00B53348"/>
    <w:rsid w:val="00B55B9D"/>
    <w:rsid w:val="00B5685D"/>
    <w:rsid w:val="00B63EBA"/>
    <w:rsid w:val="00B64136"/>
    <w:rsid w:val="00B64786"/>
    <w:rsid w:val="00B707CC"/>
    <w:rsid w:val="00B708C5"/>
    <w:rsid w:val="00B70991"/>
    <w:rsid w:val="00B73072"/>
    <w:rsid w:val="00B7440E"/>
    <w:rsid w:val="00B76375"/>
    <w:rsid w:val="00B76704"/>
    <w:rsid w:val="00B80398"/>
    <w:rsid w:val="00B80A58"/>
    <w:rsid w:val="00B83192"/>
    <w:rsid w:val="00B835FB"/>
    <w:rsid w:val="00B85C5A"/>
    <w:rsid w:val="00B95295"/>
    <w:rsid w:val="00B95608"/>
    <w:rsid w:val="00B95FC5"/>
    <w:rsid w:val="00BA27E8"/>
    <w:rsid w:val="00BA2C1B"/>
    <w:rsid w:val="00BA7F5C"/>
    <w:rsid w:val="00BB0339"/>
    <w:rsid w:val="00BC0907"/>
    <w:rsid w:val="00BC3350"/>
    <w:rsid w:val="00BC5072"/>
    <w:rsid w:val="00BC5CF7"/>
    <w:rsid w:val="00BD0108"/>
    <w:rsid w:val="00BD0C91"/>
    <w:rsid w:val="00BD215C"/>
    <w:rsid w:val="00BD619C"/>
    <w:rsid w:val="00BD7849"/>
    <w:rsid w:val="00BE0AD0"/>
    <w:rsid w:val="00BE5F0C"/>
    <w:rsid w:val="00BE6BF7"/>
    <w:rsid w:val="00BF0E8D"/>
    <w:rsid w:val="00BF4330"/>
    <w:rsid w:val="00BF49E7"/>
    <w:rsid w:val="00BF53E8"/>
    <w:rsid w:val="00BF605C"/>
    <w:rsid w:val="00BF6DB1"/>
    <w:rsid w:val="00C02184"/>
    <w:rsid w:val="00C02F1A"/>
    <w:rsid w:val="00C03F57"/>
    <w:rsid w:val="00C0670E"/>
    <w:rsid w:val="00C11103"/>
    <w:rsid w:val="00C1195F"/>
    <w:rsid w:val="00C151BC"/>
    <w:rsid w:val="00C15E8A"/>
    <w:rsid w:val="00C1625A"/>
    <w:rsid w:val="00C20796"/>
    <w:rsid w:val="00C303EF"/>
    <w:rsid w:val="00C30ED6"/>
    <w:rsid w:val="00C31946"/>
    <w:rsid w:val="00C33104"/>
    <w:rsid w:val="00C377EE"/>
    <w:rsid w:val="00C4069A"/>
    <w:rsid w:val="00C4199B"/>
    <w:rsid w:val="00C41FB2"/>
    <w:rsid w:val="00C43DE0"/>
    <w:rsid w:val="00C46032"/>
    <w:rsid w:val="00C467E7"/>
    <w:rsid w:val="00C4742F"/>
    <w:rsid w:val="00C545D2"/>
    <w:rsid w:val="00C66259"/>
    <w:rsid w:val="00C70ABE"/>
    <w:rsid w:val="00C70B02"/>
    <w:rsid w:val="00C7167E"/>
    <w:rsid w:val="00C82508"/>
    <w:rsid w:val="00C82FC4"/>
    <w:rsid w:val="00C83489"/>
    <w:rsid w:val="00C8658D"/>
    <w:rsid w:val="00C913A9"/>
    <w:rsid w:val="00C92760"/>
    <w:rsid w:val="00C94359"/>
    <w:rsid w:val="00C9766E"/>
    <w:rsid w:val="00C97A29"/>
    <w:rsid w:val="00CA14DD"/>
    <w:rsid w:val="00CA58D9"/>
    <w:rsid w:val="00CA65CB"/>
    <w:rsid w:val="00CA7665"/>
    <w:rsid w:val="00CA7B4A"/>
    <w:rsid w:val="00CB38A4"/>
    <w:rsid w:val="00CB3B38"/>
    <w:rsid w:val="00CB3F19"/>
    <w:rsid w:val="00CC11A0"/>
    <w:rsid w:val="00CC1B47"/>
    <w:rsid w:val="00CD1A2E"/>
    <w:rsid w:val="00CD5F99"/>
    <w:rsid w:val="00CD63EB"/>
    <w:rsid w:val="00CD7A4E"/>
    <w:rsid w:val="00CE0A74"/>
    <w:rsid w:val="00CE2E99"/>
    <w:rsid w:val="00CF00FC"/>
    <w:rsid w:val="00CF3289"/>
    <w:rsid w:val="00CF3511"/>
    <w:rsid w:val="00CF50DB"/>
    <w:rsid w:val="00D00BA2"/>
    <w:rsid w:val="00D03604"/>
    <w:rsid w:val="00D04C8B"/>
    <w:rsid w:val="00D07457"/>
    <w:rsid w:val="00D07E6D"/>
    <w:rsid w:val="00D1156B"/>
    <w:rsid w:val="00D11C41"/>
    <w:rsid w:val="00D1661C"/>
    <w:rsid w:val="00D20C3A"/>
    <w:rsid w:val="00D213D7"/>
    <w:rsid w:val="00D21BBF"/>
    <w:rsid w:val="00D2623D"/>
    <w:rsid w:val="00D2764A"/>
    <w:rsid w:val="00D27D8A"/>
    <w:rsid w:val="00D30F98"/>
    <w:rsid w:val="00D31B85"/>
    <w:rsid w:val="00D334CE"/>
    <w:rsid w:val="00D33AC1"/>
    <w:rsid w:val="00D3419E"/>
    <w:rsid w:val="00D37CE6"/>
    <w:rsid w:val="00D40168"/>
    <w:rsid w:val="00D402B9"/>
    <w:rsid w:val="00D437EB"/>
    <w:rsid w:val="00D43D31"/>
    <w:rsid w:val="00D4534C"/>
    <w:rsid w:val="00D45E6D"/>
    <w:rsid w:val="00D463E9"/>
    <w:rsid w:val="00D512F8"/>
    <w:rsid w:val="00D5317E"/>
    <w:rsid w:val="00D57345"/>
    <w:rsid w:val="00D62365"/>
    <w:rsid w:val="00D6596F"/>
    <w:rsid w:val="00D706DA"/>
    <w:rsid w:val="00D70EBE"/>
    <w:rsid w:val="00D745E2"/>
    <w:rsid w:val="00D75618"/>
    <w:rsid w:val="00D82B26"/>
    <w:rsid w:val="00D850E2"/>
    <w:rsid w:val="00D85483"/>
    <w:rsid w:val="00D9448C"/>
    <w:rsid w:val="00D97034"/>
    <w:rsid w:val="00DA1B28"/>
    <w:rsid w:val="00DA2C37"/>
    <w:rsid w:val="00DA616A"/>
    <w:rsid w:val="00DA6AF1"/>
    <w:rsid w:val="00DB05B8"/>
    <w:rsid w:val="00DB490C"/>
    <w:rsid w:val="00DB55F3"/>
    <w:rsid w:val="00DB705D"/>
    <w:rsid w:val="00DB79AB"/>
    <w:rsid w:val="00DB7C17"/>
    <w:rsid w:val="00DC1121"/>
    <w:rsid w:val="00DC40C2"/>
    <w:rsid w:val="00DD279E"/>
    <w:rsid w:val="00DD2936"/>
    <w:rsid w:val="00DD2E41"/>
    <w:rsid w:val="00DE37A9"/>
    <w:rsid w:val="00DE5847"/>
    <w:rsid w:val="00DE5F20"/>
    <w:rsid w:val="00DF22FB"/>
    <w:rsid w:val="00DF3EC0"/>
    <w:rsid w:val="00DF5DAE"/>
    <w:rsid w:val="00E14804"/>
    <w:rsid w:val="00E14EDA"/>
    <w:rsid w:val="00E21C2C"/>
    <w:rsid w:val="00E24017"/>
    <w:rsid w:val="00E2565D"/>
    <w:rsid w:val="00E30919"/>
    <w:rsid w:val="00E3458F"/>
    <w:rsid w:val="00E410CA"/>
    <w:rsid w:val="00E41D58"/>
    <w:rsid w:val="00E432EE"/>
    <w:rsid w:val="00E43F60"/>
    <w:rsid w:val="00E47DAA"/>
    <w:rsid w:val="00E53194"/>
    <w:rsid w:val="00E54AFA"/>
    <w:rsid w:val="00E5533C"/>
    <w:rsid w:val="00E60A3D"/>
    <w:rsid w:val="00E60CFA"/>
    <w:rsid w:val="00E63006"/>
    <w:rsid w:val="00E64509"/>
    <w:rsid w:val="00E67530"/>
    <w:rsid w:val="00E7028D"/>
    <w:rsid w:val="00E71675"/>
    <w:rsid w:val="00E71D96"/>
    <w:rsid w:val="00E75F16"/>
    <w:rsid w:val="00E77148"/>
    <w:rsid w:val="00E80815"/>
    <w:rsid w:val="00E821B7"/>
    <w:rsid w:val="00E82340"/>
    <w:rsid w:val="00E847DF"/>
    <w:rsid w:val="00E85C6F"/>
    <w:rsid w:val="00E9071B"/>
    <w:rsid w:val="00E9210B"/>
    <w:rsid w:val="00E92468"/>
    <w:rsid w:val="00E92697"/>
    <w:rsid w:val="00E968D0"/>
    <w:rsid w:val="00E96B7B"/>
    <w:rsid w:val="00E9789A"/>
    <w:rsid w:val="00EA3018"/>
    <w:rsid w:val="00EA7791"/>
    <w:rsid w:val="00EB6D1A"/>
    <w:rsid w:val="00EC0D28"/>
    <w:rsid w:val="00EC6560"/>
    <w:rsid w:val="00EC76A0"/>
    <w:rsid w:val="00ED05BF"/>
    <w:rsid w:val="00ED36A8"/>
    <w:rsid w:val="00ED73F0"/>
    <w:rsid w:val="00ED7BD0"/>
    <w:rsid w:val="00EE352C"/>
    <w:rsid w:val="00EF114E"/>
    <w:rsid w:val="00EF3353"/>
    <w:rsid w:val="00EF33FC"/>
    <w:rsid w:val="00EF45BE"/>
    <w:rsid w:val="00EF5E19"/>
    <w:rsid w:val="00F057F9"/>
    <w:rsid w:val="00F0631E"/>
    <w:rsid w:val="00F1130D"/>
    <w:rsid w:val="00F14618"/>
    <w:rsid w:val="00F14CC2"/>
    <w:rsid w:val="00F23A75"/>
    <w:rsid w:val="00F246C7"/>
    <w:rsid w:val="00F248E2"/>
    <w:rsid w:val="00F251F0"/>
    <w:rsid w:val="00F304EC"/>
    <w:rsid w:val="00F30F2B"/>
    <w:rsid w:val="00F313A3"/>
    <w:rsid w:val="00F31E69"/>
    <w:rsid w:val="00F352C9"/>
    <w:rsid w:val="00F36486"/>
    <w:rsid w:val="00F4026B"/>
    <w:rsid w:val="00F56F45"/>
    <w:rsid w:val="00F6013A"/>
    <w:rsid w:val="00F61050"/>
    <w:rsid w:val="00F614FF"/>
    <w:rsid w:val="00F61696"/>
    <w:rsid w:val="00F61C05"/>
    <w:rsid w:val="00F62F5B"/>
    <w:rsid w:val="00F632ED"/>
    <w:rsid w:val="00F63D84"/>
    <w:rsid w:val="00F74F83"/>
    <w:rsid w:val="00F81164"/>
    <w:rsid w:val="00F817ED"/>
    <w:rsid w:val="00F83D90"/>
    <w:rsid w:val="00F84842"/>
    <w:rsid w:val="00F92B9C"/>
    <w:rsid w:val="00F9476A"/>
    <w:rsid w:val="00F961B5"/>
    <w:rsid w:val="00FA110E"/>
    <w:rsid w:val="00FA4682"/>
    <w:rsid w:val="00FA6122"/>
    <w:rsid w:val="00FB1A69"/>
    <w:rsid w:val="00FB218E"/>
    <w:rsid w:val="00FB24F8"/>
    <w:rsid w:val="00FB3758"/>
    <w:rsid w:val="00FB3EC0"/>
    <w:rsid w:val="00FB4084"/>
    <w:rsid w:val="00FB4488"/>
    <w:rsid w:val="00FB6863"/>
    <w:rsid w:val="00FB7197"/>
    <w:rsid w:val="00FB7542"/>
    <w:rsid w:val="00FC001B"/>
    <w:rsid w:val="00FC2DBB"/>
    <w:rsid w:val="00FC3EE8"/>
    <w:rsid w:val="00FD5A43"/>
    <w:rsid w:val="00FD649D"/>
    <w:rsid w:val="00FD68D5"/>
    <w:rsid w:val="00FE437D"/>
    <w:rsid w:val="00FF046E"/>
    <w:rsid w:val="00FF4976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B24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4E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D4E"/>
    <w:rPr>
      <w:color w:val="0000FF" w:themeColor="hyperlink"/>
      <w:u w:val="single"/>
    </w:rPr>
  </w:style>
  <w:style w:type="paragraph" w:customStyle="1" w:styleId="rhhdr">
    <w:name w:val="rh_hdr"/>
    <w:basedOn w:val="Normal"/>
    <w:rsid w:val="002D5D4E"/>
    <w:pPr>
      <w:spacing w:before="100" w:beforeAutospacing="1" w:after="100" w:afterAutospacing="1" w:line="336" w:lineRule="auto"/>
    </w:pPr>
    <w:rPr>
      <w:rFonts w:ascii="Arial" w:eastAsia="Times New Roman" w:hAnsi="Arial" w:cs="Arial"/>
      <w:b/>
      <w:bCs/>
      <w:color w:val="666666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2D5D4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D4E"/>
  </w:style>
  <w:style w:type="character" w:styleId="CommentReference">
    <w:name w:val="annotation reference"/>
    <w:basedOn w:val="DefaultParagraphFont"/>
    <w:uiPriority w:val="99"/>
    <w:semiHidden/>
    <w:unhideWhenUsed/>
    <w:rsid w:val="002D5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D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D4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D4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27F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F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3F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3FF0"/>
    <w:pPr>
      <w:ind w:left="720"/>
      <w:contextualSpacing/>
    </w:pPr>
  </w:style>
  <w:style w:type="paragraph" w:customStyle="1" w:styleId="Default">
    <w:name w:val="Default"/>
    <w:rsid w:val="00D37CE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D6122"/>
    <w:rPr>
      <w:i/>
      <w:iCs/>
    </w:rPr>
  </w:style>
  <w:style w:type="character" w:customStyle="1" w:styleId="apple-converted-space">
    <w:name w:val="apple-converted-space"/>
    <w:basedOn w:val="DefaultParagraphFont"/>
    <w:rsid w:val="00DB7C17"/>
  </w:style>
  <w:style w:type="paragraph" w:styleId="NormalWeb">
    <w:name w:val="Normal (Web)"/>
    <w:basedOn w:val="Normal"/>
    <w:uiPriority w:val="99"/>
    <w:semiHidden/>
    <w:unhideWhenUsed/>
    <w:rsid w:val="007E7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B2970"/>
    <w:rPr>
      <w:color w:val="800080" w:themeColor="followedHyperlink"/>
      <w:u w:val="single"/>
    </w:rPr>
  </w:style>
  <w:style w:type="character" w:customStyle="1" w:styleId="spelle">
    <w:name w:val="spelle"/>
    <w:basedOn w:val="DefaultParagraphFont"/>
    <w:rsid w:val="0060741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4E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D4E"/>
    <w:rPr>
      <w:color w:val="0000FF" w:themeColor="hyperlink"/>
      <w:u w:val="single"/>
    </w:rPr>
  </w:style>
  <w:style w:type="paragraph" w:customStyle="1" w:styleId="rhhdr">
    <w:name w:val="rh_hdr"/>
    <w:basedOn w:val="Normal"/>
    <w:rsid w:val="002D5D4E"/>
    <w:pPr>
      <w:spacing w:before="100" w:beforeAutospacing="1" w:after="100" w:afterAutospacing="1" w:line="336" w:lineRule="auto"/>
    </w:pPr>
    <w:rPr>
      <w:rFonts w:ascii="Arial" w:eastAsia="Times New Roman" w:hAnsi="Arial" w:cs="Arial"/>
      <w:b/>
      <w:bCs/>
      <w:color w:val="666666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2D5D4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D4E"/>
  </w:style>
  <w:style w:type="character" w:styleId="CommentReference">
    <w:name w:val="annotation reference"/>
    <w:basedOn w:val="DefaultParagraphFont"/>
    <w:uiPriority w:val="99"/>
    <w:semiHidden/>
    <w:unhideWhenUsed/>
    <w:rsid w:val="002D5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D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D4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D4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27F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F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3F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3FF0"/>
    <w:pPr>
      <w:ind w:left="720"/>
      <w:contextualSpacing/>
    </w:pPr>
  </w:style>
  <w:style w:type="paragraph" w:customStyle="1" w:styleId="Default">
    <w:name w:val="Default"/>
    <w:rsid w:val="00D37CE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D6122"/>
    <w:rPr>
      <w:i/>
      <w:iCs/>
    </w:rPr>
  </w:style>
  <w:style w:type="character" w:customStyle="1" w:styleId="apple-converted-space">
    <w:name w:val="apple-converted-space"/>
    <w:basedOn w:val="DefaultParagraphFont"/>
    <w:rsid w:val="00DB7C17"/>
  </w:style>
  <w:style w:type="paragraph" w:styleId="NormalWeb">
    <w:name w:val="Normal (Web)"/>
    <w:basedOn w:val="Normal"/>
    <w:uiPriority w:val="99"/>
    <w:semiHidden/>
    <w:unhideWhenUsed/>
    <w:rsid w:val="007E7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B2970"/>
    <w:rPr>
      <w:color w:val="800080" w:themeColor="followedHyperlink"/>
      <w:u w:val="single"/>
    </w:rPr>
  </w:style>
  <w:style w:type="character" w:customStyle="1" w:styleId="spelle">
    <w:name w:val="spelle"/>
    <w:basedOn w:val="DefaultParagraphFont"/>
    <w:rsid w:val="00607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7930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1115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742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loftware.com/topics/what-is-enterprise-labeling.cfm" TargetMode="External"/><Relationship Id="rId20" Type="http://schemas.openxmlformats.org/officeDocument/2006/relationships/theme" Target="theme/theme1.xml"/><Relationship Id="rId23" Type="http://schemas.microsoft.com/office/2011/relationships/people" Target="people.xml"/><Relationship Id="rId10" Type="http://schemas.openxmlformats.org/officeDocument/2006/relationships/hyperlink" Target="http://www.loftware.com/products/spectrum.cfm" TargetMode="External"/><Relationship Id="rId11" Type="http://schemas.openxmlformats.org/officeDocument/2006/relationships/hyperlink" Target="http://staging.loftware.com/industries/medicaldevices.cfm" TargetMode="External"/><Relationship Id="rId12" Type="http://schemas.openxmlformats.org/officeDocument/2006/relationships/hyperlink" Target="http://staging.loftware.com/industries/pharmaceuticals.cfm" TargetMode="External"/><Relationship Id="rId13" Type="http://schemas.openxmlformats.org/officeDocument/2006/relationships/hyperlink" Target="http://www.21cfrpart11.com/pages/faq/" TargetMode="External"/><Relationship Id="rId14" Type="http://schemas.openxmlformats.org/officeDocument/2006/relationships/hyperlink" Target="http://www.loftware.com/products/spectrum_print.cfm" TargetMode="External"/><Relationship Id="rId15" Type="http://schemas.openxmlformats.org/officeDocument/2006/relationships/hyperlink" Target="http://www.loftware.com/industries/unique-device-identification-UDI.cfm" TargetMode="External"/><Relationship Id="rId16" Type="http://schemas.openxmlformats.org/officeDocument/2006/relationships/hyperlink" Target="http://www.loftware.com/industries/drug-quality-and-security-act-DSCSA.cfm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533B0-3C33-FC41-9DFD-7CA0B225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804</Words>
  <Characters>4585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Loftware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Roffman</dc:creator>
  <cp:lastModifiedBy>Maureen Perroni</cp:lastModifiedBy>
  <cp:revision>17</cp:revision>
  <cp:lastPrinted>2015-08-26T16:15:00Z</cp:lastPrinted>
  <dcterms:created xsi:type="dcterms:W3CDTF">2015-12-01T18:50:00Z</dcterms:created>
  <dcterms:modified xsi:type="dcterms:W3CDTF">2015-12-04T21:39:00Z</dcterms:modified>
</cp:coreProperties>
</file>