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FA5" w:rsidRPr="00015FA5" w:rsidRDefault="00015FA5" w:rsidP="00015FA5">
      <w:pPr>
        <w:spacing w:before="120" w:line="281" w:lineRule="auto"/>
        <w:jc w:val="center"/>
        <w:rPr>
          <w:rFonts w:ascii="Arial" w:hAnsi="Arial" w:cs="Arial"/>
          <w:sz w:val="28"/>
          <w:szCs w:val="28"/>
        </w:rPr>
      </w:pPr>
      <w:r w:rsidRPr="00015FA5">
        <w:rPr>
          <w:rFonts w:ascii="Arial" w:hAnsi="Arial" w:cs="Arial"/>
          <w:sz w:val="28"/>
          <w:szCs w:val="28"/>
        </w:rPr>
        <w:t xml:space="preserve">Grose Named President, Specialty Construction </w:t>
      </w:r>
      <w:r w:rsidRPr="00015FA5">
        <w:rPr>
          <w:rFonts w:ascii="Arial" w:hAnsi="Arial" w:cs="Arial"/>
          <w:sz w:val="28"/>
          <w:szCs w:val="28"/>
        </w:rPr>
        <w:br/>
        <w:t>Chemicals for GCP Applied Technologies Inc.</w:t>
      </w:r>
    </w:p>
    <w:p w:rsidR="00015FA5" w:rsidRPr="00015FA5" w:rsidRDefault="00015FA5" w:rsidP="00015FA5">
      <w:pPr>
        <w:spacing w:before="120" w:line="281" w:lineRule="auto"/>
        <w:jc w:val="center"/>
        <w:rPr>
          <w:rFonts w:ascii="Arial" w:hAnsi="Arial" w:cs="Arial"/>
          <w:b/>
          <w:bCs/>
          <w:sz w:val="24"/>
          <w:szCs w:val="24"/>
        </w:rPr>
      </w:pPr>
      <w:r w:rsidRPr="00015FA5">
        <w:rPr>
          <w:rFonts w:ascii="Arial" w:hAnsi="Arial" w:cs="Arial"/>
          <w:b/>
          <w:bCs/>
          <w:sz w:val="24"/>
          <w:szCs w:val="24"/>
        </w:rPr>
        <w:t xml:space="preserve">GCP is the planned spin-off of Grace Construction Products </w:t>
      </w:r>
      <w:r w:rsidRPr="00015FA5">
        <w:rPr>
          <w:rFonts w:ascii="Arial" w:hAnsi="Arial" w:cs="Arial"/>
          <w:b/>
          <w:bCs/>
          <w:sz w:val="24"/>
          <w:szCs w:val="24"/>
        </w:rPr>
        <w:br/>
        <w:t>and Darex Packaging Technologies</w:t>
      </w:r>
    </w:p>
    <w:p w:rsidR="00015FA5" w:rsidRDefault="00015FA5" w:rsidP="00015FA5">
      <w:pPr>
        <w:spacing w:before="120" w:line="281" w:lineRule="auto"/>
        <w:rPr>
          <w:rFonts w:ascii="Arial" w:hAnsi="Arial" w:cs="Arial"/>
          <w:sz w:val="20"/>
          <w:szCs w:val="20"/>
        </w:rPr>
      </w:pPr>
      <w:r w:rsidRPr="00015FA5">
        <w:rPr>
          <w:rFonts w:ascii="Arial" w:hAnsi="Arial" w:cs="Arial"/>
          <w:b/>
          <w:sz w:val="20"/>
          <w:szCs w:val="20"/>
        </w:rPr>
        <w:t>COLUMBIA, MD.</w:t>
      </w:r>
      <w:r w:rsidRPr="00015FA5">
        <w:rPr>
          <w:rFonts w:ascii="Arial" w:hAnsi="Arial" w:cs="Arial"/>
          <w:sz w:val="20"/>
          <w:szCs w:val="20"/>
        </w:rPr>
        <w:t xml:space="preserve"> – December 21, 2015 – W. R. Grace &amp; Co. (NYSE: GRA) announced today that Adam Grose has been named President, Specialty Construction Chemicals of GCP Applied Technologies Inc. (GCP), the Cambridge, MA-based public company to be formed by the planned spin-off in early 2016 of Grace’s Construction Products segment and its Darex Packaging Technologies business.</w:t>
      </w:r>
    </w:p>
    <w:p w:rsidR="00015FA5" w:rsidRDefault="00015FA5" w:rsidP="00015FA5">
      <w:pPr>
        <w:spacing w:before="120" w:line="281" w:lineRule="auto"/>
        <w:rPr>
          <w:rFonts w:ascii="Arial" w:hAnsi="Arial" w:cs="Arial"/>
          <w:sz w:val="20"/>
          <w:szCs w:val="20"/>
        </w:rPr>
      </w:pPr>
      <w:r w:rsidRPr="00015FA5">
        <w:rPr>
          <w:rFonts w:ascii="Arial" w:hAnsi="Arial" w:cs="Arial"/>
          <w:sz w:val="20"/>
          <w:szCs w:val="20"/>
        </w:rPr>
        <w:t xml:space="preserve"> Grose will lead GCP's Specialty Construction Chemicals (SCC) business, which provides products, technologies, and services to the concrete and cement markets globally. These products are specified by architects and engineers and are used by contractors, ready mix, precast and block producers, and cement manufacturers to enhance the durability, strength, and appearance of building and infrastructure projects.</w:t>
      </w:r>
    </w:p>
    <w:p w:rsidR="00015FA5" w:rsidRDefault="00015FA5" w:rsidP="00015FA5">
      <w:pPr>
        <w:spacing w:before="120" w:line="281" w:lineRule="auto"/>
        <w:rPr>
          <w:rFonts w:ascii="Arial" w:hAnsi="Arial" w:cs="Arial"/>
          <w:sz w:val="20"/>
          <w:szCs w:val="20"/>
        </w:rPr>
      </w:pPr>
      <w:r w:rsidRPr="00015FA5">
        <w:rPr>
          <w:rFonts w:ascii="Arial" w:hAnsi="Arial" w:cs="Arial"/>
          <w:sz w:val="20"/>
          <w:szCs w:val="20"/>
        </w:rPr>
        <w:t>Grose served for three years as Vice President and General Manager of Grace’s Construction Products operations in Asia, and, since 2013, was Vice President and General Manager of the company’s Discovery Sciences business. He has held senior leadership positions with Thermo Fisher Scientific, Invensys Controls (Schneider Electric), and General Electric.</w:t>
      </w:r>
    </w:p>
    <w:p w:rsidR="00015FA5" w:rsidRDefault="00015FA5" w:rsidP="00015FA5">
      <w:pPr>
        <w:spacing w:before="120" w:line="281" w:lineRule="auto"/>
        <w:ind w:right="-90"/>
        <w:rPr>
          <w:rFonts w:ascii="Arial" w:hAnsi="Arial" w:cs="Arial"/>
          <w:sz w:val="20"/>
          <w:szCs w:val="20"/>
        </w:rPr>
      </w:pPr>
      <w:r w:rsidRPr="00015FA5">
        <w:rPr>
          <w:rFonts w:ascii="Arial" w:hAnsi="Arial" w:cs="Arial"/>
          <w:sz w:val="20"/>
          <w:szCs w:val="20"/>
        </w:rPr>
        <w:t>"Leading the cement and concrete products business is essential to maintaining our leadership in these sectors and to achieving our growth goals," said Gregory E. Poling, GCP's designated President and Chief Executive Officer. "Grose has a proven ability to lead global teams, introduce new products, and create opportunities in new geographic markets. We're delighted to have Adam with GCP Applied Technologies."</w:t>
      </w:r>
    </w:p>
    <w:p w:rsidR="00015FA5" w:rsidRDefault="00015FA5" w:rsidP="00015FA5">
      <w:pPr>
        <w:spacing w:before="120" w:line="281" w:lineRule="auto"/>
        <w:ind w:right="-180"/>
        <w:rPr>
          <w:rFonts w:ascii="Arial" w:hAnsi="Arial" w:cs="Arial"/>
          <w:sz w:val="20"/>
          <w:szCs w:val="20"/>
        </w:rPr>
      </w:pPr>
      <w:r w:rsidRPr="00015FA5">
        <w:rPr>
          <w:rFonts w:ascii="Arial" w:hAnsi="Arial" w:cs="Arial"/>
          <w:sz w:val="20"/>
          <w:szCs w:val="20"/>
        </w:rPr>
        <w:t>GCP Applied Technologies will have customers in more than 110 countries, operations on six continents, and a team of 2,500 employees. Through applied knowledge and service excellence, GCP Applied Technologies will provide premier specialty construction chemicals and specialty building materials for many of the world’s most renowned structures, and packaging technologies for the best-known consumer brands.</w:t>
      </w:r>
    </w:p>
    <w:p w:rsidR="00015FA5" w:rsidRPr="00015FA5" w:rsidRDefault="00015FA5" w:rsidP="00015FA5">
      <w:pPr>
        <w:spacing w:before="120" w:line="281" w:lineRule="auto"/>
        <w:rPr>
          <w:rFonts w:ascii="Arial" w:hAnsi="Arial" w:cs="Arial"/>
          <w:b/>
          <w:bCs/>
          <w:sz w:val="20"/>
          <w:szCs w:val="20"/>
        </w:rPr>
      </w:pPr>
      <w:r w:rsidRPr="00015FA5">
        <w:rPr>
          <w:rFonts w:ascii="Arial" w:hAnsi="Arial" w:cs="Arial"/>
          <w:b/>
          <w:bCs/>
          <w:sz w:val="20"/>
          <w:szCs w:val="20"/>
        </w:rPr>
        <w:t>About Grace</w:t>
      </w:r>
    </w:p>
    <w:p w:rsidR="00015FA5" w:rsidRPr="00015FA5" w:rsidRDefault="00015FA5" w:rsidP="00015FA5">
      <w:pPr>
        <w:spacing w:before="120" w:line="281" w:lineRule="auto"/>
        <w:rPr>
          <w:rFonts w:ascii="Arial" w:hAnsi="Arial" w:cs="Arial"/>
          <w:sz w:val="20"/>
          <w:szCs w:val="20"/>
        </w:rPr>
      </w:pPr>
      <w:r w:rsidRPr="00015FA5">
        <w:rPr>
          <w:rFonts w:ascii="Arial" w:hAnsi="Arial" w:cs="Arial"/>
          <w:sz w:val="20"/>
          <w:szCs w:val="20"/>
        </w:rPr>
        <w:t>Built on talent, technology, and trust, Grace is a leading global supplier of catalysts; engineered and packaging materials; and specialty construction chemicals and building materials. The company’s three industry-leading business segments—Grace Catalysts Technologies, Grace Materials Technologies, and Grace Construction Products—provide innovative products, technologies, and services that improve the products and processes of customer partners in over 155 countries around the world. Grace’s 2014 net sales were $3.2 billion. More information about Grace is available at grace.com.</w:t>
      </w:r>
    </w:p>
    <w:p w:rsidR="00015FA5" w:rsidRDefault="00015FA5" w:rsidP="00015FA5">
      <w:pPr>
        <w:spacing w:before="120" w:line="281" w:lineRule="auto"/>
        <w:jc w:val="center"/>
        <w:rPr>
          <w:rFonts w:ascii="Arial" w:hAnsi="Arial" w:cs="Arial"/>
          <w:sz w:val="20"/>
          <w:szCs w:val="20"/>
        </w:rPr>
      </w:pPr>
      <w:r w:rsidRPr="00015FA5">
        <w:rPr>
          <w:rFonts w:ascii="Arial" w:hAnsi="Arial" w:cs="Arial"/>
          <w:sz w:val="20"/>
          <w:szCs w:val="20"/>
        </w:rPr>
        <w:t># # #</w:t>
      </w:r>
    </w:p>
    <w:p w:rsidR="00015FA5" w:rsidRPr="00015FA5" w:rsidRDefault="00015FA5" w:rsidP="00015FA5">
      <w:pPr>
        <w:spacing w:before="120" w:line="281" w:lineRule="auto"/>
        <w:jc w:val="center"/>
        <w:rPr>
          <w:rFonts w:ascii="Arial" w:hAnsi="Arial" w:cs="Arial"/>
          <w:sz w:val="20"/>
          <w:szCs w:val="20"/>
        </w:rPr>
      </w:pPr>
    </w:p>
    <w:p w:rsidR="00015FA5" w:rsidRPr="00015FA5" w:rsidRDefault="00015FA5" w:rsidP="00015FA5">
      <w:pPr>
        <w:rPr>
          <w:rFonts w:ascii="Arial" w:hAnsi="Arial" w:cs="Arial"/>
          <w:sz w:val="18"/>
          <w:szCs w:val="18"/>
        </w:rPr>
      </w:pPr>
      <w:r w:rsidRPr="00015FA5">
        <w:rPr>
          <w:rFonts w:ascii="Arial" w:hAnsi="Arial" w:cs="Arial"/>
          <w:i/>
          <w:iCs/>
          <w:sz w:val="18"/>
          <w:szCs w:val="18"/>
        </w:rPr>
        <w:t>This news release contains forward-looking statements, that is, information related to future, not past, events. Such statements generally include the words “believes,” “plans,” “intends,” “targets,” “will,” “expects,” “suggests,” “anticipates,” “outlook,” “continues” or similar expressions. Forward-looking statements include, without limitation, expected financial positions; results of operations; cash flows; financing plans; business strategy; operating plans; capital and other expenditures; competitive positions; growth opportunities for existing products; benefits from new technology and cost reduction initiatives, plans and objectives; and markets for securities. For these statements, Grace and the Company claim the protection of the safe harbor for forward-looking statements contained in Section 27A of the Securities Act of 1933, as amended, and Section 21E of the Securities Exchange Act of 1934, as amended. Like other businesses, GCP is subject to risks and uncertainties that could cause its actual results to differ materially from its projections or that could cause other forward-looking statements to prove incorrect. Factors that could cause actual results to materially differ from those contained in the forward-looking statements include, without limitation, risks related to: the cyclical and seasonal nature of the industries GCP serves; the effectiveness of GCP's research and development and new product introductions; the cost and availability of raw materials and energy; foreign operations, especially in emerging regions; changes in currency exchange rates; developments affecting the Company’s outstanding liquidity and indebtedness, including debt covenants and interest rate exposure; developments affecting the Company’s funded and unfunded pension obligations; acquisitions and divestitures of assets and gains and losses from dispositions; warranty and product liability claims; hazardous materials and costs of environmental compliance; the separation, such as: uncertainties that may delay or negatively impact the separation and distribution or cause the separation and distribution to not occur at all, the Company’s lack of history as a public company and the costs of the separation, the Company’s ability to realize the anticipated benefits of the separation and distribution, and the value of GCP common stock following the separation; and those additional factors set forth in this news release and W. R. Grace &amp; Co.’s most recent Annual Report on Form 10-K, quarterly report on Form 10-Q and current reports on Form 8-K which have been filed with the Securities and Exchange Commission and are readily available on the Internet at www.sec.gov.</w:t>
      </w:r>
    </w:p>
    <w:p w:rsidR="00855965" w:rsidRPr="00015FA5" w:rsidRDefault="00855965" w:rsidP="00082A2D">
      <w:pPr>
        <w:pStyle w:val="Grace-letterheadbody"/>
        <w:spacing w:line="240" w:lineRule="auto"/>
        <w:jc w:val="center"/>
        <w:rPr>
          <w:color w:val="000000" w:themeColor="text1"/>
          <w:sz w:val="22"/>
          <w:szCs w:val="22"/>
        </w:rPr>
      </w:pPr>
    </w:p>
    <w:sectPr w:rsidR="00855965" w:rsidRPr="00015FA5" w:rsidSect="0092331D">
      <w:headerReference w:type="default" r:id="rId7"/>
      <w:footerReference w:type="default" r:id="rId8"/>
      <w:headerReference w:type="first" r:id="rId9"/>
      <w:footerReference w:type="first" r:id="rId10"/>
      <w:type w:val="continuous"/>
      <w:pgSz w:w="12240" w:h="15840" w:code="1"/>
      <w:pgMar w:top="1440" w:right="1440" w:bottom="1440" w:left="1440" w:header="108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ACB" w:rsidRDefault="00E70ACB" w:rsidP="00BA7032">
      <w:r>
        <w:separator/>
      </w:r>
    </w:p>
  </w:endnote>
  <w:endnote w:type="continuationSeparator" w:id="0">
    <w:p w:rsidR="00E70ACB" w:rsidRDefault="00E70ACB" w:rsidP="00BA7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0"/>
        <w:sz w:val="18"/>
        <w:szCs w:val="18"/>
      </w:rPr>
      <w:id w:val="38109334"/>
      <w:docPartObj>
        <w:docPartGallery w:val="Page Numbers (Bottom of Page)"/>
        <w:docPartUnique/>
      </w:docPartObj>
    </w:sdtPr>
    <w:sdtContent>
      <w:p w:rsidR="00036CB5" w:rsidRPr="00AD4AB2" w:rsidRDefault="00BE110C" w:rsidP="00AD4AB2">
        <w:pPr>
          <w:pStyle w:val="Footer"/>
          <w:pBdr>
            <w:top w:val="single" w:sz="4" w:space="5" w:color="auto"/>
          </w:pBdr>
          <w:rPr>
            <w:spacing w:val="0"/>
            <w:sz w:val="18"/>
            <w:szCs w:val="18"/>
          </w:rPr>
        </w:pPr>
        <w:sdt>
          <w:sdtPr>
            <w:rPr>
              <w:spacing w:val="0"/>
              <w:sz w:val="18"/>
              <w:szCs w:val="18"/>
            </w:rPr>
            <w:id w:val="22448278"/>
            <w:docPartObj>
              <w:docPartGallery w:val="Page Numbers (Top of Page)"/>
              <w:docPartUnique/>
            </w:docPartObj>
          </w:sdtPr>
          <w:sdtContent>
            <w:r w:rsidR="00036CB5" w:rsidRPr="008751A6">
              <w:rPr>
                <w:spacing w:val="0"/>
                <w:sz w:val="18"/>
                <w:szCs w:val="18"/>
              </w:rPr>
              <w:t xml:space="preserve">Page </w:t>
            </w:r>
            <w:r w:rsidRPr="008751A6">
              <w:rPr>
                <w:b/>
                <w:spacing w:val="0"/>
                <w:sz w:val="18"/>
                <w:szCs w:val="18"/>
              </w:rPr>
              <w:fldChar w:fldCharType="begin"/>
            </w:r>
            <w:r w:rsidR="00036CB5" w:rsidRPr="008751A6">
              <w:rPr>
                <w:b/>
                <w:spacing w:val="0"/>
                <w:sz w:val="18"/>
                <w:szCs w:val="18"/>
              </w:rPr>
              <w:instrText xml:space="preserve"> PAGE </w:instrText>
            </w:r>
            <w:r w:rsidRPr="008751A6">
              <w:rPr>
                <w:b/>
                <w:spacing w:val="0"/>
                <w:sz w:val="18"/>
                <w:szCs w:val="18"/>
              </w:rPr>
              <w:fldChar w:fldCharType="separate"/>
            </w:r>
            <w:r w:rsidR="0027432F">
              <w:rPr>
                <w:b/>
                <w:noProof/>
                <w:spacing w:val="0"/>
                <w:sz w:val="18"/>
                <w:szCs w:val="18"/>
              </w:rPr>
              <w:t>2</w:t>
            </w:r>
            <w:r w:rsidRPr="008751A6">
              <w:rPr>
                <w:b/>
                <w:spacing w:val="0"/>
                <w:sz w:val="18"/>
                <w:szCs w:val="18"/>
              </w:rPr>
              <w:fldChar w:fldCharType="end"/>
            </w:r>
            <w:r w:rsidR="00036CB5" w:rsidRPr="008751A6">
              <w:rPr>
                <w:spacing w:val="0"/>
                <w:sz w:val="18"/>
                <w:szCs w:val="18"/>
              </w:rPr>
              <w:t xml:space="preserve"> of </w:t>
            </w:r>
            <w:r w:rsidRPr="008751A6">
              <w:rPr>
                <w:b/>
                <w:spacing w:val="0"/>
                <w:sz w:val="18"/>
                <w:szCs w:val="18"/>
              </w:rPr>
              <w:fldChar w:fldCharType="begin"/>
            </w:r>
            <w:r w:rsidR="00036CB5" w:rsidRPr="008751A6">
              <w:rPr>
                <w:b/>
                <w:spacing w:val="0"/>
                <w:sz w:val="18"/>
                <w:szCs w:val="18"/>
              </w:rPr>
              <w:instrText xml:space="preserve"> NUMPAGES  </w:instrText>
            </w:r>
            <w:r w:rsidRPr="008751A6">
              <w:rPr>
                <w:b/>
                <w:spacing w:val="0"/>
                <w:sz w:val="18"/>
                <w:szCs w:val="18"/>
              </w:rPr>
              <w:fldChar w:fldCharType="separate"/>
            </w:r>
            <w:r w:rsidR="0027432F">
              <w:rPr>
                <w:b/>
                <w:noProof/>
                <w:spacing w:val="0"/>
                <w:sz w:val="18"/>
                <w:szCs w:val="18"/>
              </w:rPr>
              <w:t>2</w:t>
            </w:r>
            <w:r w:rsidRPr="008751A6">
              <w:rPr>
                <w:b/>
                <w:spacing w:val="0"/>
                <w:sz w:val="18"/>
                <w:szCs w:val="18"/>
              </w:rPr>
              <w:fldChar w:fldCharType="end"/>
            </w:r>
          </w:sdtContent>
        </w:sdt>
        <w:r w:rsidR="00036CB5" w:rsidRPr="00AD4AB2">
          <w:rPr>
            <w:color w:val="5F6062"/>
            <w:spacing w:val="0"/>
            <w:sz w:val="18"/>
            <w:szCs w:val="18"/>
          </w:rPr>
          <w:t xml:space="preserve"> </w:t>
        </w:r>
        <w:r w:rsidR="00036CB5" w:rsidRPr="00AD4AB2">
          <w:rPr>
            <w:color w:val="7AC143"/>
            <w:spacing w:val="0"/>
            <w:sz w:val="18"/>
            <w:szCs w:val="18"/>
          </w:rPr>
          <w:t>grace.com</w:t>
        </w:r>
        <w:r w:rsidR="00036CB5" w:rsidRPr="00AD4AB2">
          <w:rPr>
            <w:spacing w:val="0"/>
            <w:sz w:val="18"/>
            <w:szCs w:val="18"/>
          </w:rPr>
          <w:tab/>
        </w:r>
        <w:r w:rsidR="00036CB5" w:rsidRPr="00AD4AB2">
          <w:rPr>
            <w:spacing w:val="0"/>
            <w:sz w:val="18"/>
            <w:szCs w:val="18"/>
          </w:rPr>
          <w:tab/>
        </w:r>
        <w:r w:rsidR="00B546EF">
          <w:rPr>
            <w:color w:val="7AC143"/>
            <w:spacing w:val="0"/>
            <w:sz w:val="18"/>
            <w:szCs w:val="18"/>
          </w:rPr>
          <w:t>Talent | Technology | Trust™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B5" w:rsidRPr="00F73A3B" w:rsidRDefault="00BE110C" w:rsidP="00A10824">
    <w:pPr>
      <w:pBdr>
        <w:top w:val="single" w:sz="4" w:space="7" w:color="auto"/>
      </w:pBdr>
      <w:tabs>
        <w:tab w:val="right" w:pos="9360"/>
      </w:tabs>
      <w:spacing w:before="240"/>
      <w:rPr>
        <w:rFonts w:ascii="Arial" w:hAnsi="Arial" w:cs="Arial"/>
        <w:sz w:val="18"/>
        <w:szCs w:val="18"/>
      </w:rPr>
    </w:pPr>
    <w:sdt>
      <w:sdtPr>
        <w:rPr>
          <w:rFonts w:ascii="Arial" w:hAnsi="Arial" w:cs="Arial"/>
          <w:sz w:val="18"/>
          <w:szCs w:val="18"/>
        </w:rPr>
        <w:id w:val="250395305"/>
        <w:docPartObj>
          <w:docPartGallery w:val="Page Numbers (Top of Page)"/>
          <w:docPartUnique/>
        </w:docPartObj>
      </w:sdtPr>
      <w:sdtContent>
        <w:r w:rsidR="00036CB5" w:rsidRPr="00A10824">
          <w:rPr>
            <w:rFonts w:ascii="Arial" w:hAnsi="Arial" w:cs="Arial"/>
            <w:sz w:val="18"/>
            <w:szCs w:val="18"/>
          </w:rPr>
          <w:t xml:space="preserve">Page </w:t>
        </w:r>
        <w:r w:rsidRPr="00A10824">
          <w:rPr>
            <w:rFonts w:ascii="Arial" w:hAnsi="Arial" w:cs="Arial"/>
            <w:b/>
            <w:sz w:val="18"/>
            <w:szCs w:val="18"/>
          </w:rPr>
          <w:fldChar w:fldCharType="begin"/>
        </w:r>
        <w:r w:rsidR="00036CB5" w:rsidRPr="00A10824">
          <w:rPr>
            <w:rFonts w:ascii="Arial" w:hAnsi="Arial" w:cs="Arial"/>
            <w:b/>
            <w:sz w:val="18"/>
            <w:szCs w:val="18"/>
          </w:rPr>
          <w:instrText xml:space="preserve"> PAGE </w:instrText>
        </w:r>
        <w:r w:rsidRPr="00A10824">
          <w:rPr>
            <w:rFonts w:ascii="Arial" w:hAnsi="Arial" w:cs="Arial"/>
            <w:b/>
            <w:sz w:val="18"/>
            <w:szCs w:val="18"/>
          </w:rPr>
          <w:fldChar w:fldCharType="separate"/>
        </w:r>
        <w:r w:rsidR="0027432F">
          <w:rPr>
            <w:rFonts w:ascii="Arial" w:hAnsi="Arial" w:cs="Arial"/>
            <w:b/>
            <w:noProof/>
            <w:sz w:val="18"/>
            <w:szCs w:val="18"/>
          </w:rPr>
          <w:t>1</w:t>
        </w:r>
        <w:r w:rsidRPr="00A10824">
          <w:rPr>
            <w:rFonts w:ascii="Arial" w:hAnsi="Arial" w:cs="Arial"/>
            <w:b/>
            <w:sz w:val="18"/>
            <w:szCs w:val="18"/>
          </w:rPr>
          <w:fldChar w:fldCharType="end"/>
        </w:r>
        <w:r w:rsidR="00036CB5" w:rsidRPr="00A10824">
          <w:rPr>
            <w:rFonts w:ascii="Arial" w:hAnsi="Arial" w:cs="Arial"/>
            <w:sz w:val="18"/>
            <w:szCs w:val="18"/>
          </w:rPr>
          <w:t xml:space="preserve"> of </w:t>
        </w:r>
        <w:r w:rsidRPr="00A10824">
          <w:rPr>
            <w:rFonts w:ascii="Arial" w:hAnsi="Arial" w:cs="Arial"/>
            <w:b/>
            <w:sz w:val="18"/>
            <w:szCs w:val="18"/>
          </w:rPr>
          <w:fldChar w:fldCharType="begin"/>
        </w:r>
        <w:r w:rsidR="00036CB5" w:rsidRPr="00A10824">
          <w:rPr>
            <w:rFonts w:ascii="Arial" w:hAnsi="Arial" w:cs="Arial"/>
            <w:b/>
            <w:sz w:val="18"/>
            <w:szCs w:val="18"/>
          </w:rPr>
          <w:instrText xml:space="preserve"> NUMPAGES  </w:instrText>
        </w:r>
        <w:r w:rsidRPr="00A10824">
          <w:rPr>
            <w:rFonts w:ascii="Arial" w:hAnsi="Arial" w:cs="Arial"/>
            <w:b/>
            <w:sz w:val="18"/>
            <w:szCs w:val="18"/>
          </w:rPr>
          <w:fldChar w:fldCharType="separate"/>
        </w:r>
        <w:r w:rsidR="0027432F">
          <w:rPr>
            <w:rFonts w:ascii="Arial" w:hAnsi="Arial" w:cs="Arial"/>
            <w:b/>
            <w:noProof/>
            <w:sz w:val="18"/>
            <w:szCs w:val="18"/>
          </w:rPr>
          <w:t>2</w:t>
        </w:r>
        <w:r w:rsidRPr="00A10824">
          <w:rPr>
            <w:rFonts w:ascii="Arial" w:hAnsi="Arial" w:cs="Arial"/>
            <w:b/>
            <w:sz w:val="18"/>
            <w:szCs w:val="18"/>
          </w:rPr>
          <w:fldChar w:fldCharType="end"/>
        </w:r>
      </w:sdtContent>
    </w:sdt>
    <w:r w:rsidR="003D2935">
      <w:rPr>
        <w:rFonts w:ascii="Arial" w:hAnsi="Arial" w:cs="Arial"/>
        <w:sz w:val="18"/>
        <w:szCs w:val="18"/>
      </w:rPr>
      <w:t xml:space="preserve">  </w:t>
    </w:r>
    <w:r w:rsidR="00036CB5" w:rsidRPr="00A10824">
      <w:rPr>
        <w:rFonts w:ascii="Arial" w:hAnsi="Arial" w:cs="Arial"/>
        <w:sz w:val="18"/>
        <w:szCs w:val="18"/>
      </w:rPr>
      <w:t xml:space="preserve"> </w:t>
    </w:r>
    <w:sdt>
      <w:sdtPr>
        <w:rPr>
          <w:rFonts w:ascii="Arial" w:hAnsi="Arial" w:cs="Arial"/>
          <w:color w:val="7AC143"/>
          <w:sz w:val="18"/>
          <w:szCs w:val="18"/>
        </w:rPr>
        <w:id w:val="38109297"/>
        <w:docPartObj>
          <w:docPartGallery w:val="Page Numbers (Bottom of Page)"/>
          <w:docPartUnique/>
        </w:docPartObj>
      </w:sdtPr>
      <w:sdtEndPr>
        <w:rPr>
          <w:color w:val="auto"/>
        </w:rPr>
      </w:sdtEndPr>
      <w:sdtContent>
        <w:hyperlink r:id="rId1" w:history="1">
          <w:r w:rsidR="00036CB5" w:rsidRPr="00F73A3B">
            <w:rPr>
              <w:rStyle w:val="Hyperlink"/>
              <w:rFonts w:ascii="Arial" w:hAnsi="Arial" w:cs="Arial"/>
              <w:color w:val="7AC143"/>
              <w:sz w:val="18"/>
              <w:szCs w:val="18"/>
            </w:rPr>
            <w:t>grace.com</w:t>
          </w:r>
        </w:hyperlink>
        <w:r w:rsidR="00036CB5" w:rsidRPr="00F73A3B">
          <w:rPr>
            <w:rFonts w:ascii="Arial" w:hAnsi="Arial" w:cs="Arial"/>
            <w:color w:val="7AC143"/>
            <w:sz w:val="18"/>
            <w:szCs w:val="18"/>
          </w:rPr>
          <w:t xml:space="preserve"> </w:t>
        </w:r>
        <w:r w:rsidR="00036CB5" w:rsidRPr="00F73A3B">
          <w:rPr>
            <w:rFonts w:ascii="Arial" w:hAnsi="Arial" w:cs="Arial"/>
            <w:sz w:val="18"/>
            <w:szCs w:val="18"/>
          </w:rPr>
          <w:tab/>
        </w:r>
        <w:r w:rsidR="00F73A3B" w:rsidRPr="00F73A3B">
          <w:rPr>
            <w:rFonts w:ascii="Arial" w:hAnsi="Arial" w:cs="Arial"/>
            <w:color w:val="7AC143"/>
            <w:sz w:val="18"/>
            <w:szCs w:val="18"/>
          </w:rPr>
          <w:t>Talent  |  Technology  |  Trus</w:t>
        </w:r>
        <w:r w:rsidR="00816A79">
          <w:rPr>
            <w:rFonts w:ascii="Arial" w:hAnsi="Arial" w:cs="Arial"/>
            <w:color w:val="7AC143"/>
            <w:sz w:val="18"/>
            <w:szCs w:val="18"/>
          </w:rPr>
          <w:t>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ACB" w:rsidRDefault="00E70ACB" w:rsidP="00BA7032">
      <w:r>
        <w:separator/>
      </w:r>
    </w:p>
  </w:footnote>
  <w:footnote w:type="continuationSeparator" w:id="0">
    <w:p w:rsidR="00E70ACB" w:rsidRDefault="00E70ACB" w:rsidP="00BA7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B5" w:rsidRPr="009F427F" w:rsidRDefault="00036CB5" w:rsidP="009F427F">
    <w:pPr>
      <w:pStyle w:val="Grace-letterheadbody"/>
      <w:spacing w:line="240" w:lineRule="auto"/>
      <w:jc w:val="right"/>
      <w:rPr>
        <w:b/>
        <w:sz w:val="28"/>
        <w:szCs w:val="28"/>
      </w:rPr>
    </w:pPr>
    <w:r w:rsidRPr="009F427F">
      <w:rPr>
        <w:b/>
        <w:sz w:val="28"/>
        <w:szCs w:val="28"/>
      </w:rPr>
      <w:t>Grace News</w:t>
    </w:r>
  </w:p>
  <w:p w:rsidR="00036CB5" w:rsidRDefault="00036CB5" w:rsidP="009F427F">
    <w:pPr>
      <w:pStyle w:val="Grace-letterheadbody"/>
      <w:tabs>
        <w:tab w:val="left" w:pos="5940"/>
      </w:tabs>
      <w:spacing w:line="240" w:lineRule="auto"/>
      <w:jc w:val="right"/>
      <w:rPr>
        <w:sz w:val="16"/>
        <w:szCs w:val="16"/>
      </w:rPr>
    </w:pPr>
  </w:p>
  <w:p w:rsidR="00B25F3D" w:rsidRPr="009F427F" w:rsidRDefault="00B25F3D" w:rsidP="009F427F">
    <w:pPr>
      <w:pStyle w:val="Grace-letterheadbody"/>
      <w:tabs>
        <w:tab w:val="left" w:pos="5940"/>
      </w:tabs>
      <w:spacing w:line="240" w:lineRule="auto"/>
      <w:jc w:val="righ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788"/>
      <w:gridCol w:w="4788"/>
    </w:tblGrid>
    <w:tr w:rsidR="00036CB5" w:rsidTr="00E6687A">
      <w:trPr>
        <w:trHeight w:hRule="exact" w:val="2038"/>
      </w:trPr>
      <w:tc>
        <w:tcPr>
          <w:tcW w:w="4788" w:type="dxa"/>
          <w:tcMar>
            <w:top w:w="58" w:type="dxa"/>
            <w:left w:w="58" w:type="dxa"/>
            <w:bottom w:w="58" w:type="dxa"/>
            <w:right w:w="58" w:type="dxa"/>
          </w:tcMar>
        </w:tcPr>
        <w:p w:rsidR="00036CB5" w:rsidRPr="00423CDE" w:rsidRDefault="00036CB5" w:rsidP="00082A2D">
          <w:pPr>
            <w:pStyle w:val="Grace-letterheadbody"/>
            <w:spacing w:line="240" w:lineRule="auto"/>
            <w:ind w:right="82"/>
            <w:jc w:val="right"/>
            <w:rPr>
              <w:sz w:val="28"/>
              <w:szCs w:val="28"/>
            </w:rPr>
          </w:pPr>
          <w:r w:rsidRPr="00423CDE">
            <w:rPr>
              <w:b/>
              <w:noProof/>
              <w:color w:val="7AC143"/>
              <w:sz w:val="28"/>
              <w:szCs w:val="28"/>
            </w:rPr>
            <w:drawing>
              <wp:anchor distT="0" distB="0" distL="114300" distR="114300" simplePos="0" relativeHeight="251660288" behindDoc="0" locked="0" layoutInCell="1" allowOverlap="1">
                <wp:simplePos x="0" y="0"/>
                <wp:positionH relativeFrom="column">
                  <wp:posOffset>-19050</wp:posOffset>
                </wp:positionH>
                <wp:positionV relativeFrom="paragraph">
                  <wp:posOffset>-13970</wp:posOffset>
                </wp:positionV>
                <wp:extent cx="1767840" cy="457200"/>
                <wp:effectExtent l="19050" t="0" r="3810" b="0"/>
                <wp:wrapNone/>
                <wp:docPr id="3" name="Picture 1" descr="RGB_Grace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Grace_300dpi.jpg"/>
                        <pic:cNvPicPr/>
                      </pic:nvPicPr>
                      <pic:blipFill>
                        <a:blip r:embed="rId1"/>
                        <a:stretch>
                          <a:fillRect/>
                        </a:stretch>
                      </pic:blipFill>
                      <pic:spPr>
                        <a:xfrm>
                          <a:off x="0" y="0"/>
                          <a:ext cx="1767840" cy="457200"/>
                        </a:xfrm>
                        <a:prstGeom prst="rect">
                          <a:avLst/>
                        </a:prstGeom>
                      </pic:spPr>
                    </pic:pic>
                  </a:graphicData>
                </a:graphic>
              </wp:anchor>
            </w:drawing>
          </w:r>
        </w:p>
        <w:p w:rsidR="00036CB5" w:rsidRPr="00423CDE" w:rsidRDefault="00036CB5" w:rsidP="00082A2D">
          <w:pPr>
            <w:pStyle w:val="Grace-letterheadbody"/>
            <w:spacing w:line="240" w:lineRule="auto"/>
            <w:ind w:right="82"/>
            <w:jc w:val="right"/>
            <w:rPr>
              <w:color w:val="000000" w:themeColor="text1"/>
              <w:sz w:val="18"/>
              <w:szCs w:val="18"/>
            </w:rPr>
          </w:pPr>
        </w:p>
        <w:p w:rsidR="00036CB5" w:rsidRPr="00423CDE" w:rsidRDefault="00036CB5" w:rsidP="00082A2D">
          <w:pPr>
            <w:pStyle w:val="Grace-letterheadbody"/>
            <w:spacing w:line="240" w:lineRule="auto"/>
            <w:ind w:right="82"/>
            <w:jc w:val="right"/>
            <w:rPr>
              <w:color w:val="000000" w:themeColor="text1"/>
              <w:sz w:val="18"/>
              <w:szCs w:val="18"/>
            </w:rPr>
          </w:pPr>
        </w:p>
        <w:p w:rsidR="00036CB5" w:rsidRDefault="00036CB5" w:rsidP="00082A2D">
          <w:pPr>
            <w:pStyle w:val="Grace-letterheadbody"/>
            <w:spacing w:line="240" w:lineRule="auto"/>
            <w:ind w:right="82"/>
            <w:jc w:val="right"/>
            <w:rPr>
              <w:color w:val="000000" w:themeColor="text1"/>
              <w:sz w:val="18"/>
              <w:szCs w:val="18"/>
            </w:rPr>
          </w:pPr>
        </w:p>
        <w:p w:rsidR="00036CB5" w:rsidRPr="00423CDE" w:rsidRDefault="00036CB5" w:rsidP="00082A2D">
          <w:pPr>
            <w:pStyle w:val="Grace-letterheadbody"/>
            <w:spacing w:line="240" w:lineRule="auto"/>
            <w:ind w:right="82"/>
            <w:jc w:val="right"/>
            <w:rPr>
              <w:color w:val="000000" w:themeColor="text1"/>
              <w:sz w:val="18"/>
              <w:szCs w:val="18"/>
            </w:rPr>
          </w:pPr>
        </w:p>
        <w:p w:rsidR="00036CB5" w:rsidRPr="00C164F8" w:rsidRDefault="00036CB5" w:rsidP="00082A2D">
          <w:pPr>
            <w:pStyle w:val="Grace-letterheadbody"/>
            <w:spacing w:line="240" w:lineRule="auto"/>
            <w:ind w:right="82"/>
            <w:rPr>
              <w:b/>
              <w:color w:val="7AC143"/>
              <w:sz w:val="18"/>
              <w:szCs w:val="18"/>
            </w:rPr>
          </w:pPr>
          <w:r w:rsidRPr="00C164F8">
            <w:rPr>
              <w:b/>
              <w:color w:val="7AC143"/>
              <w:sz w:val="18"/>
              <w:szCs w:val="18"/>
            </w:rPr>
            <w:t>Media Relations</w:t>
          </w:r>
        </w:p>
        <w:p w:rsidR="00036CB5" w:rsidRPr="00423CDE" w:rsidRDefault="00A429E1" w:rsidP="00082A2D">
          <w:pPr>
            <w:pStyle w:val="Grace-letterheadbody"/>
            <w:spacing w:line="240" w:lineRule="auto"/>
            <w:ind w:right="82"/>
            <w:rPr>
              <w:color w:val="000000" w:themeColor="text1"/>
              <w:sz w:val="18"/>
              <w:szCs w:val="18"/>
            </w:rPr>
          </w:pPr>
          <w:r>
            <w:rPr>
              <w:color w:val="000000" w:themeColor="text1"/>
              <w:sz w:val="18"/>
              <w:szCs w:val="18"/>
            </w:rPr>
            <w:t>Rich Badmington</w:t>
          </w:r>
        </w:p>
        <w:p w:rsidR="00036CB5" w:rsidRPr="00423CDE" w:rsidRDefault="00036CB5" w:rsidP="00082A2D">
          <w:pPr>
            <w:pStyle w:val="Grace-letterheadbody"/>
            <w:spacing w:line="240" w:lineRule="auto"/>
            <w:ind w:right="82"/>
            <w:rPr>
              <w:color w:val="000000" w:themeColor="text1"/>
              <w:sz w:val="18"/>
              <w:szCs w:val="18"/>
            </w:rPr>
          </w:pPr>
          <w:r w:rsidRPr="004A1A59">
            <w:rPr>
              <w:b/>
              <w:color w:val="000000" w:themeColor="text1"/>
              <w:sz w:val="17"/>
              <w:szCs w:val="17"/>
            </w:rPr>
            <w:t>T</w:t>
          </w:r>
          <w:r>
            <w:rPr>
              <w:color w:val="000000" w:themeColor="text1"/>
              <w:sz w:val="18"/>
              <w:szCs w:val="18"/>
            </w:rPr>
            <w:t xml:space="preserve"> +1 410</w:t>
          </w:r>
          <w:r w:rsidRPr="00423CDE">
            <w:rPr>
              <w:color w:val="000000" w:themeColor="text1"/>
              <w:sz w:val="18"/>
              <w:szCs w:val="18"/>
            </w:rPr>
            <w:t>.</w:t>
          </w:r>
          <w:r>
            <w:rPr>
              <w:color w:val="000000" w:themeColor="text1"/>
              <w:sz w:val="18"/>
              <w:szCs w:val="18"/>
            </w:rPr>
            <w:t>531</w:t>
          </w:r>
          <w:r w:rsidRPr="00423CDE">
            <w:rPr>
              <w:color w:val="000000" w:themeColor="text1"/>
              <w:sz w:val="18"/>
              <w:szCs w:val="18"/>
            </w:rPr>
            <w:t>.</w:t>
          </w:r>
          <w:r w:rsidR="00A429E1">
            <w:rPr>
              <w:color w:val="000000" w:themeColor="text1"/>
              <w:sz w:val="18"/>
              <w:szCs w:val="18"/>
            </w:rPr>
            <w:t>4370</w:t>
          </w:r>
        </w:p>
        <w:p w:rsidR="00036CB5" w:rsidRPr="0060389D" w:rsidRDefault="00BE110C" w:rsidP="00A429E1">
          <w:pPr>
            <w:pStyle w:val="Grace-letterheadbody"/>
            <w:spacing w:line="240" w:lineRule="auto"/>
            <w:ind w:right="82"/>
            <w:rPr>
              <w:color w:val="000000" w:themeColor="text1"/>
              <w:sz w:val="15"/>
              <w:szCs w:val="15"/>
            </w:rPr>
          </w:pPr>
          <w:hyperlink r:id="rId2" w:history="1">
            <w:r w:rsidR="00A429E1">
              <w:rPr>
                <w:rStyle w:val="Hyperlink"/>
                <w:color w:val="000000" w:themeColor="text1"/>
                <w:sz w:val="18"/>
                <w:szCs w:val="18"/>
              </w:rPr>
              <w:t>rich.badmington</w:t>
            </w:r>
            <w:r w:rsidR="00036CB5" w:rsidRPr="0060389D">
              <w:rPr>
                <w:rStyle w:val="Hyperlink"/>
                <w:color w:val="000000" w:themeColor="text1"/>
                <w:sz w:val="18"/>
                <w:szCs w:val="18"/>
              </w:rPr>
              <w:t>@grace.com</w:t>
            </w:r>
          </w:hyperlink>
        </w:p>
      </w:tc>
      <w:tc>
        <w:tcPr>
          <w:tcW w:w="4788" w:type="dxa"/>
          <w:tcMar>
            <w:top w:w="58" w:type="dxa"/>
            <w:left w:w="58" w:type="dxa"/>
            <w:bottom w:w="58" w:type="dxa"/>
            <w:right w:w="58" w:type="dxa"/>
          </w:tcMar>
        </w:tcPr>
        <w:p w:rsidR="00036CB5" w:rsidRPr="00B7350C" w:rsidRDefault="00036CB5" w:rsidP="00082A2D">
          <w:pPr>
            <w:pStyle w:val="Grace-letterheadbody"/>
            <w:spacing w:line="240" w:lineRule="auto"/>
            <w:jc w:val="right"/>
            <w:rPr>
              <w:b/>
              <w:sz w:val="28"/>
              <w:szCs w:val="28"/>
            </w:rPr>
          </w:pPr>
          <w:r w:rsidRPr="00B7350C">
            <w:rPr>
              <w:b/>
              <w:sz w:val="28"/>
              <w:szCs w:val="28"/>
            </w:rPr>
            <w:t>Grace News</w:t>
          </w:r>
        </w:p>
        <w:p w:rsidR="00036CB5" w:rsidRPr="00423CDE" w:rsidRDefault="00036CB5" w:rsidP="00082A2D">
          <w:pPr>
            <w:pStyle w:val="Grace-letterheadbody"/>
            <w:spacing w:line="240" w:lineRule="auto"/>
            <w:jc w:val="right"/>
            <w:rPr>
              <w:b/>
              <w:color w:val="000000" w:themeColor="text1"/>
              <w:sz w:val="18"/>
              <w:szCs w:val="18"/>
            </w:rPr>
          </w:pPr>
        </w:p>
        <w:p w:rsidR="00036CB5" w:rsidRDefault="00036CB5" w:rsidP="00082A2D">
          <w:pPr>
            <w:pStyle w:val="Grace-letterheadbody"/>
            <w:spacing w:line="240" w:lineRule="auto"/>
            <w:jc w:val="right"/>
            <w:rPr>
              <w:b/>
              <w:color w:val="000000" w:themeColor="text1"/>
              <w:sz w:val="18"/>
              <w:szCs w:val="18"/>
            </w:rPr>
          </w:pPr>
        </w:p>
        <w:p w:rsidR="00036CB5" w:rsidRPr="00423CDE" w:rsidRDefault="00036CB5" w:rsidP="00082A2D">
          <w:pPr>
            <w:pStyle w:val="Grace-letterheadbody"/>
            <w:spacing w:line="240" w:lineRule="auto"/>
            <w:jc w:val="right"/>
            <w:rPr>
              <w:b/>
              <w:color w:val="000000" w:themeColor="text1"/>
              <w:sz w:val="18"/>
              <w:szCs w:val="18"/>
            </w:rPr>
          </w:pPr>
        </w:p>
        <w:p w:rsidR="00036CB5" w:rsidRPr="00C164F8" w:rsidRDefault="00036CB5" w:rsidP="00082A2D">
          <w:pPr>
            <w:pStyle w:val="Grace-letterheadbody"/>
            <w:spacing w:line="240" w:lineRule="auto"/>
            <w:rPr>
              <w:b/>
              <w:color w:val="7AC143"/>
              <w:sz w:val="18"/>
              <w:szCs w:val="18"/>
            </w:rPr>
          </w:pPr>
          <w:r w:rsidRPr="00C164F8">
            <w:rPr>
              <w:b/>
              <w:color w:val="7AC143"/>
              <w:sz w:val="18"/>
              <w:szCs w:val="18"/>
            </w:rPr>
            <w:t>Investor Relations</w:t>
          </w:r>
        </w:p>
        <w:p w:rsidR="00036CB5" w:rsidRPr="00AE3F36" w:rsidRDefault="00AE3F36" w:rsidP="00082A2D">
          <w:pPr>
            <w:pStyle w:val="Grace-letterheadbody"/>
            <w:spacing w:line="240" w:lineRule="auto"/>
            <w:rPr>
              <w:color w:val="000000" w:themeColor="text1"/>
              <w:sz w:val="18"/>
              <w:szCs w:val="18"/>
            </w:rPr>
          </w:pPr>
          <w:r w:rsidRPr="00AE3F36">
            <w:rPr>
              <w:color w:val="000000" w:themeColor="text1"/>
              <w:sz w:val="18"/>
              <w:szCs w:val="18"/>
            </w:rPr>
            <w:t>Tania Almond</w:t>
          </w:r>
        </w:p>
        <w:p w:rsidR="00036CB5" w:rsidRPr="00AE3F36" w:rsidRDefault="00036CB5" w:rsidP="00082A2D">
          <w:pPr>
            <w:pStyle w:val="Grace-letterheadbody"/>
            <w:spacing w:line="240" w:lineRule="auto"/>
            <w:rPr>
              <w:color w:val="000000" w:themeColor="text1"/>
              <w:sz w:val="18"/>
              <w:szCs w:val="18"/>
            </w:rPr>
          </w:pPr>
          <w:r w:rsidRPr="00AE3F36">
            <w:rPr>
              <w:b/>
              <w:color w:val="000000" w:themeColor="text1"/>
              <w:sz w:val="18"/>
              <w:szCs w:val="18"/>
            </w:rPr>
            <w:t>T</w:t>
          </w:r>
          <w:r w:rsidR="00486D1C" w:rsidRPr="00AE3F36">
            <w:rPr>
              <w:color w:val="000000" w:themeColor="text1"/>
              <w:sz w:val="18"/>
              <w:szCs w:val="18"/>
            </w:rPr>
            <w:t xml:space="preserve"> +1 410.531.</w:t>
          </w:r>
          <w:r w:rsidR="00AE3F36">
            <w:rPr>
              <w:color w:val="000000" w:themeColor="text1"/>
              <w:sz w:val="18"/>
              <w:szCs w:val="18"/>
            </w:rPr>
            <w:t>4590</w:t>
          </w:r>
        </w:p>
        <w:p w:rsidR="00036CB5" w:rsidRPr="00423CDE" w:rsidRDefault="00AE3F36" w:rsidP="00AE3F36">
          <w:pPr>
            <w:pStyle w:val="Grace-letterheadbody"/>
            <w:spacing w:line="240" w:lineRule="auto"/>
            <w:rPr>
              <w:sz w:val="15"/>
              <w:szCs w:val="15"/>
            </w:rPr>
          </w:pPr>
          <w:r>
            <w:rPr>
              <w:sz w:val="18"/>
              <w:szCs w:val="18"/>
            </w:rPr>
            <w:t>t</w:t>
          </w:r>
          <w:r w:rsidRPr="00AE3F36">
            <w:rPr>
              <w:sz w:val="18"/>
              <w:szCs w:val="18"/>
            </w:rPr>
            <w:t>ania.almond@grace.com</w:t>
          </w:r>
        </w:p>
      </w:tc>
    </w:tr>
  </w:tbl>
  <w:p w:rsidR="00036CB5" w:rsidRPr="00E6687A" w:rsidRDefault="00036CB5" w:rsidP="00F20B5A">
    <w:pPr>
      <w:pStyle w:val="Grace-letterheadbody"/>
      <w:tabs>
        <w:tab w:val="right" w:pos="9360"/>
      </w:tabs>
      <w:spacing w:line="240" w:lineRule="auto"/>
      <w:rPr>
        <w:color w:val="000000" w:themeColor="text1"/>
        <w:sz w:val="18"/>
        <w:szCs w:val="18"/>
      </w:rPr>
    </w:pPr>
  </w:p>
  <w:p w:rsidR="00036CB5" w:rsidRPr="00E6687A" w:rsidRDefault="00036CB5" w:rsidP="00F20B5A">
    <w:pPr>
      <w:pStyle w:val="Grace-letterheadbody"/>
      <w:tabs>
        <w:tab w:val="right" w:pos="9360"/>
      </w:tabs>
      <w:spacing w:line="240" w:lineRule="auto"/>
      <w:rPr>
        <w:color w:val="000000" w:themeColor="text1"/>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43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8302F"/>
    <w:rsid w:val="00005EF8"/>
    <w:rsid w:val="000119EE"/>
    <w:rsid w:val="00015FA5"/>
    <w:rsid w:val="00016810"/>
    <w:rsid w:val="00020DD6"/>
    <w:rsid w:val="00025A39"/>
    <w:rsid w:val="00027630"/>
    <w:rsid w:val="00032B58"/>
    <w:rsid w:val="00034A21"/>
    <w:rsid w:val="0003581C"/>
    <w:rsid w:val="00036CB5"/>
    <w:rsid w:val="0004140F"/>
    <w:rsid w:val="00064D44"/>
    <w:rsid w:val="00080213"/>
    <w:rsid w:val="000806E5"/>
    <w:rsid w:val="00080AD2"/>
    <w:rsid w:val="00082A2D"/>
    <w:rsid w:val="00083CA3"/>
    <w:rsid w:val="000847CD"/>
    <w:rsid w:val="00087194"/>
    <w:rsid w:val="000873B0"/>
    <w:rsid w:val="00087491"/>
    <w:rsid w:val="00092353"/>
    <w:rsid w:val="00095D0E"/>
    <w:rsid w:val="000A2E5A"/>
    <w:rsid w:val="000A7633"/>
    <w:rsid w:val="000B1479"/>
    <w:rsid w:val="000C44EF"/>
    <w:rsid w:val="000D1BC7"/>
    <w:rsid w:val="000D6BEE"/>
    <w:rsid w:val="000F5B2F"/>
    <w:rsid w:val="001012F5"/>
    <w:rsid w:val="00106839"/>
    <w:rsid w:val="00106CFF"/>
    <w:rsid w:val="00113367"/>
    <w:rsid w:val="00131410"/>
    <w:rsid w:val="00134904"/>
    <w:rsid w:val="0013679E"/>
    <w:rsid w:val="00136D90"/>
    <w:rsid w:val="00143F7F"/>
    <w:rsid w:val="00152DC1"/>
    <w:rsid w:val="0016229B"/>
    <w:rsid w:val="00163197"/>
    <w:rsid w:val="00167CA1"/>
    <w:rsid w:val="00172DBA"/>
    <w:rsid w:val="00181DEB"/>
    <w:rsid w:val="00193D44"/>
    <w:rsid w:val="001A55C3"/>
    <w:rsid w:val="001C066A"/>
    <w:rsid w:val="001D5584"/>
    <w:rsid w:val="002057D2"/>
    <w:rsid w:val="0020634B"/>
    <w:rsid w:val="00210B3C"/>
    <w:rsid w:val="00225677"/>
    <w:rsid w:val="00225C8F"/>
    <w:rsid w:val="0023125F"/>
    <w:rsid w:val="00231D65"/>
    <w:rsid w:val="00233D64"/>
    <w:rsid w:val="002342FC"/>
    <w:rsid w:val="00234D89"/>
    <w:rsid w:val="00235B61"/>
    <w:rsid w:val="002370CA"/>
    <w:rsid w:val="00246D53"/>
    <w:rsid w:val="002603F5"/>
    <w:rsid w:val="0027190B"/>
    <w:rsid w:val="0027432F"/>
    <w:rsid w:val="0029215C"/>
    <w:rsid w:val="002925AD"/>
    <w:rsid w:val="00297784"/>
    <w:rsid w:val="002A4B1A"/>
    <w:rsid w:val="002A682D"/>
    <w:rsid w:val="002A6F2A"/>
    <w:rsid w:val="002B051F"/>
    <w:rsid w:val="002C6A89"/>
    <w:rsid w:val="002D175F"/>
    <w:rsid w:val="002E3084"/>
    <w:rsid w:val="002F5280"/>
    <w:rsid w:val="0030644A"/>
    <w:rsid w:val="00313504"/>
    <w:rsid w:val="00314C9B"/>
    <w:rsid w:val="0031647B"/>
    <w:rsid w:val="00326B07"/>
    <w:rsid w:val="00356699"/>
    <w:rsid w:val="003572E1"/>
    <w:rsid w:val="0037003B"/>
    <w:rsid w:val="003A2036"/>
    <w:rsid w:val="003A4604"/>
    <w:rsid w:val="003B3FFB"/>
    <w:rsid w:val="003C0E78"/>
    <w:rsid w:val="003C7EAC"/>
    <w:rsid w:val="003D2935"/>
    <w:rsid w:val="003D29DD"/>
    <w:rsid w:val="003D7F28"/>
    <w:rsid w:val="003E0BAC"/>
    <w:rsid w:val="003E5BEF"/>
    <w:rsid w:val="0041400C"/>
    <w:rsid w:val="00415331"/>
    <w:rsid w:val="00423CDE"/>
    <w:rsid w:val="00441DA7"/>
    <w:rsid w:val="0044518E"/>
    <w:rsid w:val="00451B8D"/>
    <w:rsid w:val="00455634"/>
    <w:rsid w:val="004625D6"/>
    <w:rsid w:val="00467CA0"/>
    <w:rsid w:val="00472A70"/>
    <w:rsid w:val="00486D1C"/>
    <w:rsid w:val="0049484C"/>
    <w:rsid w:val="00494E71"/>
    <w:rsid w:val="004A1A59"/>
    <w:rsid w:val="004B5904"/>
    <w:rsid w:val="004D1160"/>
    <w:rsid w:val="004D1F00"/>
    <w:rsid w:val="004D6293"/>
    <w:rsid w:val="004E3071"/>
    <w:rsid w:val="004F23EF"/>
    <w:rsid w:val="004F4671"/>
    <w:rsid w:val="004F5FFD"/>
    <w:rsid w:val="0051046C"/>
    <w:rsid w:val="00517A63"/>
    <w:rsid w:val="00524F94"/>
    <w:rsid w:val="00526F70"/>
    <w:rsid w:val="00531BD7"/>
    <w:rsid w:val="00533C29"/>
    <w:rsid w:val="005413ED"/>
    <w:rsid w:val="005420E6"/>
    <w:rsid w:val="00564270"/>
    <w:rsid w:val="0056783E"/>
    <w:rsid w:val="00585252"/>
    <w:rsid w:val="00590F9C"/>
    <w:rsid w:val="005B38BD"/>
    <w:rsid w:val="005B515C"/>
    <w:rsid w:val="005C16E8"/>
    <w:rsid w:val="005C3C2A"/>
    <w:rsid w:val="005C50A2"/>
    <w:rsid w:val="005F0A7B"/>
    <w:rsid w:val="005F3DD1"/>
    <w:rsid w:val="0060389D"/>
    <w:rsid w:val="0060580B"/>
    <w:rsid w:val="0060666F"/>
    <w:rsid w:val="00613767"/>
    <w:rsid w:val="006261F1"/>
    <w:rsid w:val="0062699F"/>
    <w:rsid w:val="0064057E"/>
    <w:rsid w:val="006460C7"/>
    <w:rsid w:val="00661814"/>
    <w:rsid w:val="00687B6A"/>
    <w:rsid w:val="00690AE7"/>
    <w:rsid w:val="00690B12"/>
    <w:rsid w:val="00697CCB"/>
    <w:rsid w:val="006A2DC1"/>
    <w:rsid w:val="006A3E3B"/>
    <w:rsid w:val="006A6EF4"/>
    <w:rsid w:val="006B4A6E"/>
    <w:rsid w:val="006C470C"/>
    <w:rsid w:val="006C5AFF"/>
    <w:rsid w:val="006F038C"/>
    <w:rsid w:val="006F0E35"/>
    <w:rsid w:val="006F2044"/>
    <w:rsid w:val="006F356A"/>
    <w:rsid w:val="006F6724"/>
    <w:rsid w:val="00710C2B"/>
    <w:rsid w:val="007112D6"/>
    <w:rsid w:val="00712A6F"/>
    <w:rsid w:val="007215EA"/>
    <w:rsid w:val="0073696A"/>
    <w:rsid w:val="0073702A"/>
    <w:rsid w:val="00741132"/>
    <w:rsid w:val="00747CC6"/>
    <w:rsid w:val="007534DA"/>
    <w:rsid w:val="007560FC"/>
    <w:rsid w:val="0075711B"/>
    <w:rsid w:val="00762823"/>
    <w:rsid w:val="007634D6"/>
    <w:rsid w:val="00781D0D"/>
    <w:rsid w:val="007879D0"/>
    <w:rsid w:val="007978D1"/>
    <w:rsid w:val="007B499C"/>
    <w:rsid w:val="007C0329"/>
    <w:rsid w:val="007C4BC9"/>
    <w:rsid w:val="007C6FD0"/>
    <w:rsid w:val="007D155B"/>
    <w:rsid w:val="007D5F73"/>
    <w:rsid w:val="007E1914"/>
    <w:rsid w:val="00806FD3"/>
    <w:rsid w:val="00807E23"/>
    <w:rsid w:val="00816A79"/>
    <w:rsid w:val="008174EC"/>
    <w:rsid w:val="00820BBE"/>
    <w:rsid w:val="00821D88"/>
    <w:rsid w:val="00846B72"/>
    <w:rsid w:val="00855965"/>
    <w:rsid w:val="00856411"/>
    <w:rsid w:val="00862CC7"/>
    <w:rsid w:val="00864DDE"/>
    <w:rsid w:val="008751A6"/>
    <w:rsid w:val="00875A1C"/>
    <w:rsid w:val="00880062"/>
    <w:rsid w:val="00882B6C"/>
    <w:rsid w:val="008839F3"/>
    <w:rsid w:val="00890DFD"/>
    <w:rsid w:val="00896CF8"/>
    <w:rsid w:val="008A1C49"/>
    <w:rsid w:val="008A22E5"/>
    <w:rsid w:val="008A5632"/>
    <w:rsid w:val="008A5EF2"/>
    <w:rsid w:val="008B377C"/>
    <w:rsid w:val="008C72AD"/>
    <w:rsid w:val="008D3C00"/>
    <w:rsid w:val="008E1286"/>
    <w:rsid w:val="00902A52"/>
    <w:rsid w:val="00920831"/>
    <w:rsid w:val="00920ADD"/>
    <w:rsid w:val="00923007"/>
    <w:rsid w:val="0092331D"/>
    <w:rsid w:val="00926AD3"/>
    <w:rsid w:val="009457CF"/>
    <w:rsid w:val="00952202"/>
    <w:rsid w:val="00952AAC"/>
    <w:rsid w:val="00953B16"/>
    <w:rsid w:val="009718B8"/>
    <w:rsid w:val="009763CC"/>
    <w:rsid w:val="00976D0E"/>
    <w:rsid w:val="0099262D"/>
    <w:rsid w:val="00993757"/>
    <w:rsid w:val="009B03D2"/>
    <w:rsid w:val="009B2C32"/>
    <w:rsid w:val="009B4726"/>
    <w:rsid w:val="009C4BA8"/>
    <w:rsid w:val="009D3393"/>
    <w:rsid w:val="009D6074"/>
    <w:rsid w:val="009F1C7F"/>
    <w:rsid w:val="009F427F"/>
    <w:rsid w:val="009F5BAF"/>
    <w:rsid w:val="00A038D8"/>
    <w:rsid w:val="00A03D07"/>
    <w:rsid w:val="00A05F8E"/>
    <w:rsid w:val="00A10824"/>
    <w:rsid w:val="00A328F2"/>
    <w:rsid w:val="00A35939"/>
    <w:rsid w:val="00A40696"/>
    <w:rsid w:val="00A429E1"/>
    <w:rsid w:val="00A45CC2"/>
    <w:rsid w:val="00A479AD"/>
    <w:rsid w:val="00A53E55"/>
    <w:rsid w:val="00A53EF1"/>
    <w:rsid w:val="00A56BD7"/>
    <w:rsid w:val="00A56F67"/>
    <w:rsid w:val="00A60887"/>
    <w:rsid w:val="00A6742B"/>
    <w:rsid w:val="00A676FC"/>
    <w:rsid w:val="00A76E0B"/>
    <w:rsid w:val="00A8302F"/>
    <w:rsid w:val="00AA1633"/>
    <w:rsid w:val="00AA1802"/>
    <w:rsid w:val="00AA6E6F"/>
    <w:rsid w:val="00AA6FAF"/>
    <w:rsid w:val="00AA745F"/>
    <w:rsid w:val="00AB1BEA"/>
    <w:rsid w:val="00AB3E3B"/>
    <w:rsid w:val="00AC0083"/>
    <w:rsid w:val="00AC57A9"/>
    <w:rsid w:val="00AC5A75"/>
    <w:rsid w:val="00AD27DD"/>
    <w:rsid w:val="00AD4AB2"/>
    <w:rsid w:val="00AD5126"/>
    <w:rsid w:val="00AD5DF5"/>
    <w:rsid w:val="00AE067C"/>
    <w:rsid w:val="00AE3F36"/>
    <w:rsid w:val="00AE4917"/>
    <w:rsid w:val="00AE5377"/>
    <w:rsid w:val="00B020B1"/>
    <w:rsid w:val="00B04CF7"/>
    <w:rsid w:val="00B162C3"/>
    <w:rsid w:val="00B25F3D"/>
    <w:rsid w:val="00B518CE"/>
    <w:rsid w:val="00B546EF"/>
    <w:rsid w:val="00B60008"/>
    <w:rsid w:val="00B65F1A"/>
    <w:rsid w:val="00B72A69"/>
    <w:rsid w:val="00B7350C"/>
    <w:rsid w:val="00B85C76"/>
    <w:rsid w:val="00BA205D"/>
    <w:rsid w:val="00BA7032"/>
    <w:rsid w:val="00BB790F"/>
    <w:rsid w:val="00BC39E6"/>
    <w:rsid w:val="00BD531C"/>
    <w:rsid w:val="00BE110C"/>
    <w:rsid w:val="00BE7510"/>
    <w:rsid w:val="00BF6B14"/>
    <w:rsid w:val="00C021B3"/>
    <w:rsid w:val="00C164F8"/>
    <w:rsid w:val="00C22AFD"/>
    <w:rsid w:val="00C24DA3"/>
    <w:rsid w:val="00C3397E"/>
    <w:rsid w:val="00C3455F"/>
    <w:rsid w:val="00C35187"/>
    <w:rsid w:val="00C35791"/>
    <w:rsid w:val="00C35C05"/>
    <w:rsid w:val="00C360FC"/>
    <w:rsid w:val="00C56B54"/>
    <w:rsid w:val="00C609C8"/>
    <w:rsid w:val="00C76A1B"/>
    <w:rsid w:val="00C913D9"/>
    <w:rsid w:val="00C96B4F"/>
    <w:rsid w:val="00C96EF2"/>
    <w:rsid w:val="00CB306F"/>
    <w:rsid w:val="00CC5FA9"/>
    <w:rsid w:val="00CC62A1"/>
    <w:rsid w:val="00CD2264"/>
    <w:rsid w:val="00CD4CB3"/>
    <w:rsid w:val="00CF2EFE"/>
    <w:rsid w:val="00CF5F04"/>
    <w:rsid w:val="00D07385"/>
    <w:rsid w:val="00D127C6"/>
    <w:rsid w:val="00D2519D"/>
    <w:rsid w:val="00D37E23"/>
    <w:rsid w:val="00D40CA3"/>
    <w:rsid w:val="00D6390A"/>
    <w:rsid w:val="00D64861"/>
    <w:rsid w:val="00D81882"/>
    <w:rsid w:val="00D85FA3"/>
    <w:rsid w:val="00D861CD"/>
    <w:rsid w:val="00DA1B27"/>
    <w:rsid w:val="00DB382E"/>
    <w:rsid w:val="00DC2A4B"/>
    <w:rsid w:val="00DC4911"/>
    <w:rsid w:val="00DD4955"/>
    <w:rsid w:val="00DD646B"/>
    <w:rsid w:val="00DE46DF"/>
    <w:rsid w:val="00E12CF5"/>
    <w:rsid w:val="00E16FFC"/>
    <w:rsid w:val="00E2425C"/>
    <w:rsid w:val="00E27581"/>
    <w:rsid w:val="00E31255"/>
    <w:rsid w:val="00E41A4E"/>
    <w:rsid w:val="00E524B1"/>
    <w:rsid w:val="00E567DB"/>
    <w:rsid w:val="00E657E5"/>
    <w:rsid w:val="00E66389"/>
    <w:rsid w:val="00E6687A"/>
    <w:rsid w:val="00E70ACB"/>
    <w:rsid w:val="00E814ED"/>
    <w:rsid w:val="00E90B82"/>
    <w:rsid w:val="00E91B21"/>
    <w:rsid w:val="00E91F29"/>
    <w:rsid w:val="00EA4B1E"/>
    <w:rsid w:val="00EA4B26"/>
    <w:rsid w:val="00EA5FF0"/>
    <w:rsid w:val="00EA6081"/>
    <w:rsid w:val="00EA7BB0"/>
    <w:rsid w:val="00EB2DFD"/>
    <w:rsid w:val="00EB58C2"/>
    <w:rsid w:val="00EB65F0"/>
    <w:rsid w:val="00EC07CE"/>
    <w:rsid w:val="00EC6855"/>
    <w:rsid w:val="00EC6D19"/>
    <w:rsid w:val="00ED3FE4"/>
    <w:rsid w:val="00EE14A7"/>
    <w:rsid w:val="00F03417"/>
    <w:rsid w:val="00F07AB1"/>
    <w:rsid w:val="00F20B5A"/>
    <w:rsid w:val="00F33952"/>
    <w:rsid w:val="00F36DC8"/>
    <w:rsid w:val="00F42844"/>
    <w:rsid w:val="00F46939"/>
    <w:rsid w:val="00F51199"/>
    <w:rsid w:val="00F534FF"/>
    <w:rsid w:val="00F56652"/>
    <w:rsid w:val="00F616A5"/>
    <w:rsid w:val="00F62F60"/>
    <w:rsid w:val="00F71AA6"/>
    <w:rsid w:val="00F73A3B"/>
    <w:rsid w:val="00F75388"/>
    <w:rsid w:val="00F76F83"/>
    <w:rsid w:val="00F81D7C"/>
    <w:rsid w:val="00F82120"/>
    <w:rsid w:val="00F876B8"/>
    <w:rsid w:val="00F9638A"/>
    <w:rsid w:val="00FA0478"/>
    <w:rsid w:val="00FA0639"/>
    <w:rsid w:val="00FA17AD"/>
    <w:rsid w:val="00FA4583"/>
    <w:rsid w:val="00FA5A88"/>
    <w:rsid w:val="00FB1E2F"/>
    <w:rsid w:val="00FB5519"/>
    <w:rsid w:val="00FB6F54"/>
    <w:rsid w:val="00FC3C80"/>
    <w:rsid w:val="00FC46DB"/>
    <w:rsid w:val="00FD45B7"/>
    <w:rsid w:val="00FD5EE6"/>
    <w:rsid w:val="00FF5624"/>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02F"/>
    <w:rPr>
      <w:rFonts w:ascii="Tahoma" w:hAnsi="Tahoma" w:cs="Tahoma"/>
      <w:sz w:val="16"/>
      <w:szCs w:val="16"/>
    </w:rPr>
  </w:style>
  <w:style w:type="character" w:customStyle="1" w:styleId="BalloonTextChar">
    <w:name w:val="Balloon Text Char"/>
    <w:basedOn w:val="DefaultParagraphFont"/>
    <w:link w:val="BalloonText"/>
    <w:uiPriority w:val="99"/>
    <w:semiHidden/>
    <w:rsid w:val="00A8302F"/>
    <w:rPr>
      <w:rFonts w:ascii="Tahoma" w:hAnsi="Tahoma" w:cs="Tahoma"/>
      <w:sz w:val="16"/>
      <w:szCs w:val="16"/>
    </w:rPr>
  </w:style>
  <w:style w:type="paragraph" w:styleId="Header">
    <w:name w:val="header"/>
    <w:basedOn w:val="Normal"/>
    <w:link w:val="HeaderChar"/>
    <w:rsid w:val="00890DFD"/>
    <w:pPr>
      <w:tabs>
        <w:tab w:val="center" w:pos="4320"/>
        <w:tab w:val="right" w:pos="8640"/>
      </w:tabs>
    </w:pPr>
    <w:rPr>
      <w:rFonts w:ascii="Courier" w:eastAsia="Times" w:hAnsi="Courier" w:cs="Times New Roman"/>
      <w:sz w:val="24"/>
      <w:szCs w:val="20"/>
    </w:rPr>
  </w:style>
  <w:style w:type="character" w:customStyle="1" w:styleId="HeaderChar">
    <w:name w:val="Header Char"/>
    <w:basedOn w:val="DefaultParagraphFont"/>
    <w:link w:val="Header"/>
    <w:rsid w:val="00890DFD"/>
    <w:rPr>
      <w:rFonts w:ascii="Courier" w:eastAsia="Times" w:hAnsi="Courier" w:cs="Times New Roman"/>
      <w:sz w:val="24"/>
      <w:szCs w:val="20"/>
    </w:rPr>
  </w:style>
  <w:style w:type="paragraph" w:customStyle="1" w:styleId="Grace-letterheadbody">
    <w:name w:val="Grace - letterhead body"/>
    <w:basedOn w:val="Normal"/>
    <w:rsid w:val="00890DFD"/>
    <w:pPr>
      <w:spacing w:line="260" w:lineRule="exact"/>
    </w:pPr>
    <w:rPr>
      <w:rFonts w:ascii="Arial" w:eastAsia="Times New Roman" w:hAnsi="Arial" w:cs="Arial"/>
      <w:sz w:val="20"/>
      <w:szCs w:val="20"/>
    </w:rPr>
  </w:style>
  <w:style w:type="table" w:styleId="TableGrid">
    <w:name w:val="Table Grid"/>
    <w:basedOn w:val="TableNormal"/>
    <w:uiPriority w:val="59"/>
    <w:rsid w:val="00BA7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B6F54"/>
    <w:pPr>
      <w:pBdr>
        <w:top w:val="single" w:sz="4" w:space="1" w:color="D9D9D9" w:themeColor="background1" w:themeShade="D9"/>
      </w:pBdr>
      <w:tabs>
        <w:tab w:val="center" w:pos="4680"/>
        <w:tab w:val="right" w:pos="9360"/>
      </w:tabs>
      <w:spacing w:before="240"/>
    </w:pPr>
    <w:rPr>
      <w:rFonts w:ascii="Arial" w:hAnsi="Arial" w:cs="Arial"/>
      <w:color w:val="7F7F7F" w:themeColor="background1" w:themeShade="7F"/>
      <w:spacing w:val="60"/>
      <w:sz w:val="16"/>
      <w:szCs w:val="16"/>
    </w:rPr>
  </w:style>
  <w:style w:type="character" w:customStyle="1" w:styleId="FooterChar">
    <w:name w:val="Footer Char"/>
    <w:basedOn w:val="DefaultParagraphFont"/>
    <w:link w:val="Footer"/>
    <w:uiPriority w:val="99"/>
    <w:rsid w:val="00FB6F54"/>
    <w:rPr>
      <w:rFonts w:ascii="Arial" w:hAnsi="Arial" w:cs="Arial"/>
      <w:color w:val="7F7F7F" w:themeColor="background1" w:themeShade="7F"/>
      <w:spacing w:val="60"/>
      <w:sz w:val="16"/>
      <w:szCs w:val="16"/>
    </w:rPr>
  </w:style>
  <w:style w:type="character" w:styleId="Hyperlink">
    <w:name w:val="Hyperlink"/>
    <w:basedOn w:val="DefaultParagraphFont"/>
    <w:rsid w:val="00E90B82"/>
    <w:rPr>
      <w:strike w:val="0"/>
      <w:dstrike w:val="0"/>
      <w:color w:val="2F8836"/>
      <w:u w:val="none"/>
      <w:effect w:val="none"/>
    </w:rPr>
  </w:style>
</w:styles>
</file>

<file path=word/webSettings.xml><?xml version="1.0" encoding="utf-8"?>
<w:webSettings xmlns:r="http://schemas.openxmlformats.org/officeDocument/2006/relationships" xmlns:w="http://schemas.openxmlformats.org/wordprocessingml/2006/main">
  <w:divs>
    <w:div w:id="67506106">
      <w:bodyDiv w:val="1"/>
      <w:marLeft w:val="0"/>
      <w:marRight w:val="0"/>
      <w:marTop w:val="0"/>
      <w:marBottom w:val="0"/>
      <w:divBdr>
        <w:top w:val="none" w:sz="0" w:space="0" w:color="auto"/>
        <w:left w:val="none" w:sz="0" w:space="0" w:color="auto"/>
        <w:bottom w:val="none" w:sz="0" w:space="0" w:color="auto"/>
        <w:right w:val="none" w:sz="0" w:space="0" w:color="auto"/>
      </w:divBdr>
    </w:div>
    <w:div w:id="343748392">
      <w:bodyDiv w:val="1"/>
      <w:marLeft w:val="0"/>
      <w:marRight w:val="0"/>
      <w:marTop w:val="0"/>
      <w:marBottom w:val="0"/>
      <w:divBdr>
        <w:top w:val="none" w:sz="0" w:space="0" w:color="auto"/>
        <w:left w:val="none" w:sz="0" w:space="0" w:color="auto"/>
        <w:bottom w:val="none" w:sz="0" w:space="0" w:color="auto"/>
        <w:right w:val="none" w:sz="0" w:space="0" w:color="auto"/>
      </w:divBdr>
    </w:div>
    <w:div w:id="884606515">
      <w:bodyDiv w:val="1"/>
      <w:marLeft w:val="0"/>
      <w:marRight w:val="0"/>
      <w:marTop w:val="0"/>
      <w:marBottom w:val="0"/>
      <w:divBdr>
        <w:top w:val="none" w:sz="0" w:space="0" w:color="auto"/>
        <w:left w:val="none" w:sz="0" w:space="0" w:color="auto"/>
        <w:bottom w:val="none" w:sz="0" w:space="0" w:color="auto"/>
        <w:right w:val="none" w:sz="0" w:space="0" w:color="auto"/>
      </w:divBdr>
      <w:divsChild>
        <w:div w:id="1345743207">
          <w:marLeft w:val="300"/>
          <w:marRight w:val="300"/>
          <w:marTop w:val="0"/>
          <w:marBottom w:val="0"/>
          <w:divBdr>
            <w:top w:val="none" w:sz="0" w:space="0" w:color="auto"/>
            <w:left w:val="none" w:sz="0" w:space="0" w:color="auto"/>
            <w:bottom w:val="none" w:sz="0" w:space="0" w:color="auto"/>
            <w:right w:val="none" w:sz="0" w:space="0" w:color="auto"/>
          </w:divBdr>
          <w:divsChild>
            <w:div w:id="20602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grace.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ich.badmington@grace.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BA6EF-8C93-4248-A019-FFDD0F8F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W.R. Grace</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cp:revision>
  <cp:lastPrinted>2015-11-18T16:37:00Z</cp:lastPrinted>
  <dcterms:created xsi:type="dcterms:W3CDTF">2015-12-18T20:06:00Z</dcterms:created>
  <dcterms:modified xsi:type="dcterms:W3CDTF">2015-12-18T20:06:00Z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gFAAbtDMpgn6Uho5SOABXR7YB4EuiEcRyszCfIV/XezadwdJ3dQqh3kDNs5LRHBBasujKMePgw6sAH/1
ib6eKRhXac15F5yj9As+YRXT4XKxPsvKKQSUkzvaj5Vq0uWv9/j4QQ+Q11ZMwrv5Fld6SjYDFfEI
TFoyIMaO6oO0dkygzk8W4ZhmDlNbkvQoeDXMXIEo34N92OvBgdbnw22vAgTwXS/9AMLQvrWFplHA
zGY9my3y1PxpRiv4p</vt:lpwstr>
  </property>
  <property fmtid="{D5CDD505-2E9C-101B-9397-08002B2CF9AE}" pid="3" name="MAIL_MSG_ID2">
    <vt:lpwstr>oTI7dKl2bwJJxGs6/ivenc4NjQEkkUR1HKdcQJvYZzgPuLpEKBQX7V137b3
G8SN5UDN00JpCyi/qq+5hdsyGtk+IZSKUrZBzA==</vt:lpwstr>
  </property>
  <property fmtid="{D5CDD505-2E9C-101B-9397-08002B2CF9AE}" pid="4" name="RESPONSE_SENDER_NAME">
    <vt:lpwstr>sAAAGYoQX4c3X/J/jYVmgZu/cldMGQAomexZPrNSmeXUsGk=</vt:lpwstr>
  </property>
  <property fmtid="{D5CDD505-2E9C-101B-9397-08002B2CF9AE}" pid="5" name="EMAIL_OWNER_ADDRESS">
    <vt:lpwstr>4AAAUmLmXdMZevRV0J+FvOY/ZQnj6OiobU2muGmd2SabovGAC+1k9ztNSg==</vt:lpwstr>
  </property>
</Properties>
</file>