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05" w:rsidRPr="001B3A52" w:rsidRDefault="00DB45B5" w:rsidP="00860405">
      <w:pPr>
        <w:pStyle w:val="NoSpacing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Heilind Asia </w:t>
      </w:r>
      <w:r w:rsidR="00E62A61">
        <w:rPr>
          <w:b/>
          <w:sz w:val="28"/>
          <w:szCs w:val="24"/>
        </w:rPr>
        <w:t xml:space="preserve">Now </w:t>
      </w:r>
      <w:r>
        <w:rPr>
          <w:rFonts w:eastAsia="新細明體" w:hint="eastAsia"/>
          <w:b/>
          <w:sz w:val="28"/>
          <w:szCs w:val="24"/>
          <w:lang w:eastAsia="zh-HK"/>
        </w:rPr>
        <w:t>Stock</w:t>
      </w:r>
      <w:r>
        <w:rPr>
          <w:b/>
          <w:sz w:val="28"/>
          <w:szCs w:val="24"/>
        </w:rPr>
        <w:t>ing TE</w:t>
      </w:r>
      <w:r>
        <w:rPr>
          <w:rFonts w:eastAsia="新細明體" w:hint="eastAsia"/>
          <w:b/>
          <w:sz w:val="28"/>
          <w:szCs w:val="24"/>
          <w:lang w:eastAsia="zh-HK"/>
        </w:rPr>
        <w:t xml:space="preserve"> Connectivity</w:t>
      </w:r>
      <w:r w:rsidR="00402D41">
        <w:rPr>
          <w:rFonts w:eastAsia="新細明體"/>
          <w:b/>
          <w:sz w:val="28"/>
          <w:szCs w:val="24"/>
          <w:lang w:eastAsia="zh-HK"/>
        </w:rPr>
        <w:t>’s</w:t>
      </w:r>
      <w:r w:rsidR="00860405" w:rsidRPr="006D6E18">
        <w:rPr>
          <w:b/>
          <w:sz w:val="28"/>
          <w:szCs w:val="24"/>
        </w:rPr>
        <w:t xml:space="preserve"> USB Type-C Receptacle </w:t>
      </w:r>
    </w:p>
    <w:p w:rsidR="00860405" w:rsidRDefault="00C84B2F" w:rsidP="00C84B2F">
      <w:pPr>
        <w:pStyle w:val="NoSpacing"/>
        <w:ind w:firstLineChars="200" w:firstLine="420"/>
        <w:rPr>
          <w:rFonts w:eastAsia="新細明體"/>
          <w:sz w:val="24"/>
          <w:szCs w:val="24"/>
          <w:lang w:eastAsia="zh-HK"/>
        </w:rPr>
      </w:pPr>
      <w:r>
        <w:rPr>
          <w:rFonts w:eastAsia="新細明體" w:hint="eastAsia"/>
          <w:b/>
          <w:lang w:eastAsia="zh-HK"/>
        </w:rPr>
        <w:t>HONG KONG</w:t>
      </w:r>
      <w:r w:rsidR="00E62A61" w:rsidRPr="00B96684">
        <w:rPr>
          <w:b/>
        </w:rPr>
        <w:t xml:space="preserve"> –</w:t>
      </w:r>
      <w:r w:rsidR="00E62A61">
        <w:t xml:space="preserve"> </w:t>
      </w:r>
      <w:r>
        <w:rPr>
          <w:sz w:val="24"/>
        </w:rPr>
        <w:t xml:space="preserve">December </w:t>
      </w:r>
      <w:r>
        <w:rPr>
          <w:rFonts w:eastAsia="新細明體" w:hint="eastAsia"/>
          <w:sz w:val="24"/>
          <w:lang w:eastAsia="zh-HK"/>
        </w:rPr>
        <w:t>28</w:t>
      </w:r>
      <w:r w:rsidR="00E62A61" w:rsidRPr="00664527">
        <w:rPr>
          <w:sz w:val="24"/>
        </w:rPr>
        <w:t xml:space="preserve">, 2015 </w:t>
      </w:r>
      <w:r w:rsidR="00E62A61">
        <w:t xml:space="preserve">- </w:t>
      </w:r>
      <w:r w:rsidR="00860405" w:rsidRPr="00E62A61">
        <w:rPr>
          <w:sz w:val="24"/>
          <w:szCs w:val="24"/>
        </w:rPr>
        <w:t>H</w:t>
      </w:r>
      <w:r w:rsidR="00DB45B5" w:rsidRPr="00E62A61">
        <w:rPr>
          <w:sz w:val="24"/>
          <w:szCs w:val="24"/>
        </w:rPr>
        <w:t>eilind</w:t>
      </w:r>
      <w:r w:rsidR="00DB45B5">
        <w:rPr>
          <w:sz w:val="24"/>
          <w:szCs w:val="24"/>
        </w:rPr>
        <w:t xml:space="preserve"> Asia </w:t>
      </w:r>
      <w:r w:rsidR="00E62A61">
        <w:rPr>
          <w:sz w:val="24"/>
          <w:szCs w:val="24"/>
        </w:rPr>
        <w:t xml:space="preserve">today announced </w:t>
      </w:r>
      <w:r w:rsidR="00E62A61">
        <w:rPr>
          <w:rFonts w:eastAsia="新細明體"/>
          <w:sz w:val="24"/>
          <w:szCs w:val="24"/>
          <w:lang w:eastAsia="zh-HK"/>
        </w:rPr>
        <w:t>they are</w:t>
      </w:r>
      <w:r w:rsidR="00E62A61">
        <w:rPr>
          <w:rFonts w:eastAsia="新細明體" w:hint="eastAsia"/>
          <w:sz w:val="24"/>
          <w:szCs w:val="24"/>
          <w:lang w:eastAsia="zh-HK"/>
        </w:rPr>
        <w:t xml:space="preserve"> </w:t>
      </w:r>
      <w:r w:rsidR="00DB45B5">
        <w:rPr>
          <w:rFonts w:eastAsia="新細明體" w:hint="eastAsia"/>
          <w:sz w:val="24"/>
          <w:szCs w:val="24"/>
          <w:lang w:eastAsia="zh-HK"/>
        </w:rPr>
        <w:t xml:space="preserve">now </w:t>
      </w:r>
      <w:r w:rsidR="00DB45B5">
        <w:rPr>
          <w:rFonts w:eastAsia="新細明體"/>
          <w:sz w:val="24"/>
          <w:szCs w:val="24"/>
          <w:lang w:eastAsia="zh-HK"/>
        </w:rPr>
        <w:t>stocking</w:t>
      </w:r>
      <w:r w:rsidR="00860405" w:rsidRPr="00860405">
        <w:rPr>
          <w:sz w:val="24"/>
          <w:szCs w:val="24"/>
        </w:rPr>
        <w:t xml:space="preserve"> TE Connectivity’s </w:t>
      </w:r>
      <w:r w:rsidR="00C830F0">
        <w:rPr>
          <w:sz w:val="24"/>
          <w:szCs w:val="24"/>
        </w:rPr>
        <w:t xml:space="preserve">(TE) </w:t>
      </w:r>
      <w:r w:rsidR="00860405" w:rsidRPr="00860405">
        <w:rPr>
          <w:sz w:val="24"/>
          <w:szCs w:val="24"/>
        </w:rPr>
        <w:t xml:space="preserve">new USB Type-C </w:t>
      </w:r>
      <w:r w:rsidR="00C830F0">
        <w:rPr>
          <w:sz w:val="24"/>
          <w:szCs w:val="24"/>
        </w:rPr>
        <w:t>r</w:t>
      </w:r>
      <w:r w:rsidR="00C830F0" w:rsidRPr="00860405">
        <w:rPr>
          <w:sz w:val="24"/>
          <w:szCs w:val="24"/>
        </w:rPr>
        <w:t>eceptacle</w:t>
      </w:r>
      <w:r w:rsidR="00860405" w:rsidRPr="00860405">
        <w:rPr>
          <w:sz w:val="24"/>
          <w:szCs w:val="24"/>
        </w:rPr>
        <w:t xml:space="preserve">. </w:t>
      </w:r>
      <w:r w:rsidR="00C830F0">
        <w:rPr>
          <w:sz w:val="24"/>
          <w:szCs w:val="24"/>
        </w:rPr>
        <w:t>TE’s</w:t>
      </w:r>
      <w:r w:rsidR="00860405" w:rsidRPr="00860405">
        <w:rPr>
          <w:sz w:val="24"/>
          <w:szCs w:val="24"/>
        </w:rPr>
        <w:t xml:space="preserve"> next-generation solution for current and future USB applications is designed to an industry standard</w:t>
      </w:r>
      <w:r w:rsidR="00C830F0">
        <w:rPr>
          <w:sz w:val="24"/>
          <w:szCs w:val="24"/>
        </w:rPr>
        <w:t>, providing</w:t>
      </w:r>
      <w:r w:rsidR="00860405" w:rsidRPr="00860405">
        <w:rPr>
          <w:sz w:val="24"/>
          <w:szCs w:val="24"/>
        </w:rPr>
        <w:t xml:space="preserve"> a slim profile small enough for handheld devices yet robust enough for industrial applications. </w:t>
      </w:r>
      <w:r w:rsidR="00860405">
        <w:rPr>
          <w:rFonts w:eastAsia="新細明體" w:hint="eastAsia"/>
          <w:sz w:val="24"/>
          <w:szCs w:val="24"/>
          <w:lang w:eastAsia="zh-HK"/>
        </w:rPr>
        <w:t xml:space="preserve"> </w:t>
      </w:r>
    </w:p>
    <w:p w:rsidR="00F246D3" w:rsidRPr="00860405" w:rsidRDefault="00F246D3" w:rsidP="00860405">
      <w:pPr>
        <w:pStyle w:val="NoSpacing"/>
        <w:ind w:firstLineChars="200" w:firstLine="480"/>
        <w:rPr>
          <w:rFonts w:eastAsia="新細明體"/>
          <w:sz w:val="24"/>
          <w:szCs w:val="24"/>
          <w:lang w:eastAsia="zh-HK"/>
        </w:rPr>
      </w:pPr>
      <w:bookmarkStart w:id="0" w:name="_GoBack"/>
      <w:bookmarkEnd w:id="0"/>
    </w:p>
    <w:p w:rsidR="00860405" w:rsidRDefault="00860405" w:rsidP="00860405">
      <w:pPr>
        <w:pStyle w:val="NoSpacing"/>
        <w:ind w:firstLineChars="200" w:firstLine="480"/>
        <w:rPr>
          <w:sz w:val="24"/>
          <w:szCs w:val="24"/>
        </w:rPr>
      </w:pPr>
      <w:r w:rsidRPr="00860405">
        <w:rPr>
          <w:sz w:val="24"/>
          <w:szCs w:val="24"/>
        </w:rPr>
        <w:t>The</w:t>
      </w:r>
      <w:r w:rsidR="00E62A61">
        <w:rPr>
          <w:sz w:val="24"/>
          <w:szCs w:val="24"/>
        </w:rPr>
        <w:t xml:space="preserve"> </w:t>
      </w:r>
      <w:r w:rsidRPr="00860405">
        <w:rPr>
          <w:sz w:val="24"/>
          <w:szCs w:val="24"/>
        </w:rPr>
        <w:t>USB Type-C receptacle provides one solution</w:t>
      </w:r>
      <w:r w:rsidR="00C830F0">
        <w:rPr>
          <w:sz w:val="24"/>
          <w:szCs w:val="24"/>
        </w:rPr>
        <w:t xml:space="preserve"> that</w:t>
      </w:r>
      <w:r w:rsidR="00C830F0" w:rsidRPr="00860405">
        <w:rPr>
          <w:sz w:val="24"/>
          <w:szCs w:val="24"/>
        </w:rPr>
        <w:t xml:space="preserve"> delivers</w:t>
      </w:r>
      <w:r w:rsidR="00C830F0">
        <w:rPr>
          <w:sz w:val="24"/>
          <w:szCs w:val="24"/>
        </w:rPr>
        <w:t xml:space="preserve"> </w:t>
      </w:r>
      <w:r w:rsidRPr="00860405">
        <w:rPr>
          <w:sz w:val="24"/>
          <w:szCs w:val="24"/>
        </w:rPr>
        <w:t>data up to 10 Gbps, power up to 100W and audio/video input in a single connection.</w:t>
      </w:r>
      <w:r w:rsidR="00F246D3">
        <w:rPr>
          <w:sz w:val="24"/>
          <w:szCs w:val="24"/>
        </w:rPr>
        <w:t xml:space="preserve"> </w:t>
      </w:r>
      <w:r w:rsidR="00402D41">
        <w:rPr>
          <w:sz w:val="24"/>
          <w:szCs w:val="24"/>
        </w:rPr>
        <w:t>The</w:t>
      </w:r>
      <w:r w:rsidR="00402D41" w:rsidRPr="00860405">
        <w:rPr>
          <w:sz w:val="24"/>
          <w:szCs w:val="24"/>
        </w:rPr>
        <w:t xml:space="preserve"> </w:t>
      </w:r>
      <w:r w:rsidRPr="00860405">
        <w:rPr>
          <w:sz w:val="24"/>
          <w:szCs w:val="24"/>
        </w:rPr>
        <w:t>connector features a reversible mating interface</w:t>
      </w:r>
      <w:r w:rsidR="00C830F0">
        <w:rPr>
          <w:sz w:val="24"/>
          <w:szCs w:val="24"/>
        </w:rPr>
        <w:t xml:space="preserve"> and</w:t>
      </w:r>
      <w:r w:rsidRPr="00860405">
        <w:rPr>
          <w:sz w:val="24"/>
          <w:szCs w:val="24"/>
        </w:rPr>
        <w:t xml:space="preserve"> is designed to accept a plug in any direction, enabling easy, reliable mating. TE provides a distinctive electromagnetic interference (EMI) design on the back of the receptacle shell to help eliminate unwanted EMI leakage, as well as enhanced retention features for better performance in rugged environments.</w:t>
      </w:r>
    </w:p>
    <w:p w:rsidR="00F246D3" w:rsidRPr="00860405" w:rsidRDefault="00F246D3" w:rsidP="00860405">
      <w:pPr>
        <w:pStyle w:val="NoSpacing"/>
        <w:ind w:firstLineChars="200" w:firstLine="480"/>
        <w:rPr>
          <w:rFonts w:eastAsia="新細明體"/>
          <w:sz w:val="24"/>
          <w:szCs w:val="24"/>
          <w:lang w:eastAsia="zh-HK"/>
        </w:rPr>
      </w:pPr>
    </w:p>
    <w:p w:rsidR="00860405" w:rsidRPr="00860405" w:rsidRDefault="00860405" w:rsidP="00860405">
      <w:pPr>
        <w:widowControl/>
        <w:spacing w:after="200" w:line="276" w:lineRule="auto"/>
        <w:ind w:firstLineChars="200" w:firstLine="480"/>
        <w:jc w:val="both"/>
        <w:rPr>
          <w:rFonts w:cs="Times New Roman"/>
          <w:kern w:val="0"/>
          <w:szCs w:val="24"/>
          <w:lang w:val="en-AU" w:eastAsia="zh-HK"/>
        </w:rPr>
      </w:pPr>
      <w:r w:rsidRPr="00860405">
        <w:rPr>
          <w:rFonts w:cs="Times New Roman"/>
          <w:kern w:val="0"/>
          <w:szCs w:val="24"/>
          <w:lang w:val="en-AU" w:eastAsia="zh-HK"/>
        </w:rPr>
        <w:t>Heilind supports both original equipment and contract manufacture</w:t>
      </w:r>
      <w:r w:rsidR="00AF099A">
        <w:rPr>
          <w:rFonts w:cs="Times New Roman"/>
          <w:kern w:val="0"/>
          <w:szCs w:val="24"/>
          <w:lang w:val="en-AU" w:eastAsia="zh-HK"/>
        </w:rPr>
        <w:t>r</w:t>
      </w:r>
      <w:r w:rsidRPr="00860405">
        <w:rPr>
          <w:rFonts w:cs="Times New Roman"/>
          <w:kern w:val="0"/>
          <w:szCs w:val="24"/>
          <w:lang w:val="en-AU" w:eastAsia="zh-HK"/>
        </w:rPr>
        <w:t>s in all market segments of the electronics industry, stocking products from the industry’s leading manufacture</w:t>
      </w:r>
      <w:r w:rsidR="00664527">
        <w:rPr>
          <w:rFonts w:cs="Times New Roman"/>
          <w:kern w:val="0"/>
          <w:szCs w:val="24"/>
          <w:lang w:val="en-AU" w:eastAsia="zh-HK"/>
        </w:rPr>
        <w:t>r</w:t>
      </w:r>
      <w:r w:rsidRPr="00860405">
        <w:rPr>
          <w:rFonts w:cs="Times New Roman"/>
          <w:kern w:val="0"/>
          <w:szCs w:val="24"/>
          <w:lang w:val="en-AU" w:eastAsia="zh-HK"/>
        </w:rPr>
        <w:t>s in 25 component categories, with a particular focus</w:t>
      </w:r>
      <w:r w:rsidR="00E62A61">
        <w:rPr>
          <w:rFonts w:cs="Times New Roman"/>
          <w:kern w:val="0"/>
          <w:szCs w:val="24"/>
          <w:lang w:val="en-AU" w:eastAsia="zh-HK"/>
        </w:rPr>
        <w:t xml:space="preserve"> </w:t>
      </w:r>
      <w:r w:rsidRPr="00860405">
        <w:rPr>
          <w:rFonts w:cs="Times New Roman"/>
          <w:kern w:val="0"/>
          <w:szCs w:val="24"/>
          <w:lang w:val="en-AU" w:eastAsia="zh-HK"/>
        </w:rPr>
        <w:t xml:space="preserve">on interconnect and electromechanical products. </w:t>
      </w:r>
    </w:p>
    <w:p w:rsidR="00860405" w:rsidRPr="00860405" w:rsidRDefault="00860405" w:rsidP="00860405">
      <w:pPr>
        <w:widowControl/>
        <w:jc w:val="both"/>
        <w:rPr>
          <w:rFonts w:cs="Helvetica"/>
          <w:kern w:val="0"/>
          <w:szCs w:val="24"/>
          <w:lang w:val="en" w:eastAsia="zh-CN"/>
        </w:rPr>
      </w:pPr>
      <w:r w:rsidRPr="00860405">
        <w:rPr>
          <w:rFonts w:eastAsia="SimSun"/>
          <w:b/>
          <w:bCs/>
          <w:kern w:val="0"/>
          <w:szCs w:val="24"/>
          <w:lang w:val="en" w:eastAsia="zh-CN"/>
        </w:rPr>
        <w:t xml:space="preserve">About Heilind Electronics </w:t>
      </w:r>
      <w:r w:rsidRPr="00860405">
        <w:rPr>
          <w:b/>
          <w:bCs/>
          <w:kern w:val="0"/>
          <w:szCs w:val="24"/>
          <w:lang w:val="en"/>
        </w:rPr>
        <w:br/>
      </w:r>
      <w:r w:rsidRPr="00860405">
        <w:rPr>
          <w:kern w:val="0"/>
          <w:szCs w:val="24"/>
          <w:lang w:val="en"/>
        </w:rPr>
        <w:t>Founded in 1974, Heilind Electronics, Inc. (</w:t>
      </w:r>
      <w:hyperlink r:id="rId5" w:tgtFrame="_blank" w:history="1">
        <w:r w:rsidRPr="00860405">
          <w:rPr>
            <w:rFonts w:cs="Helvetica"/>
            <w:kern w:val="0"/>
            <w:szCs w:val="24"/>
            <w:lang w:val="en"/>
          </w:rPr>
          <w:t>www.heilind.com</w:t>
        </w:r>
      </w:hyperlink>
      <w:r w:rsidRPr="00860405">
        <w:rPr>
          <w:kern w:val="0"/>
          <w:szCs w:val="24"/>
          <w:lang w:val="en"/>
        </w:rPr>
        <w:t xml:space="preserve">) is one of the world's leading distributors of connectors, relays, switches, thermal management &amp; circuit protection products, terminal blocks, wire &amp; cable, wiring accessories and insulation &amp; identification products.  Heilind has over </w:t>
      </w:r>
      <w:r w:rsidRPr="00860405">
        <w:rPr>
          <w:kern w:val="0"/>
          <w:szCs w:val="24"/>
          <w:lang w:val="en" w:eastAsia="zh-HK"/>
        </w:rPr>
        <w:t>4</w:t>
      </w:r>
      <w:r w:rsidRPr="00860405">
        <w:rPr>
          <w:kern w:val="0"/>
          <w:szCs w:val="24"/>
          <w:lang w:val="en"/>
        </w:rPr>
        <w:t xml:space="preserve">0 facilities in </w:t>
      </w:r>
      <w:r w:rsidRPr="00860405">
        <w:rPr>
          <w:rFonts w:cs="Helvetica"/>
          <w:kern w:val="0"/>
          <w:szCs w:val="24"/>
          <w:lang w:val="en"/>
        </w:rPr>
        <w:t>the United States</w:t>
      </w:r>
      <w:r w:rsidRPr="00860405">
        <w:rPr>
          <w:kern w:val="0"/>
          <w:szCs w:val="24"/>
          <w:lang w:val="en"/>
        </w:rPr>
        <w:t xml:space="preserve">, </w:t>
      </w:r>
      <w:r w:rsidRPr="00860405">
        <w:rPr>
          <w:rFonts w:cs="Helvetica"/>
          <w:kern w:val="0"/>
          <w:szCs w:val="24"/>
          <w:lang w:val="en"/>
        </w:rPr>
        <w:t>Canada</w:t>
      </w:r>
      <w:r w:rsidRPr="00860405">
        <w:rPr>
          <w:kern w:val="0"/>
          <w:szCs w:val="24"/>
          <w:lang w:val="en"/>
        </w:rPr>
        <w:t xml:space="preserve">, </w:t>
      </w:r>
      <w:r w:rsidRPr="00860405">
        <w:rPr>
          <w:rFonts w:cs="Helvetica"/>
          <w:kern w:val="0"/>
          <w:szCs w:val="24"/>
          <w:lang w:val="en"/>
        </w:rPr>
        <w:t>Mexico</w:t>
      </w:r>
      <w:r w:rsidRPr="00860405">
        <w:rPr>
          <w:kern w:val="0"/>
          <w:szCs w:val="24"/>
          <w:lang w:val="en"/>
        </w:rPr>
        <w:t xml:space="preserve">, </w:t>
      </w:r>
      <w:r w:rsidRPr="00860405">
        <w:rPr>
          <w:rFonts w:cs="Helvetica"/>
          <w:kern w:val="0"/>
          <w:szCs w:val="24"/>
          <w:lang w:val="en"/>
        </w:rPr>
        <w:t>Brazil</w:t>
      </w:r>
      <w:r w:rsidRPr="00860405">
        <w:rPr>
          <w:kern w:val="0"/>
          <w:szCs w:val="24"/>
          <w:lang w:val="en"/>
        </w:rPr>
        <w:t xml:space="preserve">, </w:t>
      </w:r>
      <w:r w:rsidRPr="00860405">
        <w:rPr>
          <w:kern w:val="0"/>
          <w:szCs w:val="24"/>
          <w:lang w:val="en" w:eastAsia="zh-HK"/>
        </w:rPr>
        <w:t xml:space="preserve">Germany, </w:t>
      </w:r>
      <w:r w:rsidRPr="00860405">
        <w:rPr>
          <w:rFonts w:cs="Helvetica"/>
          <w:kern w:val="0"/>
          <w:szCs w:val="24"/>
          <w:lang w:val="en"/>
        </w:rPr>
        <w:t>Hong Kong</w:t>
      </w:r>
      <w:r w:rsidRPr="00860405">
        <w:rPr>
          <w:kern w:val="0"/>
          <w:szCs w:val="24"/>
          <w:lang w:val="en"/>
        </w:rPr>
        <w:t xml:space="preserve">, </w:t>
      </w:r>
      <w:r w:rsidRPr="00860405">
        <w:rPr>
          <w:rFonts w:cs="Helvetica"/>
          <w:kern w:val="0"/>
          <w:szCs w:val="24"/>
          <w:lang w:val="en"/>
        </w:rPr>
        <w:t>Singapore</w:t>
      </w:r>
      <w:r w:rsidRPr="00860405">
        <w:rPr>
          <w:kern w:val="0"/>
          <w:szCs w:val="24"/>
          <w:lang w:val="en"/>
        </w:rPr>
        <w:t xml:space="preserve"> and China.  </w:t>
      </w:r>
    </w:p>
    <w:p w:rsidR="00860405" w:rsidRPr="00860405" w:rsidRDefault="00860405" w:rsidP="00860405">
      <w:pPr>
        <w:widowControl/>
        <w:jc w:val="both"/>
        <w:rPr>
          <w:rFonts w:eastAsia="SimSun"/>
          <w:kern w:val="0"/>
          <w:szCs w:val="24"/>
          <w:lang w:val="en" w:eastAsia="zh-CN"/>
        </w:rPr>
      </w:pPr>
    </w:p>
    <w:p w:rsidR="00860405" w:rsidRPr="00860405" w:rsidRDefault="00860405" w:rsidP="00664527">
      <w:pPr>
        <w:widowControl/>
        <w:spacing w:after="200" w:line="276" w:lineRule="auto"/>
        <w:jc w:val="both"/>
        <w:rPr>
          <w:lang w:val="en"/>
        </w:rPr>
      </w:pPr>
      <w:r w:rsidRPr="00860405">
        <w:rPr>
          <w:rFonts w:cs="Helvetica"/>
          <w:kern w:val="0"/>
          <w:szCs w:val="24"/>
          <w:lang w:val="en" w:eastAsia="zh-HK"/>
        </w:rPr>
        <w:t xml:space="preserve">Heilind Asia Pacific (www.heilindasia.com) commenced operations in Dec 2012, and now has 19 locations throughout Asia. Its industry leading service offering to customers in Asia Pacific is the result of a commitment to the belief of “Distribution </w:t>
      </w:r>
      <w:proofErr w:type="gramStart"/>
      <w:r w:rsidRPr="00860405">
        <w:rPr>
          <w:rFonts w:cs="Helvetica"/>
          <w:kern w:val="0"/>
          <w:szCs w:val="24"/>
          <w:lang w:val="en" w:eastAsia="zh-HK"/>
        </w:rPr>
        <w:t>As</w:t>
      </w:r>
      <w:proofErr w:type="gramEnd"/>
      <w:r w:rsidRPr="00860405">
        <w:rPr>
          <w:rFonts w:cs="Helvetica"/>
          <w:kern w:val="0"/>
          <w:szCs w:val="24"/>
          <w:lang w:val="en" w:eastAsia="zh-HK"/>
        </w:rPr>
        <w:t xml:space="preserve"> It Should Be”.  </w:t>
      </w:r>
    </w:p>
    <w:p w:rsidR="00860405" w:rsidRPr="00E62A61" w:rsidRDefault="00860405" w:rsidP="00860405">
      <w:pPr>
        <w:pStyle w:val="NoSpacing"/>
        <w:rPr>
          <w:b/>
          <w:sz w:val="24"/>
          <w:szCs w:val="24"/>
          <w:lang w:val="en"/>
        </w:rPr>
      </w:pPr>
      <w:r w:rsidRPr="00E62A61">
        <w:rPr>
          <w:b/>
          <w:sz w:val="24"/>
          <w:szCs w:val="24"/>
          <w:lang w:val="en"/>
        </w:rPr>
        <w:t xml:space="preserve">About TE Connectivity </w:t>
      </w:r>
    </w:p>
    <w:p w:rsidR="00E62A61" w:rsidRPr="00664527" w:rsidRDefault="00E62A61" w:rsidP="00664527">
      <w:pPr>
        <w:rPr>
          <w:rFonts w:eastAsia="Times New Roman" w:cs="Arial"/>
          <w:color w:val="000000"/>
          <w:szCs w:val="24"/>
        </w:rPr>
      </w:pPr>
      <w:r w:rsidRPr="006940CB">
        <w:rPr>
          <w:rFonts w:cs="Arial-BoldMT"/>
          <w:bCs/>
          <w:szCs w:val="24"/>
        </w:rPr>
        <w:t xml:space="preserve">TE </w:t>
      </w:r>
      <w:r w:rsidRPr="00664527">
        <w:rPr>
          <w:rFonts w:cs="Arial"/>
          <w:szCs w:val="24"/>
        </w:rPr>
        <w:t>Connectivity (NYSE: TEL) is a $12 billion global tech</w:t>
      </w:r>
      <w:r>
        <w:rPr>
          <w:rFonts w:cs="Arial"/>
          <w:szCs w:val="24"/>
        </w:rPr>
        <w:t>nology leader. Our connectivity</w:t>
      </w:r>
      <w:r>
        <w:rPr>
          <w:rFonts w:cs="Arial"/>
          <w:szCs w:val="24"/>
        </w:rPr>
        <w:br/>
      </w:r>
      <w:r w:rsidRPr="00664527">
        <w:rPr>
          <w:rFonts w:cs="Arial"/>
          <w:szCs w:val="24"/>
        </w:rPr>
        <w:t xml:space="preserve">and sensor solutions are essential in today’s increasingly connected world. We collaborate with engineers to transform their concepts into creations – redefining what’s possible using intelligent, efficient and high-performing TE products and solutions proven in harsh environments. Our 72,000 people, including over 7,000 engineers, partner with customers in close to 150 countries across a wide range of industries. We believe EVERY CONNECTION COUNTS – </w:t>
      </w:r>
      <w:hyperlink r:id="rId6" w:history="1">
        <w:r w:rsidRPr="00664527">
          <w:rPr>
            <w:rStyle w:val="Hyperlink"/>
            <w:rFonts w:cs="Arial"/>
            <w:szCs w:val="24"/>
          </w:rPr>
          <w:t>www.TE.com</w:t>
        </w:r>
      </w:hyperlink>
      <w:r w:rsidRPr="00664527">
        <w:rPr>
          <w:rFonts w:cs="Arial"/>
          <w:szCs w:val="24"/>
        </w:rPr>
        <w:t xml:space="preserve">.  </w:t>
      </w:r>
      <w:r w:rsidRPr="00664527">
        <w:rPr>
          <w:rFonts w:eastAsia="Times New Roman" w:cs="Arial"/>
          <w:color w:val="000000"/>
          <w:szCs w:val="24"/>
        </w:rPr>
        <w:t xml:space="preserve"> </w:t>
      </w:r>
    </w:p>
    <w:p w:rsidR="00E62A61" w:rsidRPr="00664527" w:rsidRDefault="00E62A61" w:rsidP="00E62A61">
      <w:pPr>
        <w:spacing w:line="360" w:lineRule="auto"/>
        <w:rPr>
          <w:rFonts w:eastAsia="Times New Roman" w:cs="Arial"/>
          <w:color w:val="000000"/>
          <w:szCs w:val="24"/>
        </w:rPr>
      </w:pPr>
    </w:p>
    <w:p w:rsidR="00DF7715" w:rsidRPr="00402D41" w:rsidRDefault="00E62A61">
      <w:pPr>
        <w:rPr>
          <w:szCs w:val="24"/>
        </w:rPr>
      </w:pPr>
      <w:r w:rsidRPr="00402D41">
        <w:rPr>
          <w:szCs w:val="24"/>
        </w:rPr>
        <w:t xml:space="preserve">TE Connectivity, TE and EVERY CONNECTION COUNTS are trademarks. </w:t>
      </w:r>
    </w:p>
    <w:sectPr w:rsidR="00DF7715" w:rsidRPr="0040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75"/>
    <w:rsid w:val="0000022F"/>
    <w:rsid w:val="00002801"/>
    <w:rsid w:val="00005F95"/>
    <w:rsid w:val="00007016"/>
    <w:rsid w:val="000073FD"/>
    <w:rsid w:val="0001672A"/>
    <w:rsid w:val="0003327F"/>
    <w:rsid w:val="000405D0"/>
    <w:rsid w:val="00042AF3"/>
    <w:rsid w:val="0004749A"/>
    <w:rsid w:val="000522CE"/>
    <w:rsid w:val="0005318B"/>
    <w:rsid w:val="00061E9B"/>
    <w:rsid w:val="00066F1F"/>
    <w:rsid w:val="00067669"/>
    <w:rsid w:val="00072979"/>
    <w:rsid w:val="00073B9A"/>
    <w:rsid w:val="00073C4B"/>
    <w:rsid w:val="00076DAB"/>
    <w:rsid w:val="0008129A"/>
    <w:rsid w:val="00083DCB"/>
    <w:rsid w:val="00087B75"/>
    <w:rsid w:val="000A1ABF"/>
    <w:rsid w:val="000A24F0"/>
    <w:rsid w:val="000A6231"/>
    <w:rsid w:val="000A62C5"/>
    <w:rsid w:val="000A62CC"/>
    <w:rsid w:val="000B200B"/>
    <w:rsid w:val="000B4214"/>
    <w:rsid w:val="000B5788"/>
    <w:rsid w:val="000C0C30"/>
    <w:rsid w:val="000C11C8"/>
    <w:rsid w:val="000C1F13"/>
    <w:rsid w:val="000C7571"/>
    <w:rsid w:val="000C7919"/>
    <w:rsid w:val="000D35E3"/>
    <w:rsid w:val="000D64E6"/>
    <w:rsid w:val="000E46C6"/>
    <w:rsid w:val="000E5E2F"/>
    <w:rsid w:val="000E7636"/>
    <w:rsid w:val="00103306"/>
    <w:rsid w:val="0010460A"/>
    <w:rsid w:val="001145EC"/>
    <w:rsid w:val="001207C2"/>
    <w:rsid w:val="00122CC6"/>
    <w:rsid w:val="0013268E"/>
    <w:rsid w:val="00135444"/>
    <w:rsid w:val="00145078"/>
    <w:rsid w:val="00145571"/>
    <w:rsid w:val="00150C98"/>
    <w:rsid w:val="00150F05"/>
    <w:rsid w:val="00151E96"/>
    <w:rsid w:val="00152711"/>
    <w:rsid w:val="00160625"/>
    <w:rsid w:val="00163DCB"/>
    <w:rsid w:val="00166912"/>
    <w:rsid w:val="001669EF"/>
    <w:rsid w:val="001674C8"/>
    <w:rsid w:val="00180344"/>
    <w:rsid w:val="00180DB8"/>
    <w:rsid w:val="00192C6D"/>
    <w:rsid w:val="001A1685"/>
    <w:rsid w:val="001A53B6"/>
    <w:rsid w:val="001A7C1A"/>
    <w:rsid w:val="001B0AE3"/>
    <w:rsid w:val="001B0EB0"/>
    <w:rsid w:val="001B235E"/>
    <w:rsid w:val="001B3286"/>
    <w:rsid w:val="001B5B7D"/>
    <w:rsid w:val="001B6660"/>
    <w:rsid w:val="001E37CD"/>
    <w:rsid w:val="001E3E3E"/>
    <w:rsid w:val="001E4694"/>
    <w:rsid w:val="001E47F6"/>
    <w:rsid w:val="001E5068"/>
    <w:rsid w:val="001E5547"/>
    <w:rsid w:val="001F683B"/>
    <w:rsid w:val="00202ACE"/>
    <w:rsid w:val="002031FD"/>
    <w:rsid w:val="00204EE3"/>
    <w:rsid w:val="00214898"/>
    <w:rsid w:val="00215CE5"/>
    <w:rsid w:val="00222812"/>
    <w:rsid w:val="00226102"/>
    <w:rsid w:val="0023265E"/>
    <w:rsid w:val="00234490"/>
    <w:rsid w:val="0024294C"/>
    <w:rsid w:val="00243D75"/>
    <w:rsid w:val="00246E3A"/>
    <w:rsid w:val="0024787D"/>
    <w:rsid w:val="00247EDE"/>
    <w:rsid w:val="002676C3"/>
    <w:rsid w:val="00270266"/>
    <w:rsid w:val="002736A6"/>
    <w:rsid w:val="00275AE7"/>
    <w:rsid w:val="002866B3"/>
    <w:rsid w:val="002874DB"/>
    <w:rsid w:val="00295094"/>
    <w:rsid w:val="002A1525"/>
    <w:rsid w:val="002A1DAF"/>
    <w:rsid w:val="002B61DD"/>
    <w:rsid w:val="002B6345"/>
    <w:rsid w:val="002B693D"/>
    <w:rsid w:val="002D026D"/>
    <w:rsid w:val="002D1A94"/>
    <w:rsid w:val="002D3AB5"/>
    <w:rsid w:val="002E5669"/>
    <w:rsid w:val="00312E01"/>
    <w:rsid w:val="003141C7"/>
    <w:rsid w:val="00322A3B"/>
    <w:rsid w:val="003250C6"/>
    <w:rsid w:val="0032721E"/>
    <w:rsid w:val="00327F6C"/>
    <w:rsid w:val="003332EA"/>
    <w:rsid w:val="003472C0"/>
    <w:rsid w:val="00360537"/>
    <w:rsid w:val="00362B11"/>
    <w:rsid w:val="00381A42"/>
    <w:rsid w:val="00393434"/>
    <w:rsid w:val="003A3A2E"/>
    <w:rsid w:val="003A6AF0"/>
    <w:rsid w:val="003B199A"/>
    <w:rsid w:val="003B1D5D"/>
    <w:rsid w:val="003B287B"/>
    <w:rsid w:val="003C16E2"/>
    <w:rsid w:val="003D6143"/>
    <w:rsid w:val="003E00D4"/>
    <w:rsid w:val="003E33C1"/>
    <w:rsid w:val="003E7747"/>
    <w:rsid w:val="003E788D"/>
    <w:rsid w:val="00402D41"/>
    <w:rsid w:val="00403107"/>
    <w:rsid w:val="00405224"/>
    <w:rsid w:val="00405416"/>
    <w:rsid w:val="00405905"/>
    <w:rsid w:val="004104F2"/>
    <w:rsid w:val="0041513D"/>
    <w:rsid w:val="00416A67"/>
    <w:rsid w:val="00417321"/>
    <w:rsid w:val="00421121"/>
    <w:rsid w:val="004213E6"/>
    <w:rsid w:val="00422FEF"/>
    <w:rsid w:val="004257F5"/>
    <w:rsid w:val="00426251"/>
    <w:rsid w:val="00431293"/>
    <w:rsid w:val="00434219"/>
    <w:rsid w:val="004379EC"/>
    <w:rsid w:val="00443600"/>
    <w:rsid w:val="00463DAC"/>
    <w:rsid w:val="00463F11"/>
    <w:rsid w:val="004647CD"/>
    <w:rsid w:val="00475779"/>
    <w:rsid w:val="00476E55"/>
    <w:rsid w:val="00480F61"/>
    <w:rsid w:val="00481A8F"/>
    <w:rsid w:val="00482D24"/>
    <w:rsid w:val="004909B2"/>
    <w:rsid w:val="00497F48"/>
    <w:rsid w:val="004A224B"/>
    <w:rsid w:val="004C021A"/>
    <w:rsid w:val="004D413C"/>
    <w:rsid w:val="004D42FD"/>
    <w:rsid w:val="004E2753"/>
    <w:rsid w:val="004E429D"/>
    <w:rsid w:val="004E5763"/>
    <w:rsid w:val="004F0594"/>
    <w:rsid w:val="004F0AC6"/>
    <w:rsid w:val="004F1EDF"/>
    <w:rsid w:val="004F23C6"/>
    <w:rsid w:val="004F44A3"/>
    <w:rsid w:val="004F51B1"/>
    <w:rsid w:val="004F68AB"/>
    <w:rsid w:val="004F6A1D"/>
    <w:rsid w:val="004F7707"/>
    <w:rsid w:val="005032D3"/>
    <w:rsid w:val="0051425E"/>
    <w:rsid w:val="00525D40"/>
    <w:rsid w:val="00531B84"/>
    <w:rsid w:val="00532A5B"/>
    <w:rsid w:val="00541E2C"/>
    <w:rsid w:val="005424B6"/>
    <w:rsid w:val="00551604"/>
    <w:rsid w:val="005531A5"/>
    <w:rsid w:val="00554863"/>
    <w:rsid w:val="005554E9"/>
    <w:rsid w:val="00563620"/>
    <w:rsid w:val="00566608"/>
    <w:rsid w:val="005675BC"/>
    <w:rsid w:val="00571330"/>
    <w:rsid w:val="00580628"/>
    <w:rsid w:val="00585F72"/>
    <w:rsid w:val="00593177"/>
    <w:rsid w:val="0059774C"/>
    <w:rsid w:val="005A193A"/>
    <w:rsid w:val="005A3FD5"/>
    <w:rsid w:val="005B2A24"/>
    <w:rsid w:val="005B3254"/>
    <w:rsid w:val="005B78EC"/>
    <w:rsid w:val="005D6358"/>
    <w:rsid w:val="005D7774"/>
    <w:rsid w:val="005E1538"/>
    <w:rsid w:val="005E4567"/>
    <w:rsid w:val="005E5A7C"/>
    <w:rsid w:val="005F15FB"/>
    <w:rsid w:val="005F7D1A"/>
    <w:rsid w:val="00603044"/>
    <w:rsid w:val="00607964"/>
    <w:rsid w:val="00607B9A"/>
    <w:rsid w:val="0061207A"/>
    <w:rsid w:val="00616DCD"/>
    <w:rsid w:val="00620D59"/>
    <w:rsid w:val="006228AC"/>
    <w:rsid w:val="00622BBF"/>
    <w:rsid w:val="00622EB6"/>
    <w:rsid w:val="0062716D"/>
    <w:rsid w:val="006309AC"/>
    <w:rsid w:val="0064017B"/>
    <w:rsid w:val="0065247A"/>
    <w:rsid w:val="00652E3F"/>
    <w:rsid w:val="006567AE"/>
    <w:rsid w:val="0066232C"/>
    <w:rsid w:val="00664527"/>
    <w:rsid w:val="006725AA"/>
    <w:rsid w:val="00675593"/>
    <w:rsid w:val="00680C67"/>
    <w:rsid w:val="0068253D"/>
    <w:rsid w:val="006830CE"/>
    <w:rsid w:val="00686FF1"/>
    <w:rsid w:val="00690F84"/>
    <w:rsid w:val="00692868"/>
    <w:rsid w:val="006940CB"/>
    <w:rsid w:val="00694DFD"/>
    <w:rsid w:val="006955EB"/>
    <w:rsid w:val="006A0A72"/>
    <w:rsid w:val="006A257D"/>
    <w:rsid w:val="006A7019"/>
    <w:rsid w:val="006A764B"/>
    <w:rsid w:val="006B2802"/>
    <w:rsid w:val="006B572A"/>
    <w:rsid w:val="006B693E"/>
    <w:rsid w:val="006B6D83"/>
    <w:rsid w:val="006C1E8E"/>
    <w:rsid w:val="006C428F"/>
    <w:rsid w:val="006C5607"/>
    <w:rsid w:val="006D0037"/>
    <w:rsid w:val="006E1C1F"/>
    <w:rsid w:val="006F5E1F"/>
    <w:rsid w:val="00705725"/>
    <w:rsid w:val="00716E72"/>
    <w:rsid w:val="00720A7E"/>
    <w:rsid w:val="00722011"/>
    <w:rsid w:val="00724629"/>
    <w:rsid w:val="00726500"/>
    <w:rsid w:val="00737549"/>
    <w:rsid w:val="00743669"/>
    <w:rsid w:val="00757BFA"/>
    <w:rsid w:val="00757F3A"/>
    <w:rsid w:val="00763544"/>
    <w:rsid w:val="00763CAA"/>
    <w:rsid w:val="00764289"/>
    <w:rsid w:val="00777C45"/>
    <w:rsid w:val="007833F1"/>
    <w:rsid w:val="00792065"/>
    <w:rsid w:val="00795C26"/>
    <w:rsid w:val="00796348"/>
    <w:rsid w:val="007A4E35"/>
    <w:rsid w:val="007A7A03"/>
    <w:rsid w:val="007B6BC9"/>
    <w:rsid w:val="007C4B55"/>
    <w:rsid w:val="007C55F9"/>
    <w:rsid w:val="007E15E1"/>
    <w:rsid w:val="007F0372"/>
    <w:rsid w:val="007F09CD"/>
    <w:rsid w:val="007F2525"/>
    <w:rsid w:val="007F4E34"/>
    <w:rsid w:val="007F506B"/>
    <w:rsid w:val="007F5949"/>
    <w:rsid w:val="0080127B"/>
    <w:rsid w:val="00802E53"/>
    <w:rsid w:val="00804FA2"/>
    <w:rsid w:val="008118C2"/>
    <w:rsid w:val="0081489A"/>
    <w:rsid w:val="00820B42"/>
    <w:rsid w:val="0082349B"/>
    <w:rsid w:val="00823A4C"/>
    <w:rsid w:val="00832BF5"/>
    <w:rsid w:val="008370BD"/>
    <w:rsid w:val="00840685"/>
    <w:rsid w:val="00841873"/>
    <w:rsid w:val="00850A4B"/>
    <w:rsid w:val="00860405"/>
    <w:rsid w:val="00861611"/>
    <w:rsid w:val="00862ADE"/>
    <w:rsid w:val="008660E0"/>
    <w:rsid w:val="00867B5F"/>
    <w:rsid w:val="00867E51"/>
    <w:rsid w:val="00880E58"/>
    <w:rsid w:val="00884DBE"/>
    <w:rsid w:val="00895A2D"/>
    <w:rsid w:val="008A099E"/>
    <w:rsid w:val="008A1989"/>
    <w:rsid w:val="008A3F9C"/>
    <w:rsid w:val="008A41EB"/>
    <w:rsid w:val="008A5751"/>
    <w:rsid w:val="008A6E83"/>
    <w:rsid w:val="008B0E1F"/>
    <w:rsid w:val="008B2AF1"/>
    <w:rsid w:val="008B3B5C"/>
    <w:rsid w:val="008B4E4B"/>
    <w:rsid w:val="008C071E"/>
    <w:rsid w:val="008D05F0"/>
    <w:rsid w:val="008F46E9"/>
    <w:rsid w:val="00900CB5"/>
    <w:rsid w:val="00911835"/>
    <w:rsid w:val="009168D2"/>
    <w:rsid w:val="00917CBA"/>
    <w:rsid w:val="009212F9"/>
    <w:rsid w:val="00921466"/>
    <w:rsid w:val="0092315F"/>
    <w:rsid w:val="00923E0E"/>
    <w:rsid w:val="0092656F"/>
    <w:rsid w:val="0093010D"/>
    <w:rsid w:val="00930426"/>
    <w:rsid w:val="00930DB4"/>
    <w:rsid w:val="0093378A"/>
    <w:rsid w:val="00935A94"/>
    <w:rsid w:val="00935FD7"/>
    <w:rsid w:val="009372D9"/>
    <w:rsid w:val="00937BCB"/>
    <w:rsid w:val="00940C2B"/>
    <w:rsid w:val="009415D1"/>
    <w:rsid w:val="009513DC"/>
    <w:rsid w:val="00951916"/>
    <w:rsid w:val="00951E65"/>
    <w:rsid w:val="009543D4"/>
    <w:rsid w:val="00955B66"/>
    <w:rsid w:val="00965EC2"/>
    <w:rsid w:val="00966676"/>
    <w:rsid w:val="00983CC6"/>
    <w:rsid w:val="009853B2"/>
    <w:rsid w:val="00992FEB"/>
    <w:rsid w:val="009945C6"/>
    <w:rsid w:val="009A3F57"/>
    <w:rsid w:val="009B43F5"/>
    <w:rsid w:val="009B735D"/>
    <w:rsid w:val="009C252D"/>
    <w:rsid w:val="009C5110"/>
    <w:rsid w:val="009D5534"/>
    <w:rsid w:val="009D7B1E"/>
    <w:rsid w:val="009F043C"/>
    <w:rsid w:val="00A06CBE"/>
    <w:rsid w:val="00A07320"/>
    <w:rsid w:val="00A24901"/>
    <w:rsid w:val="00A32A72"/>
    <w:rsid w:val="00A35D0D"/>
    <w:rsid w:val="00A40CF5"/>
    <w:rsid w:val="00A46B2F"/>
    <w:rsid w:val="00A50145"/>
    <w:rsid w:val="00A50C3F"/>
    <w:rsid w:val="00A563E4"/>
    <w:rsid w:val="00A56F56"/>
    <w:rsid w:val="00A62F9E"/>
    <w:rsid w:val="00A6551F"/>
    <w:rsid w:val="00A65C1E"/>
    <w:rsid w:val="00A74E67"/>
    <w:rsid w:val="00A758F5"/>
    <w:rsid w:val="00A75A02"/>
    <w:rsid w:val="00A75F28"/>
    <w:rsid w:val="00A80509"/>
    <w:rsid w:val="00A822C4"/>
    <w:rsid w:val="00A8343A"/>
    <w:rsid w:val="00A83659"/>
    <w:rsid w:val="00A908C7"/>
    <w:rsid w:val="00A96C95"/>
    <w:rsid w:val="00AA1EB6"/>
    <w:rsid w:val="00AB634B"/>
    <w:rsid w:val="00AB7A35"/>
    <w:rsid w:val="00AB7D59"/>
    <w:rsid w:val="00AC5FAD"/>
    <w:rsid w:val="00AD247C"/>
    <w:rsid w:val="00AD27CB"/>
    <w:rsid w:val="00AD71BF"/>
    <w:rsid w:val="00AD7BE0"/>
    <w:rsid w:val="00AE5489"/>
    <w:rsid w:val="00AE5FC9"/>
    <w:rsid w:val="00AF099A"/>
    <w:rsid w:val="00AF32F4"/>
    <w:rsid w:val="00AF6B55"/>
    <w:rsid w:val="00AF7DC0"/>
    <w:rsid w:val="00B025D6"/>
    <w:rsid w:val="00B02900"/>
    <w:rsid w:val="00B0710B"/>
    <w:rsid w:val="00B07703"/>
    <w:rsid w:val="00B100AB"/>
    <w:rsid w:val="00B12966"/>
    <w:rsid w:val="00B131E4"/>
    <w:rsid w:val="00B13DC0"/>
    <w:rsid w:val="00B20931"/>
    <w:rsid w:val="00B23243"/>
    <w:rsid w:val="00B2417E"/>
    <w:rsid w:val="00B24DBD"/>
    <w:rsid w:val="00B32461"/>
    <w:rsid w:val="00B43675"/>
    <w:rsid w:val="00B43B4F"/>
    <w:rsid w:val="00B446AA"/>
    <w:rsid w:val="00B4524B"/>
    <w:rsid w:val="00B566CB"/>
    <w:rsid w:val="00B70F18"/>
    <w:rsid w:val="00B74B42"/>
    <w:rsid w:val="00B8156A"/>
    <w:rsid w:val="00B9689D"/>
    <w:rsid w:val="00B97518"/>
    <w:rsid w:val="00BA07CE"/>
    <w:rsid w:val="00BA088C"/>
    <w:rsid w:val="00BA0A25"/>
    <w:rsid w:val="00BA1A20"/>
    <w:rsid w:val="00BA215E"/>
    <w:rsid w:val="00BA4F15"/>
    <w:rsid w:val="00BA5742"/>
    <w:rsid w:val="00BA5D28"/>
    <w:rsid w:val="00BB40EE"/>
    <w:rsid w:val="00BB5EB3"/>
    <w:rsid w:val="00BD0494"/>
    <w:rsid w:val="00BD20D9"/>
    <w:rsid w:val="00BE4E8E"/>
    <w:rsid w:val="00BE5E48"/>
    <w:rsid w:val="00BF0B22"/>
    <w:rsid w:val="00BF0EEC"/>
    <w:rsid w:val="00BF6DCA"/>
    <w:rsid w:val="00C06912"/>
    <w:rsid w:val="00C17AE3"/>
    <w:rsid w:val="00C267C6"/>
    <w:rsid w:val="00C27453"/>
    <w:rsid w:val="00C31EA1"/>
    <w:rsid w:val="00C3202A"/>
    <w:rsid w:val="00C35C19"/>
    <w:rsid w:val="00C41634"/>
    <w:rsid w:val="00C5735E"/>
    <w:rsid w:val="00C5761A"/>
    <w:rsid w:val="00C7049C"/>
    <w:rsid w:val="00C80C3D"/>
    <w:rsid w:val="00C830F0"/>
    <w:rsid w:val="00C831D6"/>
    <w:rsid w:val="00C84B2F"/>
    <w:rsid w:val="00C878EE"/>
    <w:rsid w:val="00CA05BC"/>
    <w:rsid w:val="00CA6DF6"/>
    <w:rsid w:val="00CB0AC5"/>
    <w:rsid w:val="00CB0F59"/>
    <w:rsid w:val="00CB1F32"/>
    <w:rsid w:val="00CB345A"/>
    <w:rsid w:val="00CB3867"/>
    <w:rsid w:val="00CB6D28"/>
    <w:rsid w:val="00CB7AAC"/>
    <w:rsid w:val="00CC7386"/>
    <w:rsid w:val="00CD2DC1"/>
    <w:rsid w:val="00CD51C7"/>
    <w:rsid w:val="00CE16ED"/>
    <w:rsid w:val="00CF2E99"/>
    <w:rsid w:val="00CF3390"/>
    <w:rsid w:val="00CF481B"/>
    <w:rsid w:val="00CF74BB"/>
    <w:rsid w:val="00D06F08"/>
    <w:rsid w:val="00D12080"/>
    <w:rsid w:val="00D254C5"/>
    <w:rsid w:val="00D36EFB"/>
    <w:rsid w:val="00D479DA"/>
    <w:rsid w:val="00D527F5"/>
    <w:rsid w:val="00D529E7"/>
    <w:rsid w:val="00D56668"/>
    <w:rsid w:val="00D7292C"/>
    <w:rsid w:val="00D733F9"/>
    <w:rsid w:val="00D80A6A"/>
    <w:rsid w:val="00D81A28"/>
    <w:rsid w:val="00D83CA9"/>
    <w:rsid w:val="00D857D6"/>
    <w:rsid w:val="00D910C9"/>
    <w:rsid w:val="00D93F0C"/>
    <w:rsid w:val="00D94082"/>
    <w:rsid w:val="00DB033E"/>
    <w:rsid w:val="00DB1124"/>
    <w:rsid w:val="00DB3238"/>
    <w:rsid w:val="00DB45B5"/>
    <w:rsid w:val="00DC44BD"/>
    <w:rsid w:val="00DD30CB"/>
    <w:rsid w:val="00DD5775"/>
    <w:rsid w:val="00DD7536"/>
    <w:rsid w:val="00DE0539"/>
    <w:rsid w:val="00DE77A4"/>
    <w:rsid w:val="00DF43DA"/>
    <w:rsid w:val="00DF7715"/>
    <w:rsid w:val="00E10E6F"/>
    <w:rsid w:val="00E22E05"/>
    <w:rsid w:val="00E25EE8"/>
    <w:rsid w:val="00E326BA"/>
    <w:rsid w:val="00E32F96"/>
    <w:rsid w:val="00E45DAF"/>
    <w:rsid w:val="00E474D9"/>
    <w:rsid w:val="00E47909"/>
    <w:rsid w:val="00E5061C"/>
    <w:rsid w:val="00E6056F"/>
    <w:rsid w:val="00E62A61"/>
    <w:rsid w:val="00E6419F"/>
    <w:rsid w:val="00E64404"/>
    <w:rsid w:val="00E7461E"/>
    <w:rsid w:val="00E76A79"/>
    <w:rsid w:val="00E77DBB"/>
    <w:rsid w:val="00E87EE3"/>
    <w:rsid w:val="00E96DFD"/>
    <w:rsid w:val="00EA078E"/>
    <w:rsid w:val="00EA0821"/>
    <w:rsid w:val="00EA1E6B"/>
    <w:rsid w:val="00EA2D61"/>
    <w:rsid w:val="00EA544B"/>
    <w:rsid w:val="00EA5992"/>
    <w:rsid w:val="00EA5A27"/>
    <w:rsid w:val="00EB00E2"/>
    <w:rsid w:val="00EB4589"/>
    <w:rsid w:val="00EB657C"/>
    <w:rsid w:val="00EC1CD9"/>
    <w:rsid w:val="00EC4EA6"/>
    <w:rsid w:val="00ED3157"/>
    <w:rsid w:val="00ED3524"/>
    <w:rsid w:val="00ED60AC"/>
    <w:rsid w:val="00ED6ECF"/>
    <w:rsid w:val="00EE0625"/>
    <w:rsid w:val="00EF0528"/>
    <w:rsid w:val="00EF2F6C"/>
    <w:rsid w:val="00EF3A9F"/>
    <w:rsid w:val="00EF3D98"/>
    <w:rsid w:val="00F00491"/>
    <w:rsid w:val="00F014FD"/>
    <w:rsid w:val="00F032CA"/>
    <w:rsid w:val="00F107D2"/>
    <w:rsid w:val="00F13905"/>
    <w:rsid w:val="00F15D3F"/>
    <w:rsid w:val="00F20EEF"/>
    <w:rsid w:val="00F23BA8"/>
    <w:rsid w:val="00F246D3"/>
    <w:rsid w:val="00F25C3A"/>
    <w:rsid w:val="00F27AF4"/>
    <w:rsid w:val="00F27D23"/>
    <w:rsid w:val="00F33F7B"/>
    <w:rsid w:val="00F40975"/>
    <w:rsid w:val="00F43987"/>
    <w:rsid w:val="00F55B07"/>
    <w:rsid w:val="00F56EA1"/>
    <w:rsid w:val="00F5701F"/>
    <w:rsid w:val="00F60D86"/>
    <w:rsid w:val="00F62C97"/>
    <w:rsid w:val="00F66DB3"/>
    <w:rsid w:val="00F7642B"/>
    <w:rsid w:val="00F82251"/>
    <w:rsid w:val="00F936F9"/>
    <w:rsid w:val="00FA07E4"/>
    <w:rsid w:val="00FA0BB7"/>
    <w:rsid w:val="00FA302C"/>
    <w:rsid w:val="00FA3B87"/>
    <w:rsid w:val="00FB6935"/>
    <w:rsid w:val="00FB76D0"/>
    <w:rsid w:val="00FC1451"/>
    <w:rsid w:val="00FC3D97"/>
    <w:rsid w:val="00FC475B"/>
    <w:rsid w:val="00FD27B7"/>
    <w:rsid w:val="00FD7FAD"/>
    <w:rsid w:val="00FE0573"/>
    <w:rsid w:val="00FE5457"/>
    <w:rsid w:val="00FF1C24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05"/>
    <w:pPr>
      <w:widowControl w:val="0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405"/>
    <w:pPr>
      <w:widowControl w:val="0"/>
      <w:jc w:val="both"/>
    </w:pPr>
  </w:style>
  <w:style w:type="character" w:styleId="Hyperlink">
    <w:name w:val="Hyperlink"/>
    <w:basedOn w:val="DefaultParagraphFont"/>
    <w:uiPriority w:val="99"/>
    <w:unhideWhenUsed/>
    <w:rsid w:val="008604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41"/>
    <w:rPr>
      <w:rFonts w:ascii="Segoe UI" w:hAnsi="Segoe UI" w:cs="Segoe U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05"/>
    <w:pPr>
      <w:widowControl w:val="0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405"/>
    <w:pPr>
      <w:widowControl w:val="0"/>
      <w:jc w:val="both"/>
    </w:pPr>
  </w:style>
  <w:style w:type="character" w:styleId="Hyperlink">
    <w:name w:val="Hyperlink"/>
    <w:basedOn w:val="DefaultParagraphFont"/>
    <w:uiPriority w:val="99"/>
    <w:unhideWhenUsed/>
    <w:rsid w:val="008604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41"/>
    <w:rPr>
      <w:rFonts w:ascii="Segoe UI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.com" TargetMode="External"/><Relationship Id="rId5" Type="http://schemas.openxmlformats.org/officeDocument/2006/relationships/hyperlink" Target="http://www.heilin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Luo</dc:creator>
  <cp:lastModifiedBy>Sarah Luo</cp:lastModifiedBy>
  <cp:revision>2</cp:revision>
  <dcterms:created xsi:type="dcterms:W3CDTF">2015-12-29T07:49:00Z</dcterms:created>
  <dcterms:modified xsi:type="dcterms:W3CDTF">2015-12-29T07:49:00Z</dcterms:modified>
</cp:coreProperties>
</file>