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871" w:rsidRDefault="00402871" w:rsidP="00402871">
      <w:pPr>
        <w:pStyle w:val="NoSpacing"/>
        <w:spacing w:line="276" w:lineRule="auto"/>
        <w:ind w:right="720"/>
        <w:rPr>
          <w:lang w:val="en-US"/>
        </w:rPr>
      </w:pPr>
    </w:p>
    <w:p w:rsidR="00402871" w:rsidRDefault="00402871" w:rsidP="00402871">
      <w:pPr>
        <w:pStyle w:val="NoSpacing"/>
        <w:spacing w:line="276" w:lineRule="auto"/>
        <w:ind w:right="720"/>
        <w:rPr>
          <w:lang w:val="en-US"/>
        </w:rPr>
      </w:pPr>
    </w:p>
    <w:p w:rsidR="00402871" w:rsidRDefault="00402871" w:rsidP="00402871">
      <w:pPr>
        <w:pStyle w:val="NoSpacing"/>
        <w:spacing w:line="276" w:lineRule="auto"/>
        <w:ind w:right="720"/>
        <w:rPr>
          <w:lang w:val="en-US"/>
        </w:rPr>
      </w:pPr>
    </w:p>
    <w:p w:rsidR="00402871" w:rsidRDefault="00E96E90" w:rsidP="00402871">
      <w:pPr>
        <w:pStyle w:val="NoSpacing"/>
        <w:spacing w:line="276" w:lineRule="auto"/>
        <w:ind w:right="720"/>
        <w:rPr>
          <w:lang w:val="en-US"/>
        </w:rPr>
      </w:pPr>
      <w:r>
        <w:rPr>
          <w:lang w:val="en-US"/>
        </w:rPr>
        <w:t>Bethlehem</w:t>
      </w:r>
      <w:r w:rsidR="00402871" w:rsidRPr="00426A83">
        <w:rPr>
          <w:lang w:val="en-US"/>
        </w:rPr>
        <w:t xml:space="preserve">, PA – </w:t>
      </w:r>
      <w:r w:rsidR="00402871">
        <w:rPr>
          <w:lang w:val="en-US"/>
        </w:rPr>
        <w:t>January 2</w:t>
      </w:r>
      <w:r>
        <w:rPr>
          <w:lang w:val="en-US"/>
        </w:rPr>
        <w:t>5</w:t>
      </w:r>
      <w:r w:rsidR="00402871">
        <w:rPr>
          <w:lang w:val="en-US"/>
        </w:rPr>
        <w:t>, 201</w:t>
      </w:r>
      <w:r>
        <w:rPr>
          <w:lang w:val="en-US"/>
        </w:rPr>
        <w:t>6</w:t>
      </w:r>
      <w:r w:rsidR="00402871" w:rsidRPr="00426A83">
        <w:rPr>
          <w:lang w:val="en-US"/>
        </w:rPr>
        <w:t xml:space="preserve"> </w:t>
      </w:r>
    </w:p>
    <w:p w:rsidR="00402871" w:rsidRDefault="00402871" w:rsidP="00402871">
      <w:pPr>
        <w:pStyle w:val="NoSpacing"/>
        <w:spacing w:line="276" w:lineRule="auto"/>
        <w:ind w:right="720"/>
        <w:rPr>
          <w:lang w:val="en-US"/>
        </w:rPr>
      </w:pPr>
    </w:p>
    <w:p w:rsidR="00402871" w:rsidRDefault="00402871" w:rsidP="00402871">
      <w:pPr>
        <w:pStyle w:val="NoSpacing"/>
        <w:spacing w:line="276" w:lineRule="auto"/>
        <w:ind w:right="720"/>
        <w:rPr>
          <w:lang w:val="en-US"/>
        </w:rPr>
      </w:pPr>
    </w:p>
    <w:p w:rsidR="00402871" w:rsidRPr="00BD5BF8" w:rsidRDefault="00E96E90" w:rsidP="00402871">
      <w:pPr>
        <w:pStyle w:val="NoSpacing"/>
        <w:spacing w:line="276" w:lineRule="auto"/>
        <w:ind w:right="720"/>
        <w:rPr>
          <w:b/>
          <w:lang w:val="en-US"/>
        </w:rPr>
      </w:pPr>
      <w:r w:rsidRPr="00E96E90">
        <w:rPr>
          <w:b/>
          <w:lang w:val="en-US"/>
        </w:rPr>
        <w:t>Brenntag Specialties, Inc. Announces Hiring of New Account Manager for Food &amp; Beverage, Dietary Supplement &amp; Pharmaceutical Industries</w:t>
      </w:r>
    </w:p>
    <w:p w:rsidR="00402871" w:rsidRPr="00426A83" w:rsidRDefault="00402871" w:rsidP="00402871">
      <w:pPr>
        <w:pStyle w:val="NoSpacing"/>
        <w:spacing w:line="276" w:lineRule="auto"/>
        <w:ind w:right="720"/>
        <w:rPr>
          <w:lang w:val="en-US"/>
        </w:rPr>
      </w:pPr>
    </w:p>
    <w:p w:rsidR="00402871" w:rsidRDefault="00E96E90" w:rsidP="00402871">
      <w:pPr>
        <w:pStyle w:val="NoSpacing"/>
        <w:spacing w:line="276" w:lineRule="auto"/>
        <w:ind w:right="720"/>
        <w:rPr>
          <w:rFonts w:cs="Arial"/>
          <w:iCs/>
          <w:color w:val="000000"/>
        </w:rPr>
      </w:pPr>
      <w:bookmarkStart w:id="0" w:name="OLE_LINK5"/>
      <w:bookmarkStart w:id="1" w:name="OLE_LINK6"/>
      <w:bookmarkStart w:id="2" w:name="OLE_LINK7"/>
      <w:r w:rsidRPr="008F1CA3">
        <w:rPr>
          <w:rFonts w:cs="Arial"/>
        </w:rPr>
        <w:t>Brenntag Specialties, Inc., is pleased to announ</w:t>
      </w:r>
      <w:r>
        <w:rPr>
          <w:rFonts w:cs="Arial"/>
        </w:rPr>
        <w:t>ce the addition of a</w:t>
      </w:r>
      <w:r w:rsidRPr="008F1CA3">
        <w:rPr>
          <w:rFonts w:cs="Arial"/>
        </w:rPr>
        <w:t xml:space="preserve"> new commercial</w:t>
      </w:r>
      <w:r>
        <w:rPr>
          <w:rFonts w:cs="Arial"/>
        </w:rPr>
        <w:t xml:space="preserve"> resource</w:t>
      </w:r>
      <w:r w:rsidRPr="008F1CA3">
        <w:rPr>
          <w:rFonts w:cs="Arial"/>
        </w:rPr>
        <w:t xml:space="preserve"> to further expand growth and development into</w:t>
      </w:r>
      <w:r>
        <w:rPr>
          <w:rFonts w:cs="Arial"/>
        </w:rPr>
        <w:t xml:space="preserve"> the Food &amp; Beverage, Dietary Supplement and </w:t>
      </w:r>
      <w:r w:rsidRPr="008F1CA3">
        <w:rPr>
          <w:rFonts w:cs="Arial"/>
        </w:rPr>
        <w:t>P</w:t>
      </w:r>
      <w:r>
        <w:rPr>
          <w:rFonts w:cs="Arial"/>
        </w:rPr>
        <w:t>harmaceutical</w:t>
      </w:r>
      <w:r w:rsidRPr="008F1CA3">
        <w:rPr>
          <w:rFonts w:cs="Arial"/>
        </w:rPr>
        <w:t xml:space="preserve"> market segments.  </w:t>
      </w:r>
      <w:r>
        <w:rPr>
          <w:rFonts w:cs="Arial"/>
        </w:rPr>
        <w:t xml:space="preserve"> </w:t>
      </w:r>
      <w:r>
        <w:rPr>
          <w:rFonts w:cs="Arial"/>
          <w:iCs/>
          <w:color w:val="000000"/>
        </w:rPr>
        <w:t>Ms. Courtney Flood</w:t>
      </w:r>
      <w:r w:rsidRPr="008F1CA3">
        <w:rPr>
          <w:rFonts w:cs="Arial"/>
          <w:iCs/>
          <w:color w:val="000000"/>
        </w:rPr>
        <w:t xml:space="preserve"> has accepted the rol</w:t>
      </w:r>
      <w:r>
        <w:rPr>
          <w:rFonts w:cs="Arial"/>
          <w:iCs/>
          <w:color w:val="000000"/>
        </w:rPr>
        <w:t>e of Account Manager – Life Sciences</w:t>
      </w:r>
      <w:r w:rsidRPr="008F1CA3">
        <w:rPr>
          <w:rFonts w:cs="Arial"/>
          <w:iCs/>
          <w:color w:val="000000"/>
        </w:rPr>
        <w:t xml:space="preserve"> and will be responsible for the revenue and profit development within</w:t>
      </w:r>
      <w:r>
        <w:rPr>
          <w:rFonts w:cs="Arial"/>
          <w:iCs/>
          <w:color w:val="000000"/>
        </w:rPr>
        <w:t xml:space="preserve"> the Northeastern USA</w:t>
      </w:r>
      <w:r w:rsidRPr="008F1CA3">
        <w:rPr>
          <w:rFonts w:cs="Arial"/>
          <w:iCs/>
          <w:color w:val="000000"/>
        </w:rPr>
        <w:t xml:space="preserve"> geography</w:t>
      </w:r>
      <w:r>
        <w:rPr>
          <w:rFonts w:cs="Arial"/>
          <w:iCs/>
          <w:color w:val="000000"/>
        </w:rPr>
        <w:t>.</w:t>
      </w:r>
    </w:p>
    <w:p w:rsidR="00E96E90" w:rsidRDefault="00E96E90" w:rsidP="00402871">
      <w:pPr>
        <w:pStyle w:val="NoSpacing"/>
        <w:spacing w:line="276" w:lineRule="auto"/>
        <w:ind w:right="720"/>
      </w:pPr>
    </w:p>
    <w:p w:rsidR="00E96E90" w:rsidRPr="00E96E90" w:rsidRDefault="00E96E90" w:rsidP="00E96E90">
      <w:pPr>
        <w:pStyle w:val="NoSpacing"/>
        <w:spacing w:line="276" w:lineRule="auto"/>
        <w:ind w:right="720"/>
        <w:rPr>
          <w:iCs/>
          <w:lang w:val="en-US"/>
        </w:rPr>
      </w:pPr>
      <w:r w:rsidRPr="00E96E90">
        <w:rPr>
          <w:iCs/>
          <w:lang w:val="en-US"/>
        </w:rPr>
        <w:t xml:space="preserve">Courtney began her career as an Industry Representative with Brenntag Solutions Group where she was responsible for specialty chemical and ingredient sales, as well as providing technical and formulation assistance to the customer base.   Her strong research background, formulation experience, and industry knowledge further enhance our selling organization and abilities to bring value to our principals and customers. </w:t>
      </w:r>
    </w:p>
    <w:p w:rsidR="00402871" w:rsidRDefault="00402871" w:rsidP="00402871">
      <w:pPr>
        <w:pStyle w:val="NoSpacing"/>
        <w:spacing w:line="276" w:lineRule="auto"/>
        <w:ind w:right="720"/>
        <w:rPr>
          <w:lang w:val="en-US"/>
        </w:rPr>
      </w:pPr>
    </w:p>
    <w:bookmarkEnd w:id="0"/>
    <w:bookmarkEnd w:id="1"/>
    <w:bookmarkEnd w:id="2"/>
    <w:p w:rsidR="00E96E90" w:rsidRPr="00E96E90" w:rsidRDefault="00E96E90" w:rsidP="00E96E90">
      <w:pPr>
        <w:pStyle w:val="NoSpacing"/>
        <w:spacing w:line="276" w:lineRule="auto"/>
        <w:ind w:right="720"/>
        <w:rPr>
          <w:iCs/>
          <w:lang w:val="en-US"/>
        </w:rPr>
      </w:pPr>
      <w:r w:rsidRPr="00E96E90">
        <w:rPr>
          <w:iCs/>
          <w:lang w:val="en-US"/>
        </w:rPr>
        <w:t>“Adding these highly technical sales resources shows continued investment in our core strengths of introducing innovative chemistries, addressing the latest market trends, and collaborating on new product development.” says Bret Horace, Business Director.</w:t>
      </w:r>
    </w:p>
    <w:p w:rsidR="00402871" w:rsidRDefault="00402871" w:rsidP="00402871">
      <w:pPr>
        <w:pStyle w:val="NoSpacing"/>
        <w:spacing w:line="276" w:lineRule="auto"/>
        <w:ind w:right="720"/>
        <w:rPr>
          <w:lang w:val="en-US"/>
        </w:rPr>
      </w:pPr>
    </w:p>
    <w:p w:rsidR="00E96E90" w:rsidRPr="00E96E90" w:rsidRDefault="00E96E90" w:rsidP="00E96E90">
      <w:pPr>
        <w:pStyle w:val="NoSpacing"/>
        <w:spacing w:line="276" w:lineRule="auto"/>
        <w:ind w:right="720"/>
        <w:rPr>
          <w:lang w:val="en-US"/>
        </w:rPr>
      </w:pPr>
      <w:r w:rsidRPr="00E96E90">
        <w:rPr>
          <w:iCs/>
          <w:lang w:val="en-US"/>
        </w:rPr>
        <w:t>Courtney, who resides in Brooklyn, NY, earned a Bachelor of Science degree in Chemical &amp; Biomolecular Engineering and completed graduate studies in Biotechnology and Biomaterials at New York University Polytechnic School of Engineering.</w:t>
      </w:r>
    </w:p>
    <w:p w:rsidR="00E96E90" w:rsidRPr="00D63127" w:rsidRDefault="00E96E90" w:rsidP="00402871">
      <w:pPr>
        <w:pStyle w:val="NoSpacing"/>
        <w:spacing w:line="276" w:lineRule="auto"/>
        <w:ind w:right="720"/>
        <w:rPr>
          <w:lang w:val="en-US"/>
        </w:rPr>
      </w:pPr>
    </w:p>
    <w:p w:rsidR="00402871" w:rsidRDefault="00402871" w:rsidP="00402871">
      <w:pPr>
        <w:pStyle w:val="Header"/>
        <w:spacing w:line="320" w:lineRule="exact"/>
        <w:ind w:right="720"/>
        <w:rPr>
          <w:rFonts w:ascii="Arial" w:hAnsi="Arial" w:cs="Arial"/>
          <w:sz w:val="22"/>
          <w:lang w:val="en-US"/>
        </w:rPr>
      </w:pPr>
    </w:p>
    <w:p w:rsidR="00402871" w:rsidRDefault="00402871" w:rsidP="00402871">
      <w:pPr>
        <w:spacing w:after="120" w:line="240" w:lineRule="auto"/>
        <w:ind w:right="720"/>
        <w:jc w:val="both"/>
        <w:rPr>
          <w:b/>
          <w:color w:val="000000"/>
          <w:szCs w:val="24"/>
        </w:rPr>
      </w:pPr>
      <w:r w:rsidRPr="007950EC">
        <w:rPr>
          <w:b/>
          <w:color w:val="000000"/>
          <w:szCs w:val="24"/>
        </w:rPr>
        <w:t>About Brenntag:</w:t>
      </w:r>
    </w:p>
    <w:p w:rsidR="00E96E90" w:rsidRPr="00E96E90" w:rsidRDefault="00E96E90" w:rsidP="00E96E90">
      <w:pPr>
        <w:spacing w:after="120" w:line="320" w:lineRule="exact"/>
        <w:ind w:right="720"/>
        <w:jc w:val="both"/>
        <w:rPr>
          <w:rFonts w:cs="Arial"/>
          <w:szCs w:val="24"/>
          <w:lang w:val="en-US"/>
        </w:rPr>
      </w:pPr>
      <w:r w:rsidRPr="00E96E90">
        <w:rPr>
          <w:rFonts w:cs="Arial"/>
          <w:szCs w:val="24"/>
          <w:lang w:val="en-US"/>
        </w:rPr>
        <w:t xml:space="preserve">Brenntag, the global market leader in chemical distribution, covers all major markets with its extensive product and service portfolio. Headquartered in </w:t>
      </w:r>
      <w:proofErr w:type="spellStart"/>
      <w:r w:rsidRPr="00E96E90">
        <w:rPr>
          <w:rFonts w:cs="Arial"/>
          <w:szCs w:val="24"/>
          <w:lang w:val="en-US"/>
        </w:rPr>
        <w:t>Mülheim</w:t>
      </w:r>
      <w:proofErr w:type="spellEnd"/>
      <w:r w:rsidRPr="00E96E90">
        <w:rPr>
          <w:rFonts w:cs="Arial"/>
          <w:szCs w:val="24"/>
          <w:lang w:val="en-US"/>
        </w:rPr>
        <w:t xml:space="preserve"> an der Ruhr, Germany, the company operates a global network with more than 490 locations in more than 70 countries. In 2014, the company, which has a global workforce of more than 13,500, generated sales of EUR 10.0 billion (USD 13.3 billion). Brenntag is the link between chemical manufacturers and chemical users.  The company supports its customers and suppliers with tailor-made distribution solutions for industrial and specialty chemicals. With over 10,000 products and a world-class supplier base, Brenntag offers one-stop-shop solutions to around 170,000 customers. This includes specific application technology, an extensive technical support and value-added services such as just-in-time </w:t>
      </w:r>
      <w:r w:rsidRPr="00E96E90">
        <w:rPr>
          <w:rFonts w:cs="Arial"/>
          <w:szCs w:val="24"/>
          <w:lang w:val="en-US"/>
        </w:rPr>
        <w:lastRenderedPageBreak/>
        <w:t>delivery, product mixing, formulation, repackaging, inventory management and drum return handling. Long-standing experience and local excellence in the individual countries characterize the global market leader for chemical distribution.</w:t>
      </w:r>
    </w:p>
    <w:p w:rsidR="00402871" w:rsidRPr="00900623" w:rsidRDefault="00402871" w:rsidP="00402871">
      <w:pPr>
        <w:spacing w:after="120" w:line="320" w:lineRule="exact"/>
        <w:ind w:right="720"/>
        <w:jc w:val="both"/>
        <w:rPr>
          <w:rFonts w:cs="Arial"/>
          <w:szCs w:val="24"/>
          <w:lang w:val="en-US"/>
        </w:rPr>
      </w:pPr>
      <w:bookmarkStart w:id="3" w:name="_GoBack"/>
      <w:bookmarkEnd w:id="3"/>
    </w:p>
    <w:p w:rsidR="00402871" w:rsidRPr="009A2953" w:rsidRDefault="00402871" w:rsidP="00402871">
      <w:pPr>
        <w:pStyle w:val="Header"/>
        <w:spacing w:line="320" w:lineRule="exact"/>
        <w:ind w:right="720"/>
        <w:rPr>
          <w:rFonts w:ascii="Arial" w:hAnsi="Arial" w:cs="Arial"/>
          <w:b/>
          <w:sz w:val="22"/>
          <w:lang w:val="en-US"/>
        </w:rPr>
      </w:pPr>
      <w:r w:rsidRPr="009A2953">
        <w:rPr>
          <w:rFonts w:ascii="Arial" w:hAnsi="Arial" w:cs="Arial"/>
          <w:b/>
          <w:sz w:val="22"/>
          <w:lang w:val="en-US"/>
        </w:rPr>
        <w:t>Press contact for Brenntag North America:</w:t>
      </w:r>
    </w:p>
    <w:p w:rsidR="00402871" w:rsidRPr="009260E5" w:rsidRDefault="00402871" w:rsidP="00402871">
      <w:pPr>
        <w:pStyle w:val="Header"/>
        <w:spacing w:line="320" w:lineRule="exact"/>
        <w:ind w:right="720"/>
        <w:rPr>
          <w:rFonts w:ascii="Arial" w:hAnsi="Arial" w:cs="Arial"/>
          <w:sz w:val="22"/>
          <w:lang w:val="en-US"/>
        </w:rPr>
      </w:pPr>
      <w:r w:rsidRPr="009260E5">
        <w:rPr>
          <w:rFonts w:ascii="Arial" w:hAnsi="Arial" w:cs="Arial"/>
          <w:sz w:val="22"/>
          <w:lang w:val="en-US"/>
        </w:rPr>
        <w:t>Barbara Nothstein</w:t>
      </w:r>
    </w:p>
    <w:p w:rsidR="00402871" w:rsidRPr="009260E5" w:rsidRDefault="00402871" w:rsidP="00402871">
      <w:pPr>
        <w:pStyle w:val="Header"/>
        <w:spacing w:line="320" w:lineRule="exact"/>
        <w:ind w:right="720"/>
        <w:rPr>
          <w:rFonts w:ascii="Arial" w:hAnsi="Arial" w:cs="Arial"/>
          <w:sz w:val="22"/>
          <w:lang w:val="en-US"/>
        </w:rPr>
      </w:pPr>
      <w:r w:rsidRPr="009260E5">
        <w:rPr>
          <w:rFonts w:ascii="Arial" w:hAnsi="Arial" w:cs="Arial"/>
          <w:sz w:val="22"/>
          <w:lang w:val="en-US"/>
        </w:rPr>
        <w:t>Brenntag North America</w:t>
      </w:r>
    </w:p>
    <w:p w:rsidR="00402871" w:rsidRPr="009260E5" w:rsidRDefault="00402871" w:rsidP="00402871">
      <w:pPr>
        <w:pStyle w:val="Header"/>
        <w:spacing w:line="320" w:lineRule="exact"/>
        <w:ind w:right="720"/>
        <w:rPr>
          <w:rFonts w:ascii="Arial" w:hAnsi="Arial" w:cs="Arial"/>
          <w:sz w:val="22"/>
          <w:lang w:val="en-US"/>
        </w:rPr>
      </w:pPr>
      <w:r w:rsidRPr="009260E5">
        <w:rPr>
          <w:rFonts w:ascii="Arial" w:hAnsi="Arial" w:cs="Arial"/>
          <w:sz w:val="22"/>
          <w:lang w:val="en-US"/>
        </w:rPr>
        <w:t>5083 Pottsville Pike</w:t>
      </w:r>
    </w:p>
    <w:p w:rsidR="00402871" w:rsidRPr="009260E5" w:rsidRDefault="00402871" w:rsidP="00402871">
      <w:pPr>
        <w:pStyle w:val="Header"/>
        <w:spacing w:line="320" w:lineRule="exact"/>
        <w:ind w:right="720"/>
        <w:rPr>
          <w:rFonts w:ascii="Arial" w:hAnsi="Arial" w:cs="Arial"/>
          <w:sz w:val="22"/>
          <w:lang w:val="en-US"/>
        </w:rPr>
      </w:pPr>
      <w:r w:rsidRPr="009260E5">
        <w:rPr>
          <w:rFonts w:ascii="Arial" w:hAnsi="Arial" w:cs="Arial"/>
          <w:sz w:val="22"/>
          <w:lang w:val="en-US"/>
        </w:rPr>
        <w:t>Reading, PA  19605</w:t>
      </w:r>
    </w:p>
    <w:p w:rsidR="00402871" w:rsidRPr="009260E5" w:rsidRDefault="00402871" w:rsidP="00402871">
      <w:pPr>
        <w:pStyle w:val="Header"/>
        <w:spacing w:line="320" w:lineRule="exact"/>
        <w:ind w:right="720"/>
        <w:rPr>
          <w:rFonts w:ascii="Arial" w:hAnsi="Arial" w:cs="Arial"/>
          <w:sz w:val="22"/>
          <w:lang w:val="en-US"/>
        </w:rPr>
      </w:pPr>
      <w:r w:rsidRPr="009260E5">
        <w:rPr>
          <w:rFonts w:ascii="Arial" w:hAnsi="Arial" w:cs="Arial"/>
          <w:sz w:val="22"/>
          <w:lang w:val="en-US"/>
        </w:rPr>
        <w:t>Telephone: 610 9</w:t>
      </w:r>
      <w:r>
        <w:rPr>
          <w:rFonts w:ascii="Arial" w:hAnsi="Arial" w:cs="Arial"/>
          <w:sz w:val="22"/>
          <w:lang w:val="en-US"/>
        </w:rPr>
        <w:t>16 3858</w:t>
      </w:r>
    </w:p>
    <w:p w:rsidR="00402871" w:rsidRPr="009A2953" w:rsidRDefault="00402871" w:rsidP="00402871">
      <w:pPr>
        <w:pStyle w:val="Header"/>
        <w:spacing w:line="320" w:lineRule="exact"/>
        <w:ind w:right="720"/>
        <w:rPr>
          <w:rFonts w:ascii="Arial" w:hAnsi="Arial" w:cs="Arial"/>
          <w:sz w:val="22"/>
          <w:lang w:val="en-US"/>
        </w:rPr>
      </w:pPr>
      <w:r w:rsidRPr="009A2953">
        <w:rPr>
          <w:rFonts w:ascii="Arial" w:hAnsi="Arial" w:cs="Arial"/>
          <w:sz w:val="22"/>
          <w:lang w:val="en-US"/>
        </w:rPr>
        <w:t xml:space="preserve">E-Mail: </w:t>
      </w:r>
      <w:hyperlink r:id="rId6" w:history="1">
        <w:r w:rsidRPr="009A2953">
          <w:rPr>
            <w:rStyle w:val="Hyperlink"/>
            <w:rFonts w:ascii="Arial" w:hAnsi="Arial" w:cs="Arial"/>
            <w:sz w:val="22"/>
            <w:lang w:val="en-US"/>
          </w:rPr>
          <w:t>brenntag@brenntag.com</w:t>
        </w:r>
      </w:hyperlink>
    </w:p>
    <w:p w:rsidR="00402871" w:rsidRDefault="00402871" w:rsidP="00402871">
      <w:pPr>
        <w:ind w:right="720"/>
        <w:rPr>
          <w:sz w:val="20"/>
          <w:lang w:val="en-US"/>
        </w:rPr>
      </w:pPr>
    </w:p>
    <w:p w:rsidR="00BF60B4" w:rsidRDefault="00BF60B4" w:rsidP="00402871">
      <w:pPr>
        <w:ind w:right="720"/>
      </w:pPr>
    </w:p>
    <w:sectPr w:rsidR="00BF60B4" w:rsidSect="004028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589" w:rsidRDefault="00F36589" w:rsidP="00402871">
      <w:pPr>
        <w:spacing w:line="240" w:lineRule="auto"/>
      </w:pPr>
      <w:r>
        <w:separator/>
      </w:r>
    </w:p>
  </w:endnote>
  <w:endnote w:type="continuationSeparator" w:id="0">
    <w:p w:rsidR="00F36589" w:rsidRDefault="00F36589" w:rsidP="0040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589" w:rsidRDefault="00F36589" w:rsidP="00402871">
      <w:pPr>
        <w:spacing w:line="240" w:lineRule="auto"/>
      </w:pPr>
      <w:r>
        <w:separator/>
      </w:r>
    </w:p>
  </w:footnote>
  <w:footnote w:type="continuationSeparator" w:id="0">
    <w:p w:rsidR="00F36589" w:rsidRDefault="00F36589" w:rsidP="0040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871" w:rsidRPr="00402871" w:rsidRDefault="00402871" w:rsidP="0040287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871" w:rsidRDefault="00402871" w:rsidP="00402871">
    <w:pPr>
      <w:pStyle w:val="Header"/>
      <w:jc w:val="right"/>
    </w:pPr>
    <w:r>
      <w:rPr>
        <w:noProof/>
        <w:lang w:val="en-US" w:eastAsia="en-US"/>
      </w:rPr>
      <w:drawing>
        <wp:inline distT="0" distB="0" distL="0" distR="0">
          <wp:extent cx="2496077" cy="809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nntag N RGB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9404" cy="8107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71"/>
    <w:rsid w:val="002A7F00"/>
    <w:rsid w:val="00402871"/>
    <w:rsid w:val="005C2DB8"/>
    <w:rsid w:val="00783EBD"/>
    <w:rsid w:val="00816BED"/>
    <w:rsid w:val="00BF60B4"/>
    <w:rsid w:val="00E96E90"/>
    <w:rsid w:val="00F3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4AB7"/>
  <w15:chartTrackingRefBased/>
  <w15:docId w15:val="{52B5C3A3-38E5-407F-BD55-A077BF0D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71"/>
    <w:pPr>
      <w:spacing w:after="0" w:line="280" w:lineRule="exact"/>
    </w:pPr>
    <w:rPr>
      <w:rFonts w:ascii="Arial" w:eastAsia="Times New Roman" w:hAnsi="Arial" w:cs="Times New Roman"/>
      <w:szCs w:val="20"/>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871"/>
    <w:pPr>
      <w:tabs>
        <w:tab w:val="center" w:pos="4536"/>
        <w:tab w:val="right" w:pos="9072"/>
      </w:tabs>
      <w:spacing w:line="240" w:lineRule="auto"/>
    </w:pPr>
    <w:rPr>
      <w:rFonts w:ascii="Times New Roman" w:hAnsi="Times New Roman"/>
      <w:sz w:val="24"/>
      <w:szCs w:val="24"/>
    </w:rPr>
  </w:style>
  <w:style w:type="character" w:customStyle="1" w:styleId="HeaderChar">
    <w:name w:val="Header Char"/>
    <w:basedOn w:val="DefaultParagraphFont"/>
    <w:link w:val="Header"/>
    <w:rsid w:val="00402871"/>
    <w:rPr>
      <w:rFonts w:ascii="Times New Roman" w:eastAsia="Times New Roman" w:hAnsi="Times New Roman" w:cs="Times New Roman"/>
      <w:sz w:val="24"/>
      <w:szCs w:val="24"/>
      <w:lang w:val="de-DE" w:eastAsia="de-DE"/>
    </w:rPr>
  </w:style>
  <w:style w:type="character" w:styleId="Hyperlink">
    <w:name w:val="Hyperlink"/>
    <w:rsid w:val="00402871"/>
    <w:rPr>
      <w:rFonts w:cs="Times New Roman"/>
      <w:color w:val="0000FF"/>
      <w:u w:val="single"/>
    </w:rPr>
  </w:style>
  <w:style w:type="paragraph" w:styleId="NoSpacing">
    <w:name w:val="No Spacing"/>
    <w:uiPriority w:val="1"/>
    <w:qFormat/>
    <w:rsid w:val="00402871"/>
    <w:pPr>
      <w:spacing w:after="0" w:line="240" w:lineRule="auto"/>
    </w:pPr>
    <w:rPr>
      <w:rFonts w:ascii="Arial" w:eastAsia="Times New Roman" w:hAnsi="Arial" w:cs="Times New Roman"/>
      <w:szCs w:val="20"/>
      <w:lang w:val="de-DE" w:eastAsia="de-DE"/>
    </w:rPr>
  </w:style>
  <w:style w:type="paragraph" w:styleId="Footer">
    <w:name w:val="footer"/>
    <w:basedOn w:val="Normal"/>
    <w:link w:val="FooterChar"/>
    <w:uiPriority w:val="99"/>
    <w:unhideWhenUsed/>
    <w:rsid w:val="00402871"/>
    <w:pPr>
      <w:tabs>
        <w:tab w:val="center" w:pos="4680"/>
        <w:tab w:val="right" w:pos="9360"/>
      </w:tabs>
      <w:spacing w:line="240" w:lineRule="auto"/>
    </w:pPr>
  </w:style>
  <w:style w:type="character" w:customStyle="1" w:styleId="FooterChar">
    <w:name w:val="Footer Char"/>
    <w:basedOn w:val="DefaultParagraphFont"/>
    <w:link w:val="Footer"/>
    <w:uiPriority w:val="99"/>
    <w:rsid w:val="00402871"/>
    <w:rPr>
      <w:rFonts w:ascii="Arial" w:eastAsia="Times New Roman" w:hAnsi="Arial" w:cs="Times New Roman"/>
      <w:szCs w:val="20"/>
      <w:lang w:val="de-DE" w:eastAsia="de-DE"/>
    </w:rPr>
  </w:style>
  <w:style w:type="paragraph" w:styleId="BalloonText">
    <w:name w:val="Balloon Text"/>
    <w:basedOn w:val="Normal"/>
    <w:link w:val="BalloonTextChar"/>
    <w:uiPriority w:val="99"/>
    <w:semiHidden/>
    <w:unhideWhenUsed/>
    <w:rsid w:val="00402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71"/>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enntag@brenntag.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Kostival, Alison</dc:creator>
  <cp:keywords/>
  <dc:description/>
  <cp:lastModifiedBy>Alison Kostival/North America/Brenntag</cp:lastModifiedBy>
  <cp:revision>2</cp:revision>
  <dcterms:created xsi:type="dcterms:W3CDTF">2016-01-18T17:29:00Z</dcterms:created>
  <dcterms:modified xsi:type="dcterms:W3CDTF">2016-01-18T17:29:00Z</dcterms:modified>
</cp:coreProperties>
</file>