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E01" w:rsidRPr="00262520" w:rsidRDefault="008B53D7" w:rsidP="00262520">
      <w:pPr>
        <w:pStyle w:val="NoSpacing"/>
        <w:jc w:val="center"/>
        <w:rPr>
          <w:rStyle w:val="Strong"/>
          <w:bCs w:val="0"/>
          <w:sz w:val="24"/>
        </w:rPr>
      </w:pPr>
      <w:proofErr w:type="spellStart"/>
      <w:r>
        <w:rPr>
          <w:rStyle w:val="Strong"/>
          <w:rFonts w:hint="eastAsia"/>
          <w:bCs w:val="0"/>
          <w:sz w:val="24"/>
        </w:rPr>
        <w:t>Heilind</w:t>
      </w:r>
      <w:proofErr w:type="spellEnd"/>
      <w:r>
        <w:rPr>
          <w:rStyle w:val="Strong"/>
          <w:rFonts w:hint="eastAsia"/>
          <w:bCs w:val="0"/>
          <w:sz w:val="24"/>
        </w:rPr>
        <w:t xml:space="preserve"> </w:t>
      </w:r>
      <w:r>
        <w:rPr>
          <w:rStyle w:val="Strong"/>
          <w:rFonts w:eastAsia="新細明體" w:hint="eastAsia"/>
          <w:bCs w:val="0"/>
          <w:sz w:val="24"/>
          <w:lang w:eastAsia="zh-HK"/>
        </w:rPr>
        <w:t>Asia</w:t>
      </w:r>
      <w:r w:rsidR="00112609">
        <w:rPr>
          <w:rStyle w:val="Strong"/>
          <w:rFonts w:hint="eastAsia"/>
          <w:bCs w:val="0"/>
          <w:sz w:val="24"/>
        </w:rPr>
        <w:t xml:space="preserve"> Now Stocking P</w:t>
      </w:r>
      <w:r w:rsidR="00262520" w:rsidRPr="00262520">
        <w:rPr>
          <w:rStyle w:val="Strong"/>
          <w:rFonts w:hint="eastAsia"/>
          <w:bCs w:val="0"/>
          <w:sz w:val="24"/>
        </w:rPr>
        <w:t>roducts from AZ Display</w:t>
      </w:r>
    </w:p>
    <w:p w:rsidR="00F63E94" w:rsidRPr="002122CE" w:rsidRDefault="00A07DFB" w:rsidP="00657BB3">
      <w:pPr>
        <w:pStyle w:val="NoSpacing"/>
        <w:rPr>
          <w:rFonts w:eastAsia="新細明體"/>
          <w:color w:val="000000" w:themeColor="text1"/>
          <w:sz w:val="24"/>
          <w:szCs w:val="24"/>
          <w:lang w:eastAsia="zh-HK"/>
        </w:rPr>
      </w:pPr>
      <w:r w:rsidRPr="002122CE">
        <w:rPr>
          <w:color w:val="000000" w:themeColor="text1"/>
          <w:sz w:val="24"/>
          <w:szCs w:val="24"/>
        </w:rPr>
        <w:t xml:space="preserve">Heilind Asia </w:t>
      </w:r>
      <w:r w:rsidR="00275C3D" w:rsidRPr="002122CE">
        <w:rPr>
          <w:rFonts w:eastAsia="新細明體"/>
          <w:color w:val="000000" w:themeColor="text1"/>
          <w:sz w:val="24"/>
          <w:szCs w:val="24"/>
          <w:lang w:eastAsia="zh-HK"/>
        </w:rPr>
        <w:t xml:space="preserve">recently </w:t>
      </w:r>
      <w:r w:rsidRPr="002122CE">
        <w:rPr>
          <w:color w:val="000000" w:themeColor="text1"/>
          <w:sz w:val="24"/>
          <w:szCs w:val="24"/>
        </w:rPr>
        <w:t>announced an expanded inventory of electronic components and solutions from AZ Display, a world leader in connectivity. Heilind</w:t>
      </w:r>
      <w:r w:rsidR="00275C3D" w:rsidRPr="002122CE">
        <w:rPr>
          <w:rFonts w:eastAsia="新細明體"/>
          <w:color w:val="000000" w:themeColor="text1"/>
          <w:sz w:val="24"/>
          <w:szCs w:val="24"/>
          <w:lang w:eastAsia="zh-HK"/>
        </w:rPr>
        <w:t xml:space="preserve"> Asia</w:t>
      </w:r>
      <w:r w:rsidR="00262520">
        <w:rPr>
          <w:rFonts w:hint="eastAsia"/>
          <w:color w:val="000000" w:themeColor="text1"/>
          <w:sz w:val="24"/>
          <w:szCs w:val="24"/>
        </w:rPr>
        <w:t xml:space="preserve"> is</w:t>
      </w:r>
      <w:r w:rsidR="00262520">
        <w:rPr>
          <w:color w:val="000000" w:themeColor="text1"/>
          <w:sz w:val="24"/>
          <w:szCs w:val="24"/>
        </w:rPr>
        <w:t xml:space="preserve"> </w:t>
      </w:r>
      <w:r w:rsidR="00262520">
        <w:rPr>
          <w:rFonts w:hint="eastAsia"/>
          <w:color w:val="000000" w:themeColor="text1"/>
          <w:sz w:val="24"/>
          <w:szCs w:val="24"/>
        </w:rPr>
        <w:t xml:space="preserve">stocking </w:t>
      </w:r>
      <w:r w:rsidR="00F63E94" w:rsidRPr="002122CE">
        <w:rPr>
          <w:color w:val="000000" w:themeColor="text1"/>
          <w:sz w:val="24"/>
          <w:szCs w:val="24"/>
        </w:rPr>
        <w:t xml:space="preserve">AZ Display’s broad range of </w:t>
      </w:r>
      <w:r w:rsidR="00275C3D" w:rsidRPr="002122CE">
        <w:rPr>
          <w:rFonts w:eastAsia="新細明體"/>
          <w:color w:val="000000" w:themeColor="text1"/>
          <w:sz w:val="24"/>
          <w:szCs w:val="24"/>
          <w:lang w:eastAsia="zh-HK"/>
        </w:rPr>
        <w:t xml:space="preserve">electronic </w:t>
      </w:r>
      <w:r w:rsidR="00F63E94" w:rsidRPr="002122CE">
        <w:rPr>
          <w:color w:val="000000" w:themeColor="text1"/>
          <w:sz w:val="24"/>
          <w:szCs w:val="24"/>
        </w:rPr>
        <w:t>productions, including</w:t>
      </w:r>
      <w:r w:rsidR="00275C3D" w:rsidRPr="002122CE">
        <w:rPr>
          <w:rFonts w:eastAsia="新細明體"/>
          <w:color w:val="000000" w:themeColor="text1"/>
          <w:sz w:val="24"/>
          <w:szCs w:val="24"/>
          <w:lang w:eastAsia="zh-HK"/>
        </w:rPr>
        <w:t xml:space="preserve"> its broad lin</w:t>
      </w:r>
      <w:r w:rsidR="00262520">
        <w:rPr>
          <w:rFonts w:eastAsia="新細明體"/>
          <w:color w:val="000000" w:themeColor="text1"/>
          <w:sz w:val="24"/>
          <w:szCs w:val="24"/>
          <w:lang w:eastAsia="zh-HK"/>
        </w:rPr>
        <w:t>e of TFT panels and LCD modules</w:t>
      </w:r>
      <w:r w:rsidR="00262520">
        <w:rPr>
          <w:rFonts w:hint="eastAsia"/>
          <w:color w:val="000000" w:themeColor="text1"/>
          <w:sz w:val="24"/>
          <w:szCs w:val="24"/>
        </w:rPr>
        <w:t xml:space="preserve"> from now on. </w:t>
      </w:r>
      <w:r w:rsidR="00275C3D" w:rsidRPr="002122CE">
        <w:rPr>
          <w:rFonts w:eastAsia="新細明體"/>
          <w:color w:val="000000" w:themeColor="text1"/>
          <w:sz w:val="24"/>
          <w:szCs w:val="24"/>
          <w:lang w:eastAsia="zh-HK"/>
        </w:rPr>
        <w:t xml:space="preserve">    </w:t>
      </w:r>
    </w:p>
    <w:p w:rsidR="00275C3D" w:rsidRPr="002122CE" w:rsidRDefault="00275C3D" w:rsidP="00657BB3">
      <w:pPr>
        <w:pStyle w:val="NoSpacing"/>
        <w:rPr>
          <w:rFonts w:eastAsia="新細明體"/>
          <w:color w:val="000000" w:themeColor="text1"/>
          <w:sz w:val="24"/>
          <w:szCs w:val="24"/>
          <w:lang w:eastAsia="zh-HK"/>
        </w:rPr>
      </w:pPr>
    </w:p>
    <w:p w:rsidR="00A74AD2" w:rsidRPr="002122CE" w:rsidRDefault="00A74AD2" w:rsidP="00A74AD2">
      <w:pPr>
        <w:pStyle w:val="NoSpacing"/>
        <w:rPr>
          <w:color w:val="000000" w:themeColor="text1"/>
          <w:sz w:val="24"/>
          <w:szCs w:val="24"/>
        </w:rPr>
      </w:pPr>
      <w:r w:rsidRPr="002122CE">
        <w:rPr>
          <w:rStyle w:val="Strong"/>
          <w:b w:val="0"/>
          <w:bCs w:val="0"/>
          <w:color w:val="000000" w:themeColor="text1"/>
          <w:sz w:val="24"/>
          <w:szCs w:val="24"/>
        </w:rPr>
        <w:t>AZ Displays</w:t>
      </w:r>
      <w:r w:rsidRPr="002122CE">
        <w:rPr>
          <w:color w:val="000000" w:themeColor="text1"/>
          <w:sz w:val="24"/>
          <w:szCs w:val="24"/>
        </w:rPr>
        <w:t>, Inc. is well-renowned for traditional craftsmanship and engineering excellence</w:t>
      </w:r>
      <w:r w:rsidRPr="002122CE">
        <w:rPr>
          <w:rFonts w:eastAsia="新細明體"/>
          <w:color w:val="000000" w:themeColor="text1"/>
          <w:sz w:val="24"/>
          <w:szCs w:val="24"/>
          <w:lang w:eastAsia="zh-HK"/>
        </w:rPr>
        <w:t xml:space="preserve">; it </w:t>
      </w:r>
      <w:r w:rsidRPr="002122CE">
        <w:rPr>
          <w:color w:val="000000" w:themeColor="text1"/>
          <w:sz w:val="24"/>
          <w:szCs w:val="24"/>
        </w:rPr>
        <w:t xml:space="preserve">offers a broad range of standard character and graphics LCD modules designed for the industrial OEM market. </w:t>
      </w:r>
    </w:p>
    <w:p w:rsidR="00275C3D" w:rsidRPr="002122CE" w:rsidRDefault="00275C3D" w:rsidP="00657BB3">
      <w:pPr>
        <w:pStyle w:val="NoSpacing"/>
        <w:rPr>
          <w:rFonts w:eastAsia="新細明體"/>
          <w:color w:val="000000" w:themeColor="text1"/>
          <w:sz w:val="24"/>
          <w:szCs w:val="24"/>
          <w:lang w:eastAsia="zh-HK"/>
        </w:rPr>
      </w:pPr>
    </w:p>
    <w:p w:rsidR="002C7E01" w:rsidRPr="00262520" w:rsidRDefault="00A74AD2" w:rsidP="00657BB3">
      <w:pPr>
        <w:pStyle w:val="NoSpacing"/>
        <w:rPr>
          <w:rStyle w:val="Strong"/>
          <w:b w:val="0"/>
          <w:bCs w:val="0"/>
          <w:color w:val="000000" w:themeColor="text1"/>
          <w:sz w:val="24"/>
          <w:szCs w:val="24"/>
        </w:rPr>
      </w:pPr>
      <w:r w:rsidRPr="002122CE">
        <w:rPr>
          <w:rStyle w:val="Strong"/>
          <w:rFonts w:eastAsia="新細明體"/>
          <w:b w:val="0"/>
          <w:bCs w:val="0"/>
          <w:color w:val="000000" w:themeColor="text1"/>
          <w:sz w:val="24"/>
          <w:szCs w:val="24"/>
          <w:lang w:eastAsia="zh-HK"/>
        </w:rPr>
        <w:t xml:space="preserve">“We are excited about expanding our product line with AZ Display” said </w:t>
      </w:r>
      <w:r w:rsidR="00262520">
        <w:rPr>
          <w:rStyle w:val="Strong"/>
          <w:rFonts w:hint="eastAsia"/>
          <w:b w:val="0"/>
          <w:bCs w:val="0"/>
          <w:color w:val="000000" w:themeColor="text1"/>
          <w:sz w:val="24"/>
          <w:szCs w:val="24"/>
        </w:rPr>
        <w:t xml:space="preserve">Jason Siau, the product manager of </w:t>
      </w:r>
      <w:proofErr w:type="spellStart"/>
      <w:r w:rsidR="00262520">
        <w:rPr>
          <w:rStyle w:val="Strong"/>
          <w:rFonts w:hint="eastAsia"/>
          <w:b w:val="0"/>
          <w:bCs w:val="0"/>
          <w:color w:val="000000" w:themeColor="text1"/>
          <w:sz w:val="24"/>
          <w:szCs w:val="24"/>
        </w:rPr>
        <w:t>Heilind</w:t>
      </w:r>
      <w:proofErr w:type="spellEnd"/>
      <w:r w:rsidR="00262520">
        <w:rPr>
          <w:rStyle w:val="Strong"/>
          <w:rFonts w:hint="eastAsia"/>
          <w:b w:val="0"/>
          <w:bCs w:val="0"/>
          <w:color w:val="000000" w:themeColor="text1"/>
          <w:sz w:val="24"/>
          <w:szCs w:val="24"/>
        </w:rPr>
        <w:t xml:space="preserve"> Asia Pacific</w:t>
      </w:r>
      <w:r w:rsidR="00BD3EED">
        <w:rPr>
          <w:rStyle w:val="Strong"/>
          <w:rFonts w:eastAsia="新細明體" w:hint="eastAsia"/>
          <w:b w:val="0"/>
          <w:bCs w:val="0"/>
          <w:color w:val="000000" w:themeColor="text1"/>
          <w:sz w:val="24"/>
          <w:szCs w:val="24"/>
          <w:lang w:eastAsia="zh-HK"/>
        </w:rPr>
        <w:t>.</w:t>
      </w:r>
      <w:r w:rsidRPr="002122CE">
        <w:rPr>
          <w:rStyle w:val="Strong"/>
          <w:rFonts w:eastAsia="新細明體"/>
          <w:b w:val="0"/>
          <w:bCs w:val="0"/>
          <w:color w:val="000000" w:themeColor="text1"/>
          <w:sz w:val="24"/>
          <w:szCs w:val="24"/>
          <w:lang w:eastAsia="zh-HK"/>
        </w:rPr>
        <w:t xml:space="preserve"> “Heilind Asia will better support our customer needs from design to production. We expect this expanded partnership to </w:t>
      </w:r>
      <w:r w:rsidR="00BD3EED">
        <w:rPr>
          <w:rStyle w:val="Strong"/>
          <w:rFonts w:eastAsia="新細明體" w:hint="eastAsia"/>
          <w:b w:val="0"/>
          <w:bCs w:val="0"/>
          <w:color w:val="000000" w:themeColor="text1"/>
          <w:sz w:val="24"/>
          <w:szCs w:val="24"/>
          <w:lang w:eastAsia="zh-HK"/>
        </w:rPr>
        <w:t xml:space="preserve">bring </w:t>
      </w:r>
      <w:r w:rsidRPr="002122CE">
        <w:rPr>
          <w:rStyle w:val="Strong"/>
          <w:rFonts w:eastAsia="新細明體"/>
          <w:b w:val="0"/>
          <w:bCs w:val="0"/>
          <w:color w:val="000000" w:themeColor="text1"/>
          <w:sz w:val="24"/>
          <w:szCs w:val="24"/>
          <w:lang w:eastAsia="zh-HK"/>
        </w:rPr>
        <w:t xml:space="preserve">Asia </w:t>
      </w:r>
      <w:r w:rsidR="00D45ACA" w:rsidRPr="002122CE">
        <w:rPr>
          <w:color w:val="000000" w:themeColor="text1"/>
          <w:sz w:val="24"/>
          <w:szCs w:val="24"/>
        </w:rPr>
        <w:t>custom</w:t>
      </w:r>
      <w:r w:rsidR="00BD3EED">
        <w:rPr>
          <w:rFonts w:eastAsia="新細明體" w:hint="eastAsia"/>
          <w:color w:val="000000" w:themeColor="text1"/>
          <w:sz w:val="24"/>
          <w:szCs w:val="24"/>
          <w:lang w:eastAsia="zh-HK"/>
        </w:rPr>
        <w:t>ers</w:t>
      </w:r>
      <w:r w:rsidR="00D45ACA" w:rsidRPr="002122CE">
        <w:rPr>
          <w:color w:val="000000" w:themeColor="text1"/>
          <w:sz w:val="24"/>
          <w:szCs w:val="24"/>
        </w:rPr>
        <w:t xml:space="preserve"> </w:t>
      </w:r>
      <w:r w:rsidR="00BD3EED">
        <w:rPr>
          <w:rFonts w:eastAsia="新細明體" w:hint="eastAsia"/>
          <w:color w:val="000000" w:themeColor="text1"/>
          <w:sz w:val="24"/>
          <w:szCs w:val="24"/>
          <w:lang w:eastAsia="zh-HK"/>
        </w:rPr>
        <w:t xml:space="preserve">more </w:t>
      </w:r>
      <w:r w:rsidR="00262520">
        <w:rPr>
          <w:rFonts w:hint="eastAsia"/>
          <w:color w:val="000000" w:themeColor="text1"/>
          <w:sz w:val="24"/>
          <w:szCs w:val="24"/>
        </w:rPr>
        <w:t xml:space="preserve">high-quality products </w:t>
      </w:r>
      <w:r w:rsidR="00BD3EED">
        <w:rPr>
          <w:rFonts w:eastAsia="新細明體" w:hint="eastAsia"/>
          <w:color w:val="000000" w:themeColor="text1"/>
          <w:sz w:val="24"/>
          <w:szCs w:val="24"/>
          <w:lang w:eastAsia="zh-HK"/>
        </w:rPr>
        <w:t>in</w:t>
      </w:r>
      <w:r w:rsidR="00D45ACA" w:rsidRPr="002122CE">
        <w:rPr>
          <w:color w:val="000000" w:themeColor="text1"/>
          <w:sz w:val="24"/>
          <w:szCs w:val="24"/>
        </w:rPr>
        <w:t xml:space="preserve"> specialized application</w:t>
      </w:r>
      <w:r w:rsidR="00D45ACA" w:rsidRPr="002122CE">
        <w:rPr>
          <w:rFonts w:eastAsia="新細明體"/>
          <w:color w:val="000000" w:themeColor="text1"/>
          <w:sz w:val="24"/>
          <w:szCs w:val="24"/>
          <w:lang w:eastAsia="zh-HK"/>
        </w:rPr>
        <w:t>s.</w:t>
      </w:r>
      <w:r w:rsidR="00262520">
        <w:rPr>
          <w:color w:val="000000" w:themeColor="text1"/>
          <w:sz w:val="24"/>
          <w:szCs w:val="24"/>
        </w:rPr>
        <w:t>”</w:t>
      </w:r>
      <w:bookmarkStart w:id="0" w:name="_GoBack"/>
      <w:bookmarkEnd w:id="0"/>
    </w:p>
    <w:p w:rsidR="002C7E01" w:rsidRPr="002122CE" w:rsidRDefault="002C7E01" w:rsidP="00657BB3">
      <w:pPr>
        <w:pStyle w:val="NoSpacing"/>
        <w:rPr>
          <w:rStyle w:val="Strong"/>
          <w:b w:val="0"/>
          <w:bCs w:val="0"/>
          <w:color w:val="000000" w:themeColor="text1"/>
          <w:sz w:val="24"/>
          <w:szCs w:val="24"/>
        </w:rPr>
      </w:pPr>
    </w:p>
    <w:p w:rsidR="002122CE" w:rsidRPr="002122CE" w:rsidRDefault="002122CE" w:rsidP="002122CE">
      <w:pPr>
        <w:widowControl/>
        <w:spacing w:after="200" w:line="276" w:lineRule="auto"/>
        <w:jc w:val="both"/>
        <w:rPr>
          <w:rFonts w:cs="Times New Roman"/>
          <w:color w:val="000000" w:themeColor="text1"/>
          <w:kern w:val="0"/>
          <w:szCs w:val="24"/>
          <w:lang w:val="en-AU" w:eastAsia="zh-HK"/>
        </w:rPr>
      </w:pPr>
      <w:r w:rsidRPr="002122CE">
        <w:rPr>
          <w:rFonts w:cs="Times New Roman"/>
          <w:color w:val="000000" w:themeColor="text1"/>
          <w:kern w:val="0"/>
          <w:szCs w:val="24"/>
          <w:lang w:val="en-AU" w:eastAsia="zh-HK"/>
        </w:rPr>
        <w:t xml:space="preserve">Heilind supports both original equipment and contract manufacturers in all market segments of the electronics industry, stocking products from the industry’s leading manufacturers in 25 component categories, with a particular focus on interconnect and electromechanical products. </w:t>
      </w:r>
    </w:p>
    <w:p w:rsidR="00657BB3" w:rsidRPr="002122CE" w:rsidRDefault="00657BB3" w:rsidP="00657BB3">
      <w:pPr>
        <w:pStyle w:val="NoSpacing"/>
        <w:rPr>
          <w:rFonts w:cs="Helvetica"/>
          <w:color w:val="000000" w:themeColor="text1"/>
          <w:sz w:val="24"/>
          <w:szCs w:val="24"/>
          <w:lang w:val="en"/>
        </w:rPr>
      </w:pPr>
      <w:r w:rsidRPr="002122CE">
        <w:rPr>
          <w:rFonts w:eastAsia="SimSun"/>
          <w:b/>
          <w:bCs/>
          <w:color w:val="000000" w:themeColor="text1"/>
          <w:sz w:val="24"/>
          <w:szCs w:val="24"/>
          <w:lang w:val="en"/>
        </w:rPr>
        <w:t xml:space="preserve">About Heilind Electronics </w:t>
      </w:r>
      <w:r w:rsidRPr="002122CE">
        <w:rPr>
          <w:b/>
          <w:bCs/>
          <w:color w:val="000000" w:themeColor="text1"/>
          <w:sz w:val="24"/>
          <w:szCs w:val="24"/>
          <w:lang w:val="en" w:eastAsia="zh-TW"/>
        </w:rPr>
        <w:br/>
      </w:r>
      <w:r w:rsidRPr="002122CE">
        <w:rPr>
          <w:color w:val="000000" w:themeColor="text1"/>
          <w:sz w:val="24"/>
          <w:szCs w:val="24"/>
          <w:lang w:val="en" w:eastAsia="zh-TW"/>
        </w:rPr>
        <w:t>Founded in 1974, Heilind Electronics, Inc. (</w:t>
      </w:r>
      <w:hyperlink r:id="rId5" w:tgtFrame="_blank" w:history="1">
        <w:r w:rsidRPr="002122CE">
          <w:rPr>
            <w:rFonts w:cs="Helvetica"/>
            <w:color w:val="000000" w:themeColor="text1"/>
            <w:sz w:val="24"/>
            <w:szCs w:val="24"/>
            <w:lang w:val="en" w:eastAsia="zh-TW"/>
          </w:rPr>
          <w:t>www.heilind.com</w:t>
        </w:r>
      </w:hyperlink>
      <w:r w:rsidRPr="002122CE">
        <w:rPr>
          <w:color w:val="000000" w:themeColor="text1"/>
          <w:sz w:val="24"/>
          <w:szCs w:val="24"/>
          <w:lang w:val="en" w:eastAsia="zh-TW"/>
        </w:rPr>
        <w:t xml:space="preserve">) is one of the world's leading distributors of connectors, relays, switches, thermal management &amp; circuit protection products, terminal blocks, wire &amp; cable, wiring accessories and insulation &amp; identification products.  Heilind has over </w:t>
      </w:r>
      <w:r w:rsidRPr="002122CE">
        <w:rPr>
          <w:color w:val="000000" w:themeColor="text1"/>
          <w:sz w:val="24"/>
          <w:szCs w:val="24"/>
          <w:lang w:val="en" w:eastAsia="zh-HK"/>
        </w:rPr>
        <w:t>4</w:t>
      </w:r>
      <w:r w:rsidRPr="002122CE">
        <w:rPr>
          <w:color w:val="000000" w:themeColor="text1"/>
          <w:sz w:val="24"/>
          <w:szCs w:val="24"/>
          <w:lang w:val="en" w:eastAsia="zh-TW"/>
        </w:rPr>
        <w:t xml:space="preserve">0 facilities in </w:t>
      </w:r>
      <w:r w:rsidRPr="002122CE">
        <w:rPr>
          <w:rFonts w:cs="Helvetica"/>
          <w:color w:val="000000" w:themeColor="text1"/>
          <w:sz w:val="24"/>
          <w:szCs w:val="24"/>
          <w:lang w:val="en" w:eastAsia="zh-TW"/>
        </w:rPr>
        <w:t>the United States</w:t>
      </w:r>
      <w:r w:rsidRPr="002122CE">
        <w:rPr>
          <w:color w:val="000000" w:themeColor="text1"/>
          <w:sz w:val="24"/>
          <w:szCs w:val="24"/>
          <w:lang w:val="en" w:eastAsia="zh-TW"/>
        </w:rPr>
        <w:t xml:space="preserve">, </w:t>
      </w:r>
      <w:r w:rsidRPr="002122CE">
        <w:rPr>
          <w:rFonts w:cs="Helvetica"/>
          <w:color w:val="000000" w:themeColor="text1"/>
          <w:sz w:val="24"/>
          <w:szCs w:val="24"/>
          <w:lang w:val="en" w:eastAsia="zh-TW"/>
        </w:rPr>
        <w:t>Canada</w:t>
      </w:r>
      <w:r w:rsidRPr="002122CE">
        <w:rPr>
          <w:color w:val="000000" w:themeColor="text1"/>
          <w:sz w:val="24"/>
          <w:szCs w:val="24"/>
          <w:lang w:val="en" w:eastAsia="zh-TW"/>
        </w:rPr>
        <w:t xml:space="preserve">, </w:t>
      </w:r>
      <w:r w:rsidRPr="002122CE">
        <w:rPr>
          <w:rFonts w:cs="Helvetica"/>
          <w:color w:val="000000" w:themeColor="text1"/>
          <w:sz w:val="24"/>
          <w:szCs w:val="24"/>
          <w:lang w:val="en" w:eastAsia="zh-TW"/>
        </w:rPr>
        <w:t>Mexico</w:t>
      </w:r>
      <w:r w:rsidRPr="002122CE">
        <w:rPr>
          <w:color w:val="000000" w:themeColor="text1"/>
          <w:sz w:val="24"/>
          <w:szCs w:val="24"/>
          <w:lang w:val="en" w:eastAsia="zh-TW"/>
        </w:rPr>
        <w:t xml:space="preserve">, </w:t>
      </w:r>
      <w:r w:rsidRPr="002122CE">
        <w:rPr>
          <w:rFonts w:cs="Helvetica"/>
          <w:color w:val="000000" w:themeColor="text1"/>
          <w:sz w:val="24"/>
          <w:szCs w:val="24"/>
          <w:lang w:val="en" w:eastAsia="zh-TW"/>
        </w:rPr>
        <w:t>Brazil</w:t>
      </w:r>
      <w:r w:rsidRPr="002122CE">
        <w:rPr>
          <w:color w:val="000000" w:themeColor="text1"/>
          <w:sz w:val="24"/>
          <w:szCs w:val="24"/>
          <w:lang w:val="en" w:eastAsia="zh-TW"/>
        </w:rPr>
        <w:t xml:space="preserve">, </w:t>
      </w:r>
      <w:r w:rsidRPr="002122CE">
        <w:rPr>
          <w:color w:val="000000" w:themeColor="text1"/>
          <w:sz w:val="24"/>
          <w:szCs w:val="24"/>
          <w:lang w:val="en" w:eastAsia="zh-HK"/>
        </w:rPr>
        <w:t xml:space="preserve">Germany, </w:t>
      </w:r>
      <w:r w:rsidRPr="002122CE">
        <w:rPr>
          <w:rFonts w:cs="Helvetica"/>
          <w:color w:val="000000" w:themeColor="text1"/>
          <w:sz w:val="24"/>
          <w:szCs w:val="24"/>
          <w:lang w:val="en" w:eastAsia="zh-TW"/>
        </w:rPr>
        <w:t>Hong Kong</w:t>
      </w:r>
      <w:r w:rsidRPr="002122CE">
        <w:rPr>
          <w:color w:val="000000" w:themeColor="text1"/>
          <w:sz w:val="24"/>
          <w:szCs w:val="24"/>
          <w:lang w:val="en" w:eastAsia="zh-TW"/>
        </w:rPr>
        <w:t xml:space="preserve">, </w:t>
      </w:r>
      <w:r w:rsidRPr="002122CE">
        <w:rPr>
          <w:rFonts w:cs="Helvetica"/>
          <w:color w:val="000000" w:themeColor="text1"/>
          <w:sz w:val="24"/>
          <w:szCs w:val="24"/>
          <w:lang w:val="en" w:eastAsia="zh-TW"/>
        </w:rPr>
        <w:t>Singapore</w:t>
      </w:r>
      <w:r w:rsidRPr="002122CE">
        <w:rPr>
          <w:color w:val="000000" w:themeColor="text1"/>
          <w:sz w:val="24"/>
          <w:szCs w:val="24"/>
          <w:lang w:val="en" w:eastAsia="zh-TW"/>
        </w:rPr>
        <w:t xml:space="preserve"> and China.  </w:t>
      </w:r>
    </w:p>
    <w:p w:rsidR="00657BB3" w:rsidRPr="002122CE" w:rsidRDefault="00657BB3" w:rsidP="00657BB3">
      <w:pPr>
        <w:pStyle w:val="NoSpacing"/>
        <w:rPr>
          <w:rFonts w:eastAsia="SimSun"/>
          <w:color w:val="000000" w:themeColor="text1"/>
          <w:sz w:val="24"/>
          <w:szCs w:val="24"/>
          <w:lang w:val="en"/>
        </w:rPr>
      </w:pPr>
    </w:p>
    <w:p w:rsidR="00657BB3" w:rsidRPr="002122CE" w:rsidRDefault="00657BB3" w:rsidP="00657BB3">
      <w:pPr>
        <w:pStyle w:val="NoSpacing"/>
        <w:rPr>
          <w:color w:val="000000" w:themeColor="text1"/>
          <w:sz w:val="24"/>
          <w:szCs w:val="24"/>
        </w:rPr>
      </w:pPr>
      <w:r w:rsidRPr="002122CE">
        <w:rPr>
          <w:rFonts w:cs="Helvetica"/>
          <w:color w:val="000000" w:themeColor="text1"/>
          <w:sz w:val="24"/>
          <w:szCs w:val="24"/>
          <w:lang w:val="en" w:eastAsia="zh-HK"/>
        </w:rPr>
        <w:t xml:space="preserve">Heilind Asia Pacific (www.heilindasia.com) commenced operations in Dec 2012, and now has 19 locations throughout Asia. Its industry leading service offering to customers in Asia Pacific is the result of a commitment to the belief of “Distribution </w:t>
      </w:r>
      <w:proofErr w:type="gramStart"/>
      <w:r w:rsidRPr="002122CE">
        <w:rPr>
          <w:rFonts w:cs="Helvetica"/>
          <w:color w:val="000000" w:themeColor="text1"/>
          <w:sz w:val="24"/>
          <w:szCs w:val="24"/>
          <w:lang w:val="en" w:eastAsia="zh-HK"/>
        </w:rPr>
        <w:t>As</w:t>
      </w:r>
      <w:proofErr w:type="gramEnd"/>
      <w:r w:rsidRPr="002122CE">
        <w:rPr>
          <w:rFonts w:cs="Helvetica"/>
          <w:color w:val="000000" w:themeColor="text1"/>
          <w:sz w:val="24"/>
          <w:szCs w:val="24"/>
          <w:lang w:val="en" w:eastAsia="zh-HK"/>
        </w:rPr>
        <w:t xml:space="preserve"> It Should Be”.</w:t>
      </w:r>
    </w:p>
    <w:p w:rsidR="00657BB3" w:rsidRPr="002122CE" w:rsidRDefault="00657BB3" w:rsidP="00657BB3">
      <w:pPr>
        <w:pStyle w:val="NoSpacing"/>
        <w:rPr>
          <w:color w:val="000000" w:themeColor="text1"/>
          <w:sz w:val="24"/>
          <w:szCs w:val="24"/>
        </w:rPr>
      </w:pPr>
    </w:p>
    <w:p w:rsidR="00657BB3" w:rsidRPr="002122CE" w:rsidRDefault="00657BB3" w:rsidP="00657BB3">
      <w:pPr>
        <w:pStyle w:val="NoSpacing"/>
        <w:rPr>
          <w:b/>
          <w:color w:val="000000" w:themeColor="text1"/>
          <w:sz w:val="24"/>
          <w:szCs w:val="24"/>
        </w:rPr>
      </w:pPr>
      <w:r w:rsidRPr="002122CE">
        <w:rPr>
          <w:b/>
          <w:color w:val="000000" w:themeColor="text1"/>
          <w:sz w:val="24"/>
          <w:szCs w:val="24"/>
        </w:rPr>
        <w:t>About AZ Displays</w:t>
      </w:r>
    </w:p>
    <w:p w:rsidR="00657BB3" w:rsidRPr="002122CE" w:rsidRDefault="00657BB3" w:rsidP="00657BB3">
      <w:pPr>
        <w:pStyle w:val="NoSpacing"/>
        <w:rPr>
          <w:color w:val="000000" w:themeColor="text1"/>
          <w:sz w:val="24"/>
          <w:szCs w:val="24"/>
        </w:rPr>
      </w:pPr>
      <w:r w:rsidRPr="002122CE">
        <w:rPr>
          <w:color w:val="000000" w:themeColor="text1"/>
          <w:sz w:val="24"/>
          <w:szCs w:val="24"/>
        </w:rPr>
        <w:t>Headquartered in Aliso Viejo, Calif., AZ Displays, Inc. is widely recognized for its high standards in traditional craftsmanship, engineering excellence and its commitment to creating products of the highest quality. AZ Displays offers a broad range of standard character and graphics LCD modules, color TFTs, OLEDs, SBCs, custom modules and value-added-services designed for the industrial OEM market. Additionally, AZ Displays provides competitive pricing, on-time deliveries and superior customer service. All products undergo quality assurance testing at the California headquarters. For more information please visit www.azdisplays.com.</w:t>
      </w:r>
    </w:p>
    <w:sectPr w:rsidR="00657BB3" w:rsidRPr="002122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37"/>
    <w:rsid w:val="0000022F"/>
    <w:rsid w:val="00002801"/>
    <w:rsid w:val="00005F95"/>
    <w:rsid w:val="000069B5"/>
    <w:rsid w:val="00007016"/>
    <w:rsid w:val="000073FD"/>
    <w:rsid w:val="0001011E"/>
    <w:rsid w:val="0001672A"/>
    <w:rsid w:val="000254B1"/>
    <w:rsid w:val="00030FCE"/>
    <w:rsid w:val="0003327F"/>
    <w:rsid w:val="000405D0"/>
    <w:rsid w:val="0004228C"/>
    <w:rsid w:val="00042AF3"/>
    <w:rsid w:val="0004749A"/>
    <w:rsid w:val="000522CE"/>
    <w:rsid w:val="0005318B"/>
    <w:rsid w:val="00061E9B"/>
    <w:rsid w:val="00066F1F"/>
    <w:rsid w:val="00067669"/>
    <w:rsid w:val="00072979"/>
    <w:rsid w:val="00073B9A"/>
    <w:rsid w:val="00073C4B"/>
    <w:rsid w:val="00076DAB"/>
    <w:rsid w:val="0008129A"/>
    <w:rsid w:val="00083DCB"/>
    <w:rsid w:val="00087B75"/>
    <w:rsid w:val="000A1ABF"/>
    <w:rsid w:val="000A24F0"/>
    <w:rsid w:val="000A6231"/>
    <w:rsid w:val="000A62C5"/>
    <w:rsid w:val="000A62CC"/>
    <w:rsid w:val="000B200B"/>
    <w:rsid w:val="000B4214"/>
    <w:rsid w:val="000B5788"/>
    <w:rsid w:val="000C0C30"/>
    <w:rsid w:val="000C11C8"/>
    <w:rsid w:val="000C1F13"/>
    <w:rsid w:val="000C7571"/>
    <w:rsid w:val="000C7919"/>
    <w:rsid w:val="000D35E3"/>
    <w:rsid w:val="000D64E6"/>
    <w:rsid w:val="000E46C6"/>
    <w:rsid w:val="000E5E2F"/>
    <w:rsid w:val="000E7636"/>
    <w:rsid w:val="000F3E94"/>
    <w:rsid w:val="00103182"/>
    <w:rsid w:val="00103306"/>
    <w:rsid w:val="00103763"/>
    <w:rsid w:val="0010460A"/>
    <w:rsid w:val="00112609"/>
    <w:rsid w:val="001145EC"/>
    <w:rsid w:val="00114D91"/>
    <w:rsid w:val="001207C2"/>
    <w:rsid w:val="00122CC6"/>
    <w:rsid w:val="0013268E"/>
    <w:rsid w:val="00135444"/>
    <w:rsid w:val="0013673E"/>
    <w:rsid w:val="00145078"/>
    <w:rsid w:val="00145571"/>
    <w:rsid w:val="00150C98"/>
    <w:rsid w:val="00150F05"/>
    <w:rsid w:val="00151E96"/>
    <w:rsid w:val="00152711"/>
    <w:rsid w:val="00160625"/>
    <w:rsid w:val="00163DCB"/>
    <w:rsid w:val="00166912"/>
    <w:rsid w:val="001669EF"/>
    <w:rsid w:val="001674C8"/>
    <w:rsid w:val="00180344"/>
    <w:rsid w:val="00180DB8"/>
    <w:rsid w:val="00192C6D"/>
    <w:rsid w:val="001A1685"/>
    <w:rsid w:val="001A53B6"/>
    <w:rsid w:val="001A7C1A"/>
    <w:rsid w:val="001B0AE3"/>
    <w:rsid w:val="001B235E"/>
    <w:rsid w:val="001B3286"/>
    <w:rsid w:val="001B5B7D"/>
    <w:rsid w:val="001B6660"/>
    <w:rsid w:val="001D4A04"/>
    <w:rsid w:val="001E37CD"/>
    <w:rsid w:val="001E3E3E"/>
    <w:rsid w:val="001E4694"/>
    <w:rsid w:val="001E47F6"/>
    <w:rsid w:val="001E5068"/>
    <w:rsid w:val="001E5547"/>
    <w:rsid w:val="001F683B"/>
    <w:rsid w:val="00202ACE"/>
    <w:rsid w:val="002031FD"/>
    <w:rsid w:val="00204EE3"/>
    <w:rsid w:val="002122CE"/>
    <w:rsid w:val="00214898"/>
    <w:rsid w:val="00214993"/>
    <w:rsid w:val="00215CE5"/>
    <w:rsid w:val="00222812"/>
    <w:rsid w:val="00226102"/>
    <w:rsid w:val="0023265E"/>
    <w:rsid w:val="00234490"/>
    <w:rsid w:val="002427B0"/>
    <w:rsid w:val="0024294C"/>
    <w:rsid w:val="00246E3A"/>
    <w:rsid w:val="0024787D"/>
    <w:rsid w:val="00247EDE"/>
    <w:rsid w:val="00254D2F"/>
    <w:rsid w:val="00262520"/>
    <w:rsid w:val="002676C3"/>
    <w:rsid w:val="00270266"/>
    <w:rsid w:val="002736A6"/>
    <w:rsid w:val="00275AE7"/>
    <w:rsid w:val="00275C3D"/>
    <w:rsid w:val="002866B3"/>
    <w:rsid w:val="002874DB"/>
    <w:rsid w:val="00295094"/>
    <w:rsid w:val="002A1525"/>
    <w:rsid w:val="002A1DAF"/>
    <w:rsid w:val="002B61DD"/>
    <w:rsid w:val="002B6345"/>
    <w:rsid w:val="002B693D"/>
    <w:rsid w:val="002C7E01"/>
    <w:rsid w:val="002D026D"/>
    <w:rsid w:val="002D1A94"/>
    <w:rsid w:val="002D3AB5"/>
    <w:rsid w:val="002E5669"/>
    <w:rsid w:val="00305F8E"/>
    <w:rsid w:val="00312E01"/>
    <w:rsid w:val="003141C7"/>
    <w:rsid w:val="00322A3B"/>
    <w:rsid w:val="003250C6"/>
    <w:rsid w:val="0032721E"/>
    <w:rsid w:val="00327F6C"/>
    <w:rsid w:val="003332EA"/>
    <w:rsid w:val="003472C0"/>
    <w:rsid w:val="00360537"/>
    <w:rsid w:val="00362B11"/>
    <w:rsid w:val="00381A42"/>
    <w:rsid w:val="0038666D"/>
    <w:rsid w:val="00386DC2"/>
    <w:rsid w:val="00387E5E"/>
    <w:rsid w:val="00393434"/>
    <w:rsid w:val="003A3A2E"/>
    <w:rsid w:val="003A68B4"/>
    <w:rsid w:val="003A6AF0"/>
    <w:rsid w:val="003B199A"/>
    <w:rsid w:val="003B1D5D"/>
    <w:rsid w:val="003B287B"/>
    <w:rsid w:val="003B50DB"/>
    <w:rsid w:val="003C16E2"/>
    <w:rsid w:val="003C34D6"/>
    <w:rsid w:val="003C5835"/>
    <w:rsid w:val="003D5093"/>
    <w:rsid w:val="003D6143"/>
    <w:rsid w:val="003E00D4"/>
    <w:rsid w:val="003E33C1"/>
    <w:rsid w:val="003E7747"/>
    <w:rsid w:val="003E788D"/>
    <w:rsid w:val="00403107"/>
    <w:rsid w:val="00405224"/>
    <w:rsid w:val="00405416"/>
    <w:rsid w:val="00405905"/>
    <w:rsid w:val="004104F2"/>
    <w:rsid w:val="0041513D"/>
    <w:rsid w:val="00416A67"/>
    <w:rsid w:val="00417321"/>
    <w:rsid w:val="00421121"/>
    <w:rsid w:val="004213E6"/>
    <w:rsid w:val="00422FEF"/>
    <w:rsid w:val="004257F5"/>
    <w:rsid w:val="00426251"/>
    <w:rsid w:val="00431293"/>
    <w:rsid w:val="00434219"/>
    <w:rsid w:val="004379EC"/>
    <w:rsid w:val="00443600"/>
    <w:rsid w:val="0045629C"/>
    <w:rsid w:val="00463DAC"/>
    <w:rsid w:val="00463F11"/>
    <w:rsid w:val="004647CD"/>
    <w:rsid w:val="00475779"/>
    <w:rsid w:val="00476E55"/>
    <w:rsid w:val="00480F61"/>
    <w:rsid w:val="00481A8F"/>
    <w:rsid w:val="00482D24"/>
    <w:rsid w:val="004909B2"/>
    <w:rsid w:val="00496C7B"/>
    <w:rsid w:val="00497F48"/>
    <w:rsid w:val="004A224B"/>
    <w:rsid w:val="004A3921"/>
    <w:rsid w:val="004A45D7"/>
    <w:rsid w:val="004C021A"/>
    <w:rsid w:val="004D413C"/>
    <w:rsid w:val="004D42FD"/>
    <w:rsid w:val="004E2753"/>
    <w:rsid w:val="004E31EE"/>
    <w:rsid w:val="004E429D"/>
    <w:rsid w:val="004E5763"/>
    <w:rsid w:val="004F0594"/>
    <w:rsid w:val="004F0AC6"/>
    <w:rsid w:val="004F1EDF"/>
    <w:rsid w:val="004F23C6"/>
    <w:rsid w:val="004F44A3"/>
    <w:rsid w:val="004F51B1"/>
    <w:rsid w:val="004F68AB"/>
    <w:rsid w:val="004F6A1D"/>
    <w:rsid w:val="004F7707"/>
    <w:rsid w:val="005032D3"/>
    <w:rsid w:val="0051056C"/>
    <w:rsid w:val="0051425E"/>
    <w:rsid w:val="00525D40"/>
    <w:rsid w:val="005262D4"/>
    <w:rsid w:val="00531B84"/>
    <w:rsid w:val="00532A5B"/>
    <w:rsid w:val="00534FDA"/>
    <w:rsid w:val="00541E2C"/>
    <w:rsid w:val="005424B6"/>
    <w:rsid w:val="00551604"/>
    <w:rsid w:val="005531A5"/>
    <w:rsid w:val="00554863"/>
    <w:rsid w:val="005554E9"/>
    <w:rsid w:val="00563620"/>
    <w:rsid w:val="0056509A"/>
    <w:rsid w:val="00566608"/>
    <w:rsid w:val="005675BC"/>
    <w:rsid w:val="00571330"/>
    <w:rsid w:val="00580628"/>
    <w:rsid w:val="00583DD0"/>
    <w:rsid w:val="00585F72"/>
    <w:rsid w:val="00592E81"/>
    <w:rsid w:val="00593177"/>
    <w:rsid w:val="00597053"/>
    <w:rsid w:val="0059774C"/>
    <w:rsid w:val="005A193A"/>
    <w:rsid w:val="005A3FD5"/>
    <w:rsid w:val="005B2A24"/>
    <w:rsid w:val="005B3254"/>
    <w:rsid w:val="005B78EC"/>
    <w:rsid w:val="005C47BB"/>
    <w:rsid w:val="005D6358"/>
    <w:rsid w:val="005D7774"/>
    <w:rsid w:val="005E1538"/>
    <w:rsid w:val="005E4567"/>
    <w:rsid w:val="005E5A7C"/>
    <w:rsid w:val="005F15FB"/>
    <w:rsid w:val="005F7D1A"/>
    <w:rsid w:val="00603044"/>
    <w:rsid w:val="00607964"/>
    <w:rsid w:val="00607B9A"/>
    <w:rsid w:val="0061207A"/>
    <w:rsid w:val="00616DCD"/>
    <w:rsid w:val="00620D59"/>
    <w:rsid w:val="006228AC"/>
    <w:rsid w:val="00622BBF"/>
    <w:rsid w:val="00622EB6"/>
    <w:rsid w:val="006250CE"/>
    <w:rsid w:val="0062716D"/>
    <w:rsid w:val="006302F2"/>
    <w:rsid w:val="006309AC"/>
    <w:rsid w:val="00632DF6"/>
    <w:rsid w:val="0064017B"/>
    <w:rsid w:val="0065247A"/>
    <w:rsid w:val="00652E3F"/>
    <w:rsid w:val="006567AE"/>
    <w:rsid w:val="00657BB3"/>
    <w:rsid w:val="0066232C"/>
    <w:rsid w:val="006725AA"/>
    <w:rsid w:val="00675593"/>
    <w:rsid w:val="00676C08"/>
    <w:rsid w:val="00680C67"/>
    <w:rsid w:val="0068253D"/>
    <w:rsid w:val="006830CE"/>
    <w:rsid w:val="00686FF1"/>
    <w:rsid w:val="00690F84"/>
    <w:rsid w:val="00692868"/>
    <w:rsid w:val="00694DFD"/>
    <w:rsid w:val="006955EB"/>
    <w:rsid w:val="006971AB"/>
    <w:rsid w:val="006A0A72"/>
    <w:rsid w:val="006A257D"/>
    <w:rsid w:val="006A7019"/>
    <w:rsid w:val="006A764B"/>
    <w:rsid w:val="006B2802"/>
    <w:rsid w:val="006B572A"/>
    <w:rsid w:val="006B693E"/>
    <w:rsid w:val="006B6D83"/>
    <w:rsid w:val="006C1E8E"/>
    <w:rsid w:val="006C428F"/>
    <w:rsid w:val="006C5607"/>
    <w:rsid w:val="006D0037"/>
    <w:rsid w:val="006E1C1F"/>
    <w:rsid w:val="006E5574"/>
    <w:rsid w:val="006F5E1F"/>
    <w:rsid w:val="00705725"/>
    <w:rsid w:val="00716E72"/>
    <w:rsid w:val="00720A7E"/>
    <w:rsid w:val="00721A1D"/>
    <w:rsid w:val="00722011"/>
    <w:rsid w:val="00724629"/>
    <w:rsid w:val="00726500"/>
    <w:rsid w:val="00734EA6"/>
    <w:rsid w:val="0073606C"/>
    <w:rsid w:val="00737549"/>
    <w:rsid w:val="00743669"/>
    <w:rsid w:val="00757BFA"/>
    <w:rsid w:val="00757F3A"/>
    <w:rsid w:val="00763544"/>
    <w:rsid w:val="00763CAA"/>
    <w:rsid w:val="00764289"/>
    <w:rsid w:val="00777C45"/>
    <w:rsid w:val="007833F1"/>
    <w:rsid w:val="00792065"/>
    <w:rsid w:val="00795C26"/>
    <w:rsid w:val="00796348"/>
    <w:rsid w:val="007A4E35"/>
    <w:rsid w:val="007A7A03"/>
    <w:rsid w:val="007B6BC9"/>
    <w:rsid w:val="007C4B55"/>
    <w:rsid w:val="007C55F9"/>
    <w:rsid w:val="007D3F27"/>
    <w:rsid w:val="007E15E1"/>
    <w:rsid w:val="007F0372"/>
    <w:rsid w:val="007F09CD"/>
    <w:rsid w:val="007F0B6C"/>
    <w:rsid w:val="007F2525"/>
    <w:rsid w:val="007F4E34"/>
    <w:rsid w:val="007F506B"/>
    <w:rsid w:val="007F5949"/>
    <w:rsid w:val="0080127B"/>
    <w:rsid w:val="00802E53"/>
    <w:rsid w:val="008042FA"/>
    <w:rsid w:val="00804FA2"/>
    <w:rsid w:val="008118C2"/>
    <w:rsid w:val="0081489A"/>
    <w:rsid w:val="00820B42"/>
    <w:rsid w:val="00821B69"/>
    <w:rsid w:val="0082349B"/>
    <w:rsid w:val="00823A4C"/>
    <w:rsid w:val="00832BF5"/>
    <w:rsid w:val="00834D36"/>
    <w:rsid w:val="008370BD"/>
    <w:rsid w:val="00840685"/>
    <w:rsid w:val="00841873"/>
    <w:rsid w:val="00850A4B"/>
    <w:rsid w:val="00852051"/>
    <w:rsid w:val="00862ADE"/>
    <w:rsid w:val="008660E0"/>
    <w:rsid w:val="00867B5F"/>
    <w:rsid w:val="00867E51"/>
    <w:rsid w:val="00880E58"/>
    <w:rsid w:val="00882B59"/>
    <w:rsid w:val="00884DBE"/>
    <w:rsid w:val="008854CC"/>
    <w:rsid w:val="00895A2D"/>
    <w:rsid w:val="008A099E"/>
    <w:rsid w:val="008A1989"/>
    <w:rsid w:val="008A3F9C"/>
    <w:rsid w:val="008A41EB"/>
    <w:rsid w:val="008A5751"/>
    <w:rsid w:val="008A6E83"/>
    <w:rsid w:val="008B0E1F"/>
    <w:rsid w:val="008B2AF1"/>
    <w:rsid w:val="008B3B5C"/>
    <w:rsid w:val="008B48C6"/>
    <w:rsid w:val="008B4E4B"/>
    <w:rsid w:val="008B53D7"/>
    <w:rsid w:val="008C071E"/>
    <w:rsid w:val="008C1274"/>
    <w:rsid w:val="008D05F0"/>
    <w:rsid w:val="008D695F"/>
    <w:rsid w:val="008F46E9"/>
    <w:rsid w:val="00900CB5"/>
    <w:rsid w:val="00910937"/>
    <w:rsid w:val="00911835"/>
    <w:rsid w:val="009119B4"/>
    <w:rsid w:val="009168D2"/>
    <w:rsid w:val="00917CBA"/>
    <w:rsid w:val="009212F9"/>
    <w:rsid w:val="00921466"/>
    <w:rsid w:val="0092315F"/>
    <w:rsid w:val="0092656F"/>
    <w:rsid w:val="0093010D"/>
    <w:rsid w:val="00930426"/>
    <w:rsid w:val="00930DB4"/>
    <w:rsid w:val="0093378A"/>
    <w:rsid w:val="00935A94"/>
    <w:rsid w:val="00935FD7"/>
    <w:rsid w:val="009372D9"/>
    <w:rsid w:val="00937BCB"/>
    <w:rsid w:val="00940C2B"/>
    <w:rsid w:val="009415D1"/>
    <w:rsid w:val="009513DC"/>
    <w:rsid w:val="00951916"/>
    <w:rsid w:val="00951CF3"/>
    <w:rsid w:val="00951E65"/>
    <w:rsid w:val="00955B66"/>
    <w:rsid w:val="00965EC2"/>
    <w:rsid w:val="00966676"/>
    <w:rsid w:val="00983CC6"/>
    <w:rsid w:val="009840ED"/>
    <w:rsid w:val="009853B2"/>
    <w:rsid w:val="00992FEB"/>
    <w:rsid w:val="009945C6"/>
    <w:rsid w:val="009A3F57"/>
    <w:rsid w:val="009B43F5"/>
    <w:rsid w:val="009B735D"/>
    <w:rsid w:val="009C252D"/>
    <w:rsid w:val="009C5110"/>
    <w:rsid w:val="009D4AD6"/>
    <w:rsid w:val="009D5534"/>
    <w:rsid w:val="009D7B1E"/>
    <w:rsid w:val="009F043C"/>
    <w:rsid w:val="00A05ACB"/>
    <w:rsid w:val="00A06853"/>
    <w:rsid w:val="00A06CBE"/>
    <w:rsid w:val="00A07320"/>
    <w:rsid w:val="00A07DFB"/>
    <w:rsid w:val="00A24901"/>
    <w:rsid w:val="00A32A72"/>
    <w:rsid w:val="00A344E3"/>
    <w:rsid w:val="00A35D0D"/>
    <w:rsid w:val="00A368A8"/>
    <w:rsid w:val="00A40CF5"/>
    <w:rsid w:val="00A46B2F"/>
    <w:rsid w:val="00A50145"/>
    <w:rsid w:val="00A50C3F"/>
    <w:rsid w:val="00A563E4"/>
    <w:rsid w:val="00A56F56"/>
    <w:rsid w:val="00A62F9E"/>
    <w:rsid w:val="00A6551F"/>
    <w:rsid w:val="00A65C1E"/>
    <w:rsid w:val="00A73053"/>
    <w:rsid w:val="00A74AD2"/>
    <w:rsid w:val="00A74E67"/>
    <w:rsid w:val="00A758F5"/>
    <w:rsid w:val="00A75A02"/>
    <w:rsid w:val="00A75F28"/>
    <w:rsid w:val="00A80509"/>
    <w:rsid w:val="00A822C4"/>
    <w:rsid w:val="00A8343A"/>
    <w:rsid w:val="00A83659"/>
    <w:rsid w:val="00A908C7"/>
    <w:rsid w:val="00A96C95"/>
    <w:rsid w:val="00AA1EB6"/>
    <w:rsid w:val="00AB634B"/>
    <w:rsid w:val="00AB7A35"/>
    <w:rsid w:val="00AB7D59"/>
    <w:rsid w:val="00AC5FAD"/>
    <w:rsid w:val="00AD247C"/>
    <w:rsid w:val="00AD27CB"/>
    <w:rsid w:val="00AD71BF"/>
    <w:rsid w:val="00AD7BE0"/>
    <w:rsid w:val="00AE5489"/>
    <w:rsid w:val="00AE5FC9"/>
    <w:rsid w:val="00AF32F4"/>
    <w:rsid w:val="00AF6B55"/>
    <w:rsid w:val="00AF7DC0"/>
    <w:rsid w:val="00B025D6"/>
    <w:rsid w:val="00B02900"/>
    <w:rsid w:val="00B0710B"/>
    <w:rsid w:val="00B07703"/>
    <w:rsid w:val="00B100AB"/>
    <w:rsid w:val="00B12966"/>
    <w:rsid w:val="00B131E4"/>
    <w:rsid w:val="00B13DC0"/>
    <w:rsid w:val="00B17A30"/>
    <w:rsid w:val="00B20931"/>
    <w:rsid w:val="00B23243"/>
    <w:rsid w:val="00B2417E"/>
    <w:rsid w:val="00B24DBD"/>
    <w:rsid w:val="00B2663A"/>
    <w:rsid w:val="00B32461"/>
    <w:rsid w:val="00B36649"/>
    <w:rsid w:val="00B43675"/>
    <w:rsid w:val="00B43B4F"/>
    <w:rsid w:val="00B446AA"/>
    <w:rsid w:val="00B4524B"/>
    <w:rsid w:val="00B566CB"/>
    <w:rsid w:val="00B62C39"/>
    <w:rsid w:val="00B70F18"/>
    <w:rsid w:val="00B74B42"/>
    <w:rsid w:val="00B7620F"/>
    <w:rsid w:val="00B8156A"/>
    <w:rsid w:val="00B966B4"/>
    <w:rsid w:val="00B9689D"/>
    <w:rsid w:val="00B97518"/>
    <w:rsid w:val="00BA07CE"/>
    <w:rsid w:val="00BA088C"/>
    <w:rsid w:val="00BA0A25"/>
    <w:rsid w:val="00BA151A"/>
    <w:rsid w:val="00BA1A20"/>
    <w:rsid w:val="00BA215E"/>
    <w:rsid w:val="00BA4F15"/>
    <w:rsid w:val="00BA5742"/>
    <w:rsid w:val="00BA5D28"/>
    <w:rsid w:val="00BB40EE"/>
    <w:rsid w:val="00BB5EB3"/>
    <w:rsid w:val="00BC6570"/>
    <w:rsid w:val="00BD0494"/>
    <w:rsid w:val="00BD20D9"/>
    <w:rsid w:val="00BD3EED"/>
    <w:rsid w:val="00BE21EA"/>
    <w:rsid w:val="00BE4E8E"/>
    <w:rsid w:val="00BE5E48"/>
    <w:rsid w:val="00BF0B22"/>
    <w:rsid w:val="00BF0EEC"/>
    <w:rsid w:val="00BF6DCA"/>
    <w:rsid w:val="00C06912"/>
    <w:rsid w:val="00C17AE3"/>
    <w:rsid w:val="00C267C6"/>
    <w:rsid w:val="00C27453"/>
    <w:rsid w:val="00C31EA1"/>
    <w:rsid w:val="00C3202A"/>
    <w:rsid w:val="00C35C19"/>
    <w:rsid w:val="00C41634"/>
    <w:rsid w:val="00C43F0B"/>
    <w:rsid w:val="00C5735E"/>
    <w:rsid w:val="00C5761A"/>
    <w:rsid w:val="00C7049C"/>
    <w:rsid w:val="00C80C3D"/>
    <w:rsid w:val="00C831D6"/>
    <w:rsid w:val="00C878EE"/>
    <w:rsid w:val="00CA05BC"/>
    <w:rsid w:val="00CA6DF6"/>
    <w:rsid w:val="00CB0AC5"/>
    <w:rsid w:val="00CB0F59"/>
    <w:rsid w:val="00CB1F32"/>
    <w:rsid w:val="00CB345A"/>
    <w:rsid w:val="00CB3867"/>
    <w:rsid w:val="00CB6D28"/>
    <w:rsid w:val="00CB7AAC"/>
    <w:rsid w:val="00CC01D3"/>
    <w:rsid w:val="00CC7386"/>
    <w:rsid w:val="00CD2DC1"/>
    <w:rsid w:val="00CD51C7"/>
    <w:rsid w:val="00CE16ED"/>
    <w:rsid w:val="00CF2E99"/>
    <w:rsid w:val="00CF3390"/>
    <w:rsid w:val="00CF481B"/>
    <w:rsid w:val="00CF74BB"/>
    <w:rsid w:val="00D06F08"/>
    <w:rsid w:val="00D12073"/>
    <w:rsid w:val="00D12080"/>
    <w:rsid w:val="00D17B10"/>
    <w:rsid w:val="00D21AB1"/>
    <w:rsid w:val="00D24DB9"/>
    <w:rsid w:val="00D254C5"/>
    <w:rsid w:val="00D36EFB"/>
    <w:rsid w:val="00D43DAC"/>
    <w:rsid w:val="00D45ACA"/>
    <w:rsid w:val="00D479DA"/>
    <w:rsid w:val="00D503C4"/>
    <w:rsid w:val="00D526D9"/>
    <w:rsid w:val="00D527F5"/>
    <w:rsid w:val="00D529E7"/>
    <w:rsid w:val="00D56668"/>
    <w:rsid w:val="00D7292C"/>
    <w:rsid w:val="00D733F9"/>
    <w:rsid w:val="00D7527E"/>
    <w:rsid w:val="00D80A6A"/>
    <w:rsid w:val="00D81A28"/>
    <w:rsid w:val="00D83CA9"/>
    <w:rsid w:val="00D857D6"/>
    <w:rsid w:val="00D910C9"/>
    <w:rsid w:val="00D93F0C"/>
    <w:rsid w:val="00D94082"/>
    <w:rsid w:val="00DB033E"/>
    <w:rsid w:val="00DB1124"/>
    <w:rsid w:val="00DB3238"/>
    <w:rsid w:val="00DB3E02"/>
    <w:rsid w:val="00DC44BD"/>
    <w:rsid w:val="00DD30CB"/>
    <w:rsid w:val="00DD5775"/>
    <w:rsid w:val="00DD7536"/>
    <w:rsid w:val="00DE0539"/>
    <w:rsid w:val="00DE77A4"/>
    <w:rsid w:val="00DF2BA1"/>
    <w:rsid w:val="00DF43DA"/>
    <w:rsid w:val="00DF7715"/>
    <w:rsid w:val="00E10E6F"/>
    <w:rsid w:val="00E22E05"/>
    <w:rsid w:val="00E25EE8"/>
    <w:rsid w:val="00E326BA"/>
    <w:rsid w:val="00E32F96"/>
    <w:rsid w:val="00E35BFC"/>
    <w:rsid w:val="00E36817"/>
    <w:rsid w:val="00E40DDD"/>
    <w:rsid w:val="00E45DAF"/>
    <w:rsid w:val="00E474D9"/>
    <w:rsid w:val="00E47909"/>
    <w:rsid w:val="00E5061C"/>
    <w:rsid w:val="00E50F69"/>
    <w:rsid w:val="00E6056F"/>
    <w:rsid w:val="00E6419F"/>
    <w:rsid w:val="00E64404"/>
    <w:rsid w:val="00E7461E"/>
    <w:rsid w:val="00E76A79"/>
    <w:rsid w:val="00E77DBB"/>
    <w:rsid w:val="00E83A7E"/>
    <w:rsid w:val="00E87EE3"/>
    <w:rsid w:val="00E96DFD"/>
    <w:rsid w:val="00EA078E"/>
    <w:rsid w:val="00EA0821"/>
    <w:rsid w:val="00EA1E6B"/>
    <w:rsid w:val="00EA2D61"/>
    <w:rsid w:val="00EA544B"/>
    <w:rsid w:val="00EA5992"/>
    <w:rsid w:val="00EA5A27"/>
    <w:rsid w:val="00EB00E2"/>
    <w:rsid w:val="00EB4589"/>
    <w:rsid w:val="00EB657C"/>
    <w:rsid w:val="00EC1CD9"/>
    <w:rsid w:val="00EC4EA6"/>
    <w:rsid w:val="00EC4F63"/>
    <w:rsid w:val="00ED3157"/>
    <w:rsid w:val="00ED3524"/>
    <w:rsid w:val="00ED54BC"/>
    <w:rsid w:val="00ED60AC"/>
    <w:rsid w:val="00ED6ECF"/>
    <w:rsid w:val="00EE0625"/>
    <w:rsid w:val="00EF0528"/>
    <w:rsid w:val="00EF2F6C"/>
    <w:rsid w:val="00EF3A9F"/>
    <w:rsid w:val="00EF3D98"/>
    <w:rsid w:val="00EF6A91"/>
    <w:rsid w:val="00F00491"/>
    <w:rsid w:val="00F014FD"/>
    <w:rsid w:val="00F032CA"/>
    <w:rsid w:val="00F107D2"/>
    <w:rsid w:val="00F13905"/>
    <w:rsid w:val="00F15D3F"/>
    <w:rsid w:val="00F20EEF"/>
    <w:rsid w:val="00F23BA8"/>
    <w:rsid w:val="00F25C3A"/>
    <w:rsid w:val="00F27AF4"/>
    <w:rsid w:val="00F27D23"/>
    <w:rsid w:val="00F33B7D"/>
    <w:rsid w:val="00F33F7B"/>
    <w:rsid w:val="00F369FB"/>
    <w:rsid w:val="00F40975"/>
    <w:rsid w:val="00F4319E"/>
    <w:rsid w:val="00F43987"/>
    <w:rsid w:val="00F55B07"/>
    <w:rsid w:val="00F56EA1"/>
    <w:rsid w:val="00F5701F"/>
    <w:rsid w:val="00F60D86"/>
    <w:rsid w:val="00F62C97"/>
    <w:rsid w:val="00F63E94"/>
    <w:rsid w:val="00F664D2"/>
    <w:rsid w:val="00F66DB3"/>
    <w:rsid w:val="00F71755"/>
    <w:rsid w:val="00F7642B"/>
    <w:rsid w:val="00F77DFB"/>
    <w:rsid w:val="00F82251"/>
    <w:rsid w:val="00F936F9"/>
    <w:rsid w:val="00FA07E4"/>
    <w:rsid w:val="00FA0BB7"/>
    <w:rsid w:val="00FA302C"/>
    <w:rsid w:val="00FA3B87"/>
    <w:rsid w:val="00FB3328"/>
    <w:rsid w:val="00FB6935"/>
    <w:rsid w:val="00FB76D0"/>
    <w:rsid w:val="00FC1451"/>
    <w:rsid w:val="00FC3D97"/>
    <w:rsid w:val="00FC475B"/>
    <w:rsid w:val="00FC63DE"/>
    <w:rsid w:val="00FC6BA9"/>
    <w:rsid w:val="00FD27B7"/>
    <w:rsid w:val="00FD7FAD"/>
    <w:rsid w:val="00FE0573"/>
    <w:rsid w:val="00FE5457"/>
    <w:rsid w:val="00FF1C24"/>
    <w:rsid w:val="00FF1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2CE"/>
    <w:pPr>
      <w:widowControl w:val="0"/>
    </w:pPr>
    <w:rPr>
      <w:sz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7BB3"/>
    <w:pPr>
      <w:widowControl/>
      <w:spacing w:before="100" w:beforeAutospacing="1" w:after="100" w:afterAutospacing="1"/>
    </w:pPr>
    <w:rPr>
      <w:rFonts w:ascii="SimSun" w:eastAsia="SimSun" w:hAnsi="SimSun" w:cs="SimSun"/>
      <w:kern w:val="0"/>
      <w:szCs w:val="24"/>
      <w:lang w:eastAsia="zh-CN"/>
    </w:rPr>
  </w:style>
  <w:style w:type="character" w:styleId="Strong">
    <w:name w:val="Strong"/>
    <w:basedOn w:val="DefaultParagraphFont"/>
    <w:uiPriority w:val="22"/>
    <w:qFormat/>
    <w:rsid w:val="00657BB3"/>
    <w:rPr>
      <w:b/>
      <w:bCs/>
    </w:rPr>
  </w:style>
  <w:style w:type="paragraph" w:styleId="NoSpacing">
    <w:name w:val="No Spacing"/>
    <w:uiPriority w:val="1"/>
    <w:qFormat/>
    <w:rsid w:val="00657BB3"/>
    <w:pPr>
      <w:widowControl w:val="0"/>
      <w:jc w:val="both"/>
    </w:pPr>
  </w:style>
  <w:style w:type="paragraph" w:styleId="BalloonText">
    <w:name w:val="Balloon Text"/>
    <w:basedOn w:val="Normal"/>
    <w:link w:val="BalloonTextChar"/>
    <w:uiPriority w:val="99"/>
    <w:semiHidden/>
    <w:unhideWhenUsed/>
    <w:rsid w:val="00657BB3"/>
    <w:pPr>
      <w:jc w:val="both"/>
    </w:pPr>
    <w:rPr>
      <w:sz w:val="16"/>
      <w:szCs w:val="16"/>
      <w:lang w:eastAsia="zh-CN"/>
    </w:rPr>
  </w:style>
  <w:style w:type="character" w:customStyle="1" w:styleId="BalloonTextChar">
    <w:name w:val="Balloon Text Char"/>
    <w:basedOn w:val="DefaultParagraphFont"/>
    <w:link w:val="BalloonText"/>
    <w:uiPriority w:val="99"/>
    <w:semiHidden/>
    <w:rsid w:val="00657BB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2CE"/>
    <w:pPr>
      <w:widowControl w:val="0"/>
    </w:pPr>
    <w:rPr>
      <w:sz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7BB3"/>
    <w:pPr>
      <w:widowControl/>
      <w:spacing w:before="100" w:beforeAutospacing="1" w:after="100" w:afterAutospacing="1"/>
    </w:pPr>
    <w:rPr>
      <w:rFonts w:ascii="SimSun" w:eastAsia="SimSun" w:hAnsi="SimSun" w:cs="SimSun"/>
      <w:kern w:val="0"/>
      <w:szCs w:val="24"/>
      <w:lang w:eastAsia="zh-CN"/>
    </w:rPr>
  </w:style>
  <w:style w:type="character" w:styleId="Strong">
    <w:name w:val="Strong"/>
    <w:basedOn w:val="DefaultParagraphFont"/>
    <w:uiPriority w:val="22"/>
    <w:qFormat/>
    <w:rsid w:val="00657BB3"/>
    <w:rPr>
      <w:b/>
      <w:bCs/>
    </w:rPr>
  </w:style>
  <w:style w:type="paragraph" w:styleId="NoSpacing">
    <w:name w:val="No Spacing"/>
    <w:uiPriority w:val="1"/>
    <w:qFormat/>
    <w:rsid w:val="00657BB3"/>
    <w:pPr>
      <w:widowControl w:val="0"/>
      <w:jc w:val="both"/>
    </w:pPr>
  </w:style>
  <w:style w:type="paragraph" w:styleId="BalloonText">
    <w:name w:val="Balloon Text"/>
    <w:basedOn w:val="Normal"/>
    <w:link w:val="BalloonTextChar"/>
    <w:uiPriority w:val="99"/>
    <w:semiHidden/>
    <w:unhideWhenUsed/>
    <w:rsid w:val="00657BB3"/>
    <w:pPr>
      <w:jc w:val="both"/>
    </w:pPr>
    <w:rPr>
      <w:sz w:val="16"/>
      <w:szCs w:val="16"/>
      <w:lang w:eastAsia="zh-CN"/>
    </w:rPr>
  </w:style>
  <w:style w:type="character" w:customStyle="1" w:styleId="BalloonTextChar">
    <w:name w:val="Balloon Text Char"/>
    <w:basedOn w:val="DefaultParagraphFont"/>
    <w:link w:val="BalloonText"/>
    <w:uiPriority w:val="99"/>
    <w:semiHidden/>
    <w:rsid w:val="00657BB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09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eilin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Luo</dc:creator>
  <cp:keywords/>
  <dc:description/>
  <cp:lastModifiedBy>Vesper Hu</cp:lastModifiedBy>
  <cp:revision>7</cp:revision>
  <dcterms:created xsi:type="dcterms:W3CDTF">2015-12-30T06:22:00Z</dcterms:created>
  <dcterms:modified xsi:type="dcterms:W3CDTF">2016-01-25T12:16:00Z</dcterms:modified>
</cp:coreProperties>
</file>