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1E" w:rsidRPr="005E4999" w:rsidRDefault="00F0331E" w:rsidP="00F0331E">
      <w:pPr>
        <w:jc w:val="center"/>
        <w:rPr>
          <w:rFonts w:ascii="Arial" w:hAnsi="Arial" w:cs="Arial"/>
          <w:b/>
          <w:i/>
          <w:sz w:val="36"/>
          <w:szCs w:val="36"/>
        </w:rPr>
      </w:pPr>
      <w:r w:rsidRPr="005E4999">
        <w:rPr>
          <w:rFonts w:ascii="Arial" w:hAnsi="Arial" w:cs="Arial"/>
          <w:b/>
          <w:i/>
          <w:sz w:val="36"/>
          <w:szCs w:val="36"/>
        </w:rPr>
        <w:t>News Release</w:t>
      </w:r>
    </w:p>
    <w:p w:rsidR="00F0331E" w:rsidRPr="004F52B8" w:rsidRDefault="00F0331E" w:rsidP="00DD1A0C">
      <w:pPr>
        <w:rPr>
          <w:rFonts w:ascii="Arial" w:hAnsi="Arial" w:cs="Arial"/>
          <w:b/>
          <w:sz w:val="16"/>
          <w:szCs w:val="16"/>
        </w:rPr>
      </w:pPr>
    </w:p>
    <w:p w:rsidR="00624857" w:rsidRPr="005E4999" w:rsidRDefault="00624857" w:rsidP="005E499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365E4">
        <w:rPr>
          <w:rFonts w:ascii="Arial" w:hAnsi="Arial" w:cs="Arial"/>
          <w:b/>
          <w:sz w:val="20"/>
          <w:szCs w:val="20"/>
        </w:rPr>
        <w:tab/>
      </w:r>
      <w:r w:rsidR="007120EF">
        <w:rPr>
          <w:rFonts w:ascii="Arial" w:hAnsi="Arial" w:cs="Arial"/>
          <w:b/>
          <w:sz w:val="20"/>
          <w:szCs w:val="20"/>
        </w:rPr>
        <w:tab/>
      </w:r>
      <w:r w:rsidR="004C63D9">
        <w:rPr>
          <w:rFonts w:ascii="Arial" w:hAnsi="Arial" w:cs="Arial"/>
          <w:b/>
          <w:sz w:val="20"/>
          <w:szCs w:val="20"/>
        </w:rPr>
        <w:t>MIC1605</w:t>
      </w:r>
      <w:r w:rsidR="00A9679C">
        <w:rPr>
          <w:rFonts w:ascii="Arial" w:hAnsi="Arial" w:cs="Arial"/>
          <w:b/>
          <w:sz w:val="20"/>
          <w:szCs w:val="20"/>
        </w:rPr>
        <w:tab/>
      </w:r>
      <w:r w:rsidR="00B862CC" w:rsidRPr="00A66D8A">
        <w:rPr>
          <w:rFonts w:ascii="Arial" w:hAnsi="Arial" w:cs="Arial"/>
          <w:noProof/>
          <w:sz w:val="18"/>
        </w:rPr>
        <w:drawing>
          <wp:anchor distT="0" distB="0" distL="114300" distR="114300" simplePos="0" relativeHeight="251658240" behindDoc="0" locked="0" layoutInCell="1" allowOverlap="1" wp14:anchorId="1ECCFAE3" wp14:editId="38C19FBF">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06C12" w:rsidRDefault="00624857" w:rsidP="00C06C12">
      <w:pPr>
        <w:tabs>
          <w:tab w:val="left" w:pos="1152"/>
        </w:tabs>
        <w:rPr>
          <w:rFonts w:ascii="Arial" w:hAnsi="Arial" w:cs="Arial"/>
          <w:b/>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B96CC3" w:rsidRDefault="00A26165" w:rsidP="003F366D">
      <w:pPr>
        <w:jc w:val="center"/>
        <w:rPr>
          <w:rFonts w:ascii="Arial" w:hAnsi="Arial" w:cs="Arial"/>
          <w:b/>
          <w:sz w:val="20"/>
          <w:szCs w:val="20"/>
        </w:rPr>
      </w:pPr>
      <w:r>
        <w:rPr>
          <w:rFonts w:ascii="Arial" w:hAnsi="Arial" w:cs="Arial"/>
          <w:b/>
          <w:sz w:val="20"/>
          <w:szCs w:val="20"/>
        </w:rPr>
        <w:t xml:space="preserve">Michelman </w:t>
      </w:r>
      <w:r w:rsidR="00622C49">
        <w:rPr>
          <w:rFonts w:ascii="Arial" w:hAnsi="Arial" w:cs="Arial"/>
          <w:b/>
          <w:sz w:val="20"/>
          <w:szCs w:val="20"/>
        </w:rPr>
        <w:t xml:space="preserve">to Introduce </w:t>
      </w:r>
      <w:r w:rsidR="005D2A64">
        <w:rPr>
          <w:rFonts w:ascii="Arial" w:hAnsi="Arial" w:cs="Arial"/>
          <w:b/>
          <w:sz w:val="20"/>
          <w:szCs w:val="20"/>
        </w:rPr>
        <w:t>ACS 2016 A</w:t>
      </w:r>
      <w:r w:rsidR="00423C77">
        <w:rPr>
          <w:rFonts w:ascii="Arial" w:hAnsi="Arial" w:cs="Arial"/>
          <w:b/>
          <w:sz w:val="20"/>
          <w:szCs w:val="20"/>
        </w:rPr>
        <w:t xml:space="preserve">ttendees </w:t>
      </w:r>
      <w:r w:rsidR="003B6178">
        <w:rPr>
          <w:rFonts w:ascii="Arial" w:hAnsi="Arial" w:cs="Arial"/>
          <w:b/>
          <w:sz w:val="20"/>
          <w:szCs w:val="20"/>
        </w:rPr>
        <w:t>to Powerful Coating Systems</w:t>
      </w:r>
    </w:p>
    <w:p w:rsidR="003F366D" w:rsidRDefault="003F366D" w:rsidP="003F366D">
      <w:pPr>
        <w:jc w:val="center"/>
        <w:rPr>
          <w:rFonts w:ascii="Arial" w:hAnsi="Arial" w:cs="Arial"/>
          <w:sz w:val="20"/>
          <w:szCs w:val="20"/>
        </w:rPr>
      </w:pPr>
    </w:p>
    <w:p w:rsidR="004327AA" w:rsidRPr="00BE2F25" w:rsidRDefault="00A26165" w:rsidP="004327AA">
      <w:pPr>
        <w:rPr>
          <w:rFonts w:ascii="Arial" w:hAnsi="Arial" w:cs="Arial"/>
          <w:sz w:val="20"/>
          <w:szCs w:val="20"/>
        </w:rPr>
      </w:pPr>
      <w:bookmarkStart w:id="0" w:name="OLE_LINK2"/>
      <w:r>
        <w:rPr>
          <w:rFonts w:ascii="Arial" w:hAnsi="Arial" w:cs="Arial"/>
          <w:sz w:val="20"/>
          <w:szCs w:val="20"/>
        </w:rPr>
        <w:t xml:space="preserve">CINCINNATI, OH </w:t>
      </w:r>
      <w:r w:rsidR="004C63D9">
        <w:rPr>
          <w:rFonts w:ascii="Arial" w:hAnsi="Arial" w:cs="Arial"/>
          <w:sz w:val="20"/>
          <w:szCs w:val="20"/>
        </w:rPr>
        <w:t>(March 4</w:t>
      </w:r>
      <w:r w:rsidR="005D2A64">
        <w:rPr>
          <w:rFonts w:ascii="Arial" w:hAnsi="Arial" w:cs="Arial"/>
          <w:sz w:val="20"/>
          <w:szCs w:val="20"/>
        </w:rPr>
        <w:t>, 2016</w:t>
      </w:r>
      <w:r w:rsidR="003F366D" w:rsidRPr="00933D8C">
        <w:rPr>
          <w:rFonts w:ascii="Arial" w:hAnsi="Arial" w:cs="Arial"/>
          <w:sz w:val="20"/>
          <w:szCs w:val="20"/>
        </w:rPr>
        <w:t xml:space="preserve">) – </w:t>
      </w:r>
      <w:proofErr w:type="spellStart"/>
      <w:r w:rsidR="004327AA">
        <w:rPr>
          <w:rFonts w:ascii="Arial" w:hAnsi="Arial" w:cs="Arial"/>
          <w:sz w:val="20"/>
          <w:szCs w:val="20"/>
        </w:rPr>
        <w:t>Michelman</w:t>
      </w:r>
      <w:proofErr w:type="spellEnd"/>
      <w:r w:rsidR="004327AA">
        <w:rPr>
          <w:rFonts w:ascii="Arial" w:hAnsi="Arial" w:cs="Arial"/>
          <w:sz w:val="20"/>
          <w:szCs w:val="20"/>
        </w:rPr>
        <w:t xml:space="preserve"> </w:t>
      </w:r>
      <w:r w:rsidR="005D2A64">
        <w:rPr>
          <w:rFonts w:ascii="Arial" w:hAnsi="Arial" w:cs="Arial"/>
          <w:sz w:val="20"/>
          <w:szCs w:val="20"/>
        </w:rPr>
        <w:t>will introduce ACS 2016</w:t>
      </w:r>
      <w:r w:rsidR="004327AA">
        <w:rPr>
          <w:rFonts w:ascii="Arial" w:hAnsi="Arial" w:cs="Arial"/>
          <w:sz w:val="20"/>
          <w:szCs w:val="20"/>
        </w:rPr>
        <w:t xml:space="preserve"> attendees to its line of polymeric binder systems that are formulated to work flawlessly with the company’s specialty line of </w:t>
      </w:r>
      <w:r w:rsidR="004327AA" w:rsidRPr="00BE2F25">
        <w:rPr>
          <w:rFonts w:ascii="Arial" w:hAnsi="Arial" w:cs="Arial"/>
          <w:sz w:val="20"/>
          <w:szCs w:val="20"/>
        </w:rPr>
        <w:t xml:space="preserve">surface additives. This pairing of compatible Michelman binders and additive technologies gives customers a competitive advantage by </w:t>
      </w:r>
      <w:r w:rsidR="00F90BE5" w:rsidRPr="00BE2F25">
        <w:rPr>
          <w:rFonts w:ascii="Arial" w:hAnsi="Arial" w:cs="Arial"/>
          <w:sz w:val="20"/>
          <w:szCs w:val="20"/>
        </w:rPr>
        <w:t xml:space="preserve">facilitating faster new </w:t>
      </w:r>
      <w:r w:rsidR="00AA0D52" w:rsidRPr="00BE2F25">
        <w:rPr>
          <w:rFonts w:ascii="Arial" w:hAnsi="Arial" w:cs="Arial"/>
          <w:sz w:val="20"/>
          <w:szCs w:val="20"/>
        </w:rPr>
        <w:t xml:space="preserve">product development time </w:t>
      </w:r>
      <w:r w:rsidR="004327AA" w:rsidRPr="00BE2F25">
        <w:rPr>
          <w:rFonts w:ascii="Arial" w:hAnsi="Arial" w:cs="Arial"/>
          <w:sz w:val="20"/>
          <w:szCs w:val="20"/>
        </w:rPr>
        <w:t xml:space="preserve">and </w:t>
      </w:r>
      <w:r w:rsidR="00CA7934" w:rsidRPr="00BE2F25">
        <w:rPr>
          <w:rFonts w:ascii="Arial" w:hAnsi="Arial" w:cs="Arial"/>
          <w:sz w:val="20"/>
          <w:szCs w:val="20"/>
        </w:rPr>
        <w:t>improved</w:t>
      </w:r>
      <w:r w:rsidR="004327AA" w:rsidRPr="00BE2F25">
        <w:rPr>
          <w:rFonts w:ascii="Arial" w:hAnsi="Arial" w:cs="Arial"/>
          <w:sz w:val="20"/>
          <w:szCs w:val="20"/>
        </w:rPr>
        <w:t xml:space="preserve"> speed-to-market. </w:t>
      </w:r>
    </w:p>
    <w:p w:rsidR="004327AA" w:rsidRPr="00BE2F25" w:rsidRDefault="004327AA" w:rsidP="004327AA">
      <w:pPr>
        <w:rPr>
          <w:rFonts w:ascii="Arial" w:hAnsi="Arial" w:cs="Arial"/>
          <w:sz w:val="20"/>
          <w:szCs w:val="20"/>
        </w:rPr>
      </w:pPr>
    </w:p>
    <w:p w:rsidR="004327AA" w:rsidRPr="00BE2F25" w:rsidRDefault="004327AA" w:rsidP="004327AA">
      <w:pPr>
        <w:rPr>
          <w:rFonts w:ascii="Arial" w:hAnsi="Arial" w:cs="Arial"/>
          <w:sz w:val="20"/>
          <w:szCs w:val="20"/>
        </w:rPr>
      </w:pPr>
      <w:r w:rsidRPr="00BE2F25">
        <w:rPr>
          <w:rFonts w:ascii="Arial" w:hAnsi="Arial" w:cs="Arial"/>
          <w:sz w:val="20"/>
          <w:szCs w:val="20"/>
        </w:rPr>
        <w:t xml:space="preserve">Featured solutions include water-based, low and no-VOC coating systems based on </w:t>
      </w:r>
      <w:r w:rsidR="005D2A64" w:rsidRPr="00BE2F25">
        <w:rPr>
          <w:rFonts w:ascii="Arial" w:hAnsi="Arial" w:cs="Arial"/>
          <w:sz w:val="20"/>
          <w:szCs w:val="20"/>
        </w:rPr>
        <w:t>Ecronova</w:t>
      </w:r>
      <w:r w:rsidR="005D2A64" w:rsidRPr="00BE2F25">
        <w:rPr>
          <w:rFonts w:ascii="Arial" w:hAnsi="Arial" w:cs="Arial"/>
          <w:sz w:val="20"/>
          <w:szCs w:val="20"/>
          <w:vertAlign w:val="superscript"/>
        </w:rPr>
        <w:t>®</w:t>
      </w:r>
      <w:r w:rsidR="005D2A64" w:rsidRPr="00BE2F25">
        <w:rPr>
          <w:rFonts w:ascii="Arial" w:hAnsi="Arial" w:cs="Arial"/>
          <w:sz w:val="20"/>
          <w:szCs w:val="20"/>
        </w:rPr>
        <w:t xml:space="preserve"> and </w:t>
      </w:r>
      <w:r w:rsidRPr="00BE2F25">
        <w:rPr>
          <w:rFonts w:ascii="Arial" w:hAnsi="Arial" w:cs="Arial"/>
          <w:sz w:val="20"/>
          <w:szCs w:val="20"/>
        </w:rPr>
        <w:t>ProHere™ brand polymeric binders in combination with a variety of Michem</w:t>
      </w:r>
      <w:r w:rsidRPr="00BE2F25">
        <w:rPr>
          <w:rFonts w:ascii="Arial" w:hAnsi="Arial" w:cs="Arial"/>
          <w:sz w:val="20"/>
          <w:szCs w:val="20"/>
          <w:vertAlign w:val="superscript"/>
        </w:rPr>
        <w:t>®</w:t>
      </w:r>
      <w:r w:rsidRPr="00BE2F25">
        <w:rPr>
          <w:rFonts w:ascii="Arial" w:hAnsi="Arial" w:cs="Arial"/>
          <w:sz w:val="20"/>
          <w:szCs w:val="20"/>
        </w:rPr>
        <w:t xml:space="preserve"> and other popular brands of surface additives. These highly effective, and proven solutions feature rapid film forming without the use of added </w:t>
      </w:r>
      <w:proofErr w:type="spellStart"/>
      <w:r w:rsidRPr="00BE2F25">
        <w:rPr>
          <w:rFonts w:ascii="Arial" w:hAnsi="Arial" w:cs="Arial"/>
          <w:sz w:val="20"/>
          <w:szCs w:val="20"/>
        </w:rPr>
        <w:t>coalescents</w:t>
      </w:r>
      <w:proofErr w:type="spellEnd"/>
      <w:r w:rsidRPr="00BE2F25">
        <w:rPr>
          <w:rFonts w:ascii="Arial" w:hAnsi="Arial" w:cs="Arial"/>
          <w:sz w:val="20"/>
          <w:szCs w:val="20"/>
        </w:rPr>
        <w:t>. They also exhibit rapid development of p</w:t>
      </w:r>
      <w:bookmarkStart w:id="1" w:name="_GoBack"/>
      <w:bookmarkEnd w:id="1"/>
      <w:r w:rsidRPr="00BE2F25">
        <w:rPr>
          <w:rFonts w:ascii="Arial" w:hAnsi="Arial" w:cs="Arial"/>
          <w:sz w:val="20"/>
          <w:szCs w:val="20"/>
        </w:rPr>
        <w:t>roperties including tack free surface aspect, as well as water and chemical resistance.</w:t>
      </w:r>
    </w:p>
    <w:p w:rsidR="004327AA" w:rsidRPr="00BE2F25" w:rsidRDefault="004327AA" w:rsidP="004327AA">
      <w:pPr>
        <w:rPr>
          <w:rFonts w:ascii="Arial" w:hAnsi="Arial" w:cs="Arial"/>
          <w:sz w:val="20"/>
          <w:szCs w:val="20"/>
        </w:rPr>
      </w:pPr>
    </w:p>
    <w:p w:rsidR="005D2A64" w:rsidRPr="00BE2F25" w:rsidRDefault="00DC2126" w:rsidP="005D2A64">
      <w:pPr>
        <w:rPr>
          <w:rFonts w:ascii="Arial" w:hAnsi="Arial" w:cs="Arial"/>
          <w:sz w:val="20"/>
          <w:szCs w:val="20"/>
        </w:rPr>
      </w:pPr>
      <w:r w:rsidRPr="00BE2F25">
        <w:rPr>
          <w:rFonts w:ascii="Arial" w:hAnsi="Arial" w:cs="Arial"/>
          <w:sz w:val="20"/>
          <w:szCs w:val="20"/>
        </w:rPr>
        <w:t xml:space="preserve">Examples include new </w:t>
      </w:r>
      <w:hyperlink r:id="rId8" w:history="1">
        <w:proofErr w:type="spellStart"/>
        <w:r w:rsidR="005D2A64" w:rsidRPr="008B4778">
          <w:rPr>
            <w:rStyle w:val="Hyperlink"/>
            <w:rFonts w:ascii="Arial" w:hAnsi="Arial" w:cs="Arial"/>
            <w:sz w:val="20"/>
            <w:szCs w:val="20"/>
          </w:rPr>
          <w:t>ProHere</w:t>
        </w:r>
        <w:proofErr w:type="spellEnd"/>
        <w:r w:rsidR="00776A83" w:rsidRPr="008B4778">
          <w:rPr>
            <w:rStyle w:val="Hyperlink"/>
            <w:rFonts w:ascii="Arial" w:hAnsi="Arial" w:cs="Arial"/>
            <w:sz w:val="20"/>
            <w:szCs w:val="20"/>
          </w:rPr>
          <w:t xml:space="preserve">™ </w:t>
        </w:r>
        <w:r w:rsidR="005D2A64" w:rsidRPr="008B4778">
          <w:rPr>
            <w:rStyle w:val="Hyperlink"/>
            <w:rFonts w:ascii="Arial" w:hAnsi="Arial" w:cs="Arial"/>
            <w:sz w:val="20"/>
            <w:szCs w:val="20"/>
          </w:rPr>
          <w:t>S 06004</w:t>
        </w:r>
      </w:hyperlink>
      <w:r>
        <w:rPr>
          <w:rFonts w:ascii="Arial" w:hAnsi="Arial" w:cs="Arial"/>
          <w:sz w:val="20"/>
          <w:szCs w:val="20"/>
        </w:rPr>
        <w:t xml:space="preserve"> for industrial markets</w:t>
      </w:r>
      <w:r w:rsidR="005D2A64" w:rsidRPr="00BE2F25">
        <w:rPr>
          <w:rFonts w:ascii="Arial" w:hAnsi="Arial" w:cs="Arial"/>
          <w:sz w:val="20"/>
          <w:szCs w:val="20"/>
        </w:rPr>
        <w:t xml:space="preserve">, a coating binder that can be used to formulate a rust-conversion primer. This allows the application of a protective primer on rusty ferrous metals without the need for rust-removal, saving valuable time and money for the end-users. </w:t>
      </w:r>
    </w:p>
    <w:p w:rsidR="005D2A64" w:rsidRPr="00BE2F25" w:rsidRDefault="005D2A64" w:rsidP="005D2A64">
      <w:pPr>
        <w:rPr>
          <w:rFonts w:ascii="Arial" w:hAnsi="Arial" w:cs="Arial"/>
          <w:sz w:val="20"/>
          <w:szCs w:val="20"/>
        </w:rPr>
      </w:pPr>
    </w:p>
    <w:p w:rsidR="005D2A64" w:rsidRPr="00BE2F25" w:rsidRDefault="005D2A64" w:rsidP="005D2A64">
      <w:pPr>
        <w:rPr>
          <w:rFonts w:ascii="Arial" w:hAnsi="Arial" w:cs="Arial"/>
          <w:sz w:val="20"/>
          <w:szCs w:val="20"/>
        </w:rPr>
      </w:pPr>
      <w:r w:rsidRPr="00BE2F25">
        <w:rPr>
          <w:rFonts w:ascii="Arial" w:hAnsi="Arial" w:cs="Arial"/>
          <w:sz w:val="20"/>
          <w:szCs w:val="20"/>
        </w:rPr>
        <w:t xml:space="preserve">Michelman will also feature </w:t>
      </w:r>
      <w:hyperlink r:id="rId9" w:history="1">
        <w:proofErr w:type="spellStart"/>
        <w:r w:rsidRPr="008B4778">
          <w:rPr>
            <w:rStyle w:val="Hyperlink"/>
            <w:rFonts w:ascii="Arial" w:hAnsi="Arial" w:cs="Arial"/>
            <w:sz w:val="20"/>
            <w:szCs w:val="20"/>
          </w:rPr>
          <w:t>ProHere</w:t>
        </w:r>
        <w:proofErr w:type="spellEnd"/>
        <w:r w:rsidR="00776A83" w:rsidRPr="008B4778">
          <w:rPr>
            <w:rStyle w:val="Hyperlink"/>
            <w:rFonts w:ascii="Arial" w:hAnsi="Arial" w:cs="Arial"/>
            <w:sz w:val="20"/>
            <w:szCs w:val="20"/>
            <w:vertAlign w:val="superscript"/>
          </w:rPr>
          <w:t>™</w:t>
        </w:r>
        <w:r w:rsidRPr="008B4778">
          <w:rPr>
            <w:rStyle w:val="Hyperlink"/>
            <w:rFonts w:ascii="Arial" w:hAnsi="Arial" w:cs="Arial"/>
            <w:sz w:val="20"/>
            <w:szCs w:val="20"/>
          </w:rPr>
          <w:t xml:space="preserve"> V 30290</w:t>
        </w:r>
      </w:hyperlink>
      <w:r w:rsidRPr="00BE2F25">
        <w:rPr>
          <w:rFonts w:ascii="Arial" w:hAnsi="Arial" w:cs="Arial"/>
          <w:sz w:val="20"/>
          <w:szCs w:val="20"/>
        </w:rPr>
        <w:t xml:space="preserve">, a waterborne coating binder that allows paint manufacturers to formulate intumescent coatings with fire retardancy rating of 90 minutes (F90). </w:t>
      </w:r>
    </w:p>
    <w:p w:rsidR="005D2A64" w:rsidRPr="00BE2F25" w:rsidRDefault="005D2A64" w:rsidP="005D2A64">
      <w:pPr>
        <w:rPr>
          <w:rFonts w:ascii="Arial" w:hAnsi="Arial" w:cs="Arial"/>
          <w:sz w:val="20"/>
          <w:szCs w:val="20"/>
        </w:rPr>
      </w:pPr>
    </w:p>
    <w:p w:rsidR="005D2A64" w:rsidRPr="00BE2F25" w:rsidRDefault="005D2A64" w:rsidP="005D2A64">
      <w:pPr>
        <w:rPr>
          <w:rFonts w:ascii="Arial" w:hAnsi="Arial" w:cs="Arial"/>
          <w:sz w:val="20"/>
          <w:szCs w:val="20"/>
        </w:rPr>
      </w:pPr>
      <w:r w:rsidRPr="00BE2F25">
        <w:rPr>
          <w:rFonts w:ascii="Arial" w:hAnsi="Arial" w:cs="Arial"/>
          <w:sz w:val="20"/>
          <w:szCs w:val="20"/>
        </w:rPr>
        <w:t xml:space="preserve">For use in industrially applied wood coatings, </w:t>
      </w:r>
      <w:proofErr w:type="spellStart"/>
      <w:r w:rsidRPr="00BE2F25">
        <w:rPr>
          <w:rFonts w:ascii="Arial" w:hAnsi="Arial" w:cs="Arial"/>
          <w:sz w:val="20"/>
          <w:szCs w:val="20"/>
        </w:rPr>
        <w:t>Michelman’s</w:t>
      </w:r>
      <w:proofErr w:type="spellEnd"/>
      <w:r w:rsidRPr="00BE2F25">
        <w:rPr>
          <w:rFonts w:ascii="Arial" w:hAnsi="Arial" w:cs="Arial"/>
          <w:sz w:val="20"/>
          <w:szCs w:val="20"/>
        </w:rPr>
        <w:t xml:space="preserve"> </w:t>
      </w:r>
      <w:hyperlink r:id="rId10" w:history="1">
        <w:proofErr w:type="spellStart"/>
        <w:r w:rsidRPr="008B4778">
          <w:rPr>
            <w:rStyle w:val="Hyperlink"/>
            <w:rFonts w:ascii="Arial" w:hAnsi="Arial" w:cs="Arial"/>
            <w:sz w:val="20"/>
            <w:szCs w:val="20"/>
          </w:rPr>
          <w:t>Ecronova</w:t>
        </w:r>
        <w:proofErr w:type="spellEnd"/>
        <w:r w:rsidR="00776A83" w:rsidRPr="008B4778">
          <w:rPr>
            <w:rStyle w:val="Hyperlink"/>
            <w:rFonts w:ascii="Arial" w:hAnsi="Arial" w:cs="Arial"/>
            <w:sz w:val="20"/>
            <w:szCs w:val="20"/>
          </w:rPr>
          <w:t xml:space="preserve">™ </w:t>
        </w:r>
        <w:r w:rsidRPr="008B4778">
          <w:rPr>
            <w:rStyle w:val="Hyperlink"/>
            <w:rFonts w:ascii="Arial" w:hAnsi="Arial" w:cs="Arial"/>
            <w:sz w:val="20"/>
            <w:szCs w:val="20"/>
          </w:rPr>
          <w:t>RA 666</w:t>
        </w:r>
      </w:hyperlink>
      <w:r w:rsidRPr="00BE2F25">
        <w:rPr>
          <w:rFonts w:ascii="Arial" w:hAnsi="Arial" w:cs="Arial"/>
          <w:sz w:val="20"/>
          <w:szCs w:val="20"/>
        </w:rPr>
        <w:t xml:space="preserve"> is a waterborne coating binder for 1k wood lacquers with 2k-like chemical resistance and best-in-class anti-blocking properties.</w:t>
      </w:r>
    </w:p>
    <w:p w:rsidR="005D2A64" w:rsidRPr="00BE2F25" w:rsidRDefault="005D2A64" w:rsidP="005D2A64">
      <w:pPr>
        <w:rPr>
          <w:rFonts w:ascii="Arial" w:hAnsi="Arial" w:cs="Arial"/>
          <w:sz w:val="20"/>
          <w:szCs w:val="20"/>
        </w:rPr>
      </w:pPr>
    </w:p>
    <w:p w:rsidR="00CD2750" w:rsidRPr="00BE2F25" w:rsidRDefault="00CD2750" w:rsidP="004327AA">
      <w:pPr>
        <w:rPr>
          <w:rFonts w:ascii="Arial" w:hAnsi="Arial" w:cs="Arial"/>
          <w:sz w:val="20"/>
          <w:szCs w:val="20"/>
        </w:rPr>
      </w:pPr>
      <w:r w:rsidRPr="00BE2F25">
        <w:rPr>
          <w:rFonts w:ascii="Arial" w:hAnsi="Arial" w:cs="Arial"/>
          <w:sz w:val="20"/>
          <w:szCs w:val="20"/>
        </w:rPr>
        <w:t xml:space="preserve">In applications such as these, where very tough polymers must be combined with wax additives to produce desired surface properties, Michelman’s ability to </w:t>
      </w:r>
      <w:r w:rsidR="00F25FA2" w:rsidRPr="00BE2F25">
        <w:rPr>
          <w:rFonts w:ascii="Arial" w:hAnsi="Arial" w:cs="Arial"/>
          <w:sz w:val="20"/>
          <w:szCs w:val="20"/>
        </w:rPr>
        <w:t>quickly solve</w:t>
      </w:r>
      <w:r w:rsidRPr="00BE2F25">
        <w:rPr>
          <w:rFonts w:ascii="Arial" w:hAnsi="Arial" w:cs="Arial"/>
          <w:sz w:val="20"/>
          <w:szCs w:val="20"/>
        </w:rPr>
        <w:t xml:space="preserve"> incompatibilities </w:t>
      </w:r>
      <w:r w:rsidR="00F25FA2" w:rsidRPr="00BE2F25">
        <w:rPr>
          <w:rFonts w:ascii="Arial" w:hAnsi="Arial" w:cs="Arial"/>
          <w:sz w:val="20"/>
          <w:szCs w:val="20"/>
        </w:rPr>
        <w:t xml:space="preserve">and </w:t>
      </w:r>
      <w:r w:rsidRPr="00BE2F25">
        <w:rPr>
          <w:rFonts w:ascii="Arial" w:hAnsi="Arial" w:cs="Arial"/>
          <w:sz w:val="20"/>
          <w:szCs w:val="20"/>
        </w:rPr>
        <w:t>help achieve the optimal mix is a powerful advantage.</w:t>
      </w:r>
    </w:p>
    <w:p w:rsidR="004327AA" w:rsidRPr="00BE2F25" w:rsidRDefault="004327AA" w:rsidP="00581035">
      <w:pPr>
        <w:rPr>
          <w:rFonts w:ascii="Arial" w:hAnsi="Arial" w:cs="Arial"/>
          <w:sz w:val="20"/>
          <w:szCs w:val="20"/>
        </w:rPr>
      </w:pPr>
    </w:p>
    <w:p w:rsidR="00CA7934" w:rsidRPr="00BE2F25" w:rsidRDefault="005D2A64" w:rsidP="00CA7934">
      <w:pPr>
        <w:rPr>
          <w:rFonts w:ascii="Arial" w:hAnsi="Arial" w:cs="Arial"/>
          <w:sz w:val="20"/>
          <w:szCs w:val="20"/>
        </w:rPr>
      </w:pPr>
      <w:r w:rsidRPr="00BE2F25">
        <w:rPr>
          <w:rFonts w:ascii="Arial" w:hAnsi="Arial" w:cs="Arial"/>
          <w:sz w:val="20"/>
          <w:szCs w:val="20"/>
        </w:rPr>
        <w:t>The Amer</w:t>
      </w:r>
      <w:r w:rsidR="004D74C2">
        <w:rPr>
          <w:rFonts w:ascii="Arial" w:hAnsi="Arial" w:cs="Arial"/>
          <w:sz w:val="20"/>
          <w:szCs w:val="20"/>
        </w:rPr>
        <w:t>ic</w:t>
      </w:r>
      <w:r w:rsidRPr="00BE2F25">
        <w:rPr>
          <w:rFonts w:ascii="Arial" w:hAnsi="Arial" w:cs="Arial"/>
          <w:sz w:val="20"/>
          <w:szCs w:val="20"/>
        </w:rPr>
        <w:t xml:space="preserve">an Coatings Show 2016 is being held April 12-14, 2016 in Indianapolis, Indiana. </w:t>
      </w:r>
      <w:r w:rsidR="00CA7934" w:rsidRPr="00BE2F25">
        <w:rPr>
          <w:rFonts w:ascii="Arial" w:hAnsi="Arial" w:cs="Arial"/>
          <w:sz w:val="20"/>
          <w:szCs w:val="20"/>
        </w:rPr>
        <w:t xml:space="preserve">Show attendees in search of high performance, user-friendly solutions for wood coatings, metal coatings, architectural specialty coatings, as well as inks and OPVs will find Michelman in booth </w:t>
      </w:r>
      <w:r w:rsidRPr="00BE2F25">
        <w:rPr>
          <w:rFonts w:ascii="Arial" w:hAnsi="Arial" w:cs="Arial"/>
          <w:sz w:val="20"/>
          <w:szCs w:val="20"/>
        </w:rPr>
        <w:t>#749.</w:t>
      </w:r>
      <w:r w:rsidR="00CA7934" w:rsidRPr="00BE2F25">
        <w:rPr>
          <w:rFonts w:ascii="Arial" w:hAnsi="Arial" w:cs="Arial"/>
          <w:sz w:val="20"/>
          <w:szCs w:val="20"/>
        </w:rPr>
        <w:t xml:space="preserve">  </w:t>
      </w:r>
    </w:p>
    <w:p w:rsidR="00CA7934" w:rsidRDefault="00CA7934" w:rsidP="003F366D">
      <w:pPr>
        <w:rPr>
          <w:rFonts w:ascii="Arial" w:hAnsi="Arial" w:cs="Arial"/>
          <w:sz w:val="20"/>
          <w:szCs w:val="20"/>
        </w:rPr>
      </w:pPr>
    </w:p>
    <w:bookmarkEnd w:id="0"/>
    <w:p w:rsidR="005D2A64" w:rsidRPr="00DC2126" w:rsidRDefault="00DC2126" w:rsidP="00DC2126">
      <w:pPr>
        <w:jc w:val="center"/>
        <w:rPr>
          <w:rFonts w:ascii="Arial" w:hAnsi="Arial" w:cs="Arial"/>
          <w:sz w:val="20"/>
          <w:szCs w:val="20"/>
        </w:rPr>
      </w:pPr>
      <w:r w:rsidRPr="00DC2126">
        <w:rPr>
          <w:rFonts w:ascii="Arial" w:hAnsi="Arial" w:cs="Arial"/>
          <w:sz w:val="20"/>
          <w:szCs w:val="20"/>
        </w:rPr>
        <w:t>- more -</w:t>
      </w:r>
    </w:p>
    <w:p w:rsidR="00DC2126" w:rsidRDefault="00DC2126" w:rsidP="00AB4D1C"/>
    <w:p w:rsidR="00DC2126" w:rsidRDefault="00DC2126">
      <w:r>
        <w:br w:type="page"/>
      </w:r>
    </w:p>
    <w:p w:rsidR="00AB4D1C" w:rsidRPr="00B96CC3" w:rsidRDefault="00A512EF" w:rsidP="00AB4D1C">
      <w:pPr>
        <w:rPr>
          <w:rFonts w:ascii="Arial" w:hAnsi="Arial" w:cs="Arial"/>
          <w:b/>
          <w:sz w:val="20"/>
          <w:szCs w:val="20"/>
        </w:rPr>
      </w:pPr>
      <w:hyperlink r:id="rId11" w:history="1">
        <w:r w:rsidR="00AB4D1C" w:rsidRPr="00B96CC3">
          <w:rPr>
            <w:rStyle w:val="Hyperlink"/>
            <w:rFonts w:ascii="Arial" w:hAnsi="Arial" w:cs="Arial"/>
            <w:b/>
            <w:sz w:val="20"/>
            <w:szCs w:val="20"/>
          </w:rPr>
          <w:t>About Michelman</w:t>
        </w:r>
      </w:hyperlink>
    </w:p>
    <w:p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045F4B" w:rsidRDefault="00AB4D1C" w:rsidP="005F6B49">
      <w:pPr>
        <w:jc w:val="center"/>
        <w:rPr>
          <w:rFonts w:ascii="Arial" w:hAnsi="Arial" w:cs="Arial"/>
          <w:sz w:val="20"/>
          <w:szCs w:val="20"/>
        </w:rPr>
      </w:pPr>
      <w:r>
        <w:rPr>
          <w:rFonts w:ascii="Arial" w:hAnsi="Arial" w:cs="Arial"/>
          <w:sz w:val="20"/>
          <w:szCs w:val="20"/>
        </w:rPr>
        <w:t>###</w:t>
      </w:r>
    </w:p>
    <w:p w:rsidR="005D2A64" w:rsidRDefault="005D2A64" w:rsidP="005F6B49">
      <w:pPr>
        <w:jc w:val="center"/>
        <w:rPr>
          <w:rFonts w:ascii="Arial" w:hAnsi="Arial" w:cs="Arial"/>
          <w:b/>
          <w:color w:val="000000"/>
          <w:sz w:val="20"/>
          <w:szCs w:val="20"/>
          <w:u w:val="single"/>
        </w:rPr>
      </w:pPr>
    </w:p>
    <w:p w:rsidR="005E4999" w:rsidRDefault="005E4999" w:rsidP="005E4999">
      <w:pPr>
        <w:tabs>
          <w:tab w:val="left" w:pos="1152"/>
        </w:tabs>
        <w:spacing w:line="360" w:lineRule="auto"/>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5E4999" w:rsidRDefault="005E4999" w:rsidP="005E4999">
      <w:pPr>
        <w:tabs>
          <w:tab w:val="left" w:pos="1152"/>
        </w:tabs>
        <w:rPr>
          <w:rFonts w:ascii="Arial" w:hAnsi="Arial" w:cs="Arial"/>
          <w:b/>
          <w:i/>
          <w:color w:val="000000"/>
          <w:sz w:val="20"/>
          <w:szCs w:val="20"/>
        </w:rPr>
        <w:sectPr w:rsidR="005E4999" w:rsidSect="00130706">
          <w:headerReference w:type="even" r:id="rId12"/>
          <w:footerReference w:type="default" r:id="rId13"/>
          <w:pgSz w:w="12240" w:h="15840"/>
          <w:pgMar w:top="1440" w:right="1440" w:bottom="1530" w:left="1440" w:header="720" w:footer="720" w:gutter="0"/>
          <w:cols w:space="720"/>
          <w:docGrid w:linePitch="360"/>
        </w:sectPr>
      </w:pPr>
    </w:p>
    <w:p w:rsidR="005E4999" w:rsidRPr="005A223E"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w:t>
      </w:r>
      <w:r>
        <w:rPr>
          <w:rFonts w:ascii="Arial" w:hAnsi="Arial" w:cs="Arial"/>
          <w:b/>
          <w:i/>
          <w:color w:val="000000"/>
          <w:sz w:val="20"/>
          <w:szCs w:val="20"/>
        </w:rPr>
        <w:t>n</w:t>
      </w:r>
      <w:r w:rsidRPr="005A223E">
        <w:rPr>
          <w:rFonts w:ascii="Arial" w:hAnsi="Arial" w:cs="Arial"/>
          <w:b/>
          <w:i/>
          <w:color w:val="000000"/>
          <w:sz w:val="20"/>
          <w:szCs w:val="20"/>
        </w:rPr>
        <w:t xml:space="preserve"> the Americas:</w:t>
      </w:r>
      <w:r w:rsidRPr="005A223E">
        <w:rPr>
          <w:rFonts w:ascii="Arial" w:hAnsi="Arial" w:cs="Arial"/>
          <w:b/>
          <w:color w:val="000000"/>
          <w:sz w:val="20"/>
          <w:szCs w:val="20"/>
        </w:rPr>
        <w:tab/>
      </w:r>
      <w:r w:rsidRPr="005A223E">
        <w:rPr>
          <w:rFonts w:ascii="Arial" w:hAnsi="Arial" w:cs="Arial"/>
          <w:b/>
          <w:color w:val="000000"/>
          <w:sz w:val="20"/>
          <w:szCs w:val="20"/>
        </w:rPr>
        <w:tab/>
      </w:r>
    </w:p>
    <w:p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Christy Randolph</w:t>
      </w:r>
    </w:p>
    <w:p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r w:rsidRPr="005A223E">
        <w:rPr>
          <w:rFonts w:ascii="Arial" w:hAnsi="Arial" w:cs="Arial"/>
          <w:color w:val="000000"/>
          <w:sz w:val="20"/>
          <w:szCs w:val="20"/>
        </w:rPr>
        <w:t xml:space="preserve">      </w:t>
      </w:r>
      <w:r w:rsidRPr="005A223E">
        <w:rPr>
          <w:rFonts w:ascii="Arial" w:hAnsi="Arial" w:cs="Arial"/>
          <w:color w:val="000000"/>
          <w:sz w:val="20"/>
          <w:szCs w:val="20"/>
        </w:rPr>
        <w:tab/>
      </w:r>
      <w:r w:rsidRPr="005A223E">
        <w:rPr>
          <w:rFonts w:ascii="Arial" w:hAnsi="Arial" w:cs="Arial"/>
          <w:color w:val="000000"/>
          <w:sz w:val="20"/>
          <w:szCs w:val="20"/>
        </w:rPr>
        <w:tab/>
      </w:r>
    </w:p>
    <w:p w:rsidR="005E4999" w:rsidRPr="005A223E" w:rsidRDefault="00A512EF" w:rsidP="005E4999">
      <w:pPr>
        <w:tabs>
          <w:tab w:val="left" w:pos="1152"/>
        </w:tabs>
        <w:rPr>
          <w:rFonts w:ascii="Arial" w:hAnsi="Arial" w:cs="Arial"/>
          <w:color w:val="000000"/>
          <w:sz w:val="20"/>
          <w:szCs w:val="20"/>
        </w:rPr>
      </w:pPr>
      <w:hyperlink r:id="rId14" w:history="1">
        <w:r w:rsidR="005E4999" w:rsidRPr="005A223E">
          <w:rPr>
            <w:rStyle w:val="Hyperlink"/>
            <w:rFonts w:ascii="Arial" w:hAnsi="Arial" w:cs="Arial"/>
            <w:sz w:val="20"/>
            <w:szCs w:val="20"/>
          </w:rPr>
          <w:t>christyrandolph@michelman.com</w:t>
        </w:r>
      </w:hyperlink>
    </w:p>
    <w:p w:rsidR="005E4999" w:rsidRPr="005A223E"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+1</w:t>
      </w:r>
      <w:r>
        <w:rPr>
          <w:rFonts w:ascii="Arial" w:hAnsi="Arial" w:cs="Arial"/>
          <w:color w:val="000000"/>
          <w:sz w:val="20"/>
          <w:szCs w:val="20"/>
        </w:rPr>
        <w:t xml:space="preserve"> </w:t>
      </w:r>
      <w:r w:rsidRPr="005A223E">
        <w:rPr>
          <w:rFonts w:ascii="Arial" w:hAnsi="Arial" w:cs="Arial"/>
          <w:color w:val="000000"/>
          <w:sz w:val="20"/>
          <w:szCs w:val="20"/>
        </w:rPr>
        <w:t>513</w:t>
      </w:r>
      <w:r>
        <w:rPr>
          <w:rFonts w:ascii="Arial" w:hAnsi="Arial" w:cs="Arial"/>
          <w:color w:val="000000"/>
          <w:sz w:val="20"/>
          <w:szCs w:val="20"/>
        </w:rPr>
        <w:t xml:space="preserve"> </w:t>
      </w:r>
      <w:r w:rsidRPr="005A223E">
        <w:rPr>
          <w:rFonts w:ascii="Arial" w:hAnsi="Arial" w:cs="Arial"/>
          <w:color w:val="000000"/>
          <w:sz w:val="20"/>
          <w:szCs w:val="20"/>
        </w:rPr>
        <w:t>794</w:t>
      </w:r>
      <w:r>
        <w:rPr>
          <w:rFonts w:ascii="Arial" w:hAnsi="Arial" w:cs="Arial"/>
          <w:color w:val="000000"/>
          <w:sz w:val="20"/>
          <w:szCs w:val="20"/>
        </w:rPr>
        <w:t xml:space="preserve"> </w:t>
      </w:r>
      <w:r w:rsidRPr="005A223E">
        <w:rPr>
          <w:rFonts w:ascii="Arial" w:hAnsi="Arial" w:cs="Arial"/>
          <w:color w:val="000000"/>
          <w:sz w:val="20"/>
          <w:szCs w:val="20"/>
        </w:rPr>
        <w:t>4225</w:t>
      </w:r>
    </w:p>
    <w:p w:rsidR="005E4999" w:rsidRPr="000346E2" w:rsidRDefault="005E4999" w:rsidP="005E4999">
      <w:pPr>
        <w:tabs>
          <w:tab w:val="left" w:pos="1152"/>
        </w:tabs>
        <w:rPr>
          <w:rFonts w:ascii="Arial" w:hAnsi="Arial" w:cs="Arial"/>
          <w:b/>
          <w:color w:val="000000"/>
          <w:sz w:val="20"/>
          <w:szCs w:val="20"/>
        </w:rPr>
      </w:pPr>
    </w:p>
    <w:p w:rsidR="005E4999"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In Europe</w:t>
      </w:r>
      <w:r w:rsidRPr="005A223E">
        <w:rPr>
          <w:rFonts w:ascii="Arial" w:hAnsi="Arial" w:cs="Arial"/>
          <w:b/>
          <w:color w:val="000000"/>
          <w:sz w:val="20"/>
          <w:szCs w:val="20"/>
        </w:rPr>
        <w:t>:</w:t>
      </w:r>
    </w:p>
    <w:p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Valerie Marx</w:t>
      </w:r>
      <w:r>
        <w:rPr>
          <w:rFonts w:ascii="Arial" w:hAnsi="Arial" w:cs="Arial"/>
          <w:color w:val="000000"/>
          <w:sz w:val="20"/>
          <w:szCs w:val="20"/>
        </w:rPr>
        <w:br/>
        <w:t>Marketing Associate</w:t>
      </w:r>
    </w:p>
    <w:p w:rsidR="005E4999" w:rsidRDefault="00A512EF" w:rsidP="005E4999">
      <w:pPr>
        <w:tabs>
          <w:tab w:val="left" w:pos="1152"/>
        </w:tabs>
        <w:rPr>
          <w:rFonts w:ascii="Arial" w:hAnsi="Arial" w:cs="Arial"/>
          <w:sz w:val="20"/>
          <w:szCs w:val="20"/>
          <w:lang w:val="fr-LU"/>
        </w:rPr>
      </w:pPr>
      <w:hyperlink r:id="rId15" w:history="1">
        <w:r w:rsidR="005E4999" w:rsidRPr="005A223E">
          <w:rPr>
            <w:rStyle w:val="Hyperlink"/>
            <w:rFonts w:ascii="Arial" w:hAnsi="Arial" w:cs="Arial"/>
            <w:sz w:val="20"/>
            <w:szCs w:val="20"/>
          </w:rPr>
          <w:t>valeriemarx@michelman.com</w:t>
        </w:r>
      </w:hyperlink>
      <w:r w:rsidR="005E4999" w:rsidRPr="005A223E">
        <w:rPr>
          <w:rFonts w:ascii="Arial" w:hAnsi="Arial" w:cs="Arial"/>
          <w:color w:val="000000"/>
          <w:sz w:val="20"/>
          <w:szCs w:val="20"/>
        </w:rPr>
        <w:br/>
      </w:r>
      <w:r w:rsidR="005E4999" w:rsidRPr="005A223E">
        <w:rPr>
          <w:rFonts w:ascii="Arial" w:hAnsi="Arial" w:cs="Arial"/>
          <w:sz w:val="20"/>
          <w:szCs w:val="20"/>
          <w:lang w:val="fr-LU"/>
        </w:rPr>
        <w:t>+352</w:t>
      </w:r>
      <w:r w:rsidR="005E4999">
        <w:rPr>
          <w:rFonts w:ascii="Arial" w:hAnsi="Arial" w:cs="Arial"/>
          <w:sz w:val="20"/>
          <w:szCs w:val="20"/>
          <w:lang w:val="fr-LU"/>
        </w:rPr>
        <w:t xml:space="preserve"> </w:t>
      </w:r>
      <w:r w:rsidR="005E4999" w:rsidRPr="005A223E">
        <w:rPr>
          <w:rFonts w:ascii="Arial" w:hAnsi="Arial" w:cs="Arial"/>
          <w:sz w:val="20"/>
          <w:szCs w:val="20"/>
          <w:lang w:val="fr-LU"/>
        </w:rPr>
        <w:t>26</w:t>
      </w:r>
      <w:r w:rsidR="005E4999">
        <w:rPr>
          <w:rFonts w:ascii="Arial" w:hAnsi="Arial" w:cs="Arial"/>
          <w:sz w:val="20"/>
          <w:szCs w:val="20"/>
          <w:lang w:val="fr-LU"/>
        </w:rPr>
        <w:t xml:space="preserve"> </w:t>
      </w:r>
      <w:r w:rsidR="005E4999" w:rsidRPr="005A223E">
        <w:rPr>
          <w:rFonts w:ascii="Arial" w:hAnsi="Arial" w:cs="Arial"/>
          <w:sz w:val="20"/>
          <w:szCs w:val="20"/>
          <w:lang w:val="fr-LU"/>
        </w:rPr>
        <w:t>39</w:t>
      </w:r>
      <w:r w:rsidR="005E4999">
        <w:rPr>
          <w:rFonts w:ascii="Arial" w:hAnsi="Arial" w:cs="Arial"/>
          <w:sz w:val="20"/>
          <w:szCs w:val="20"/>
          <w:lang w:val="fr-LU"/>
        </w:rPr>
        <w:t xml:space="preserve"> </w:t>
      </w:r>
      <w:r w:rsidR="005E4999" w:rsidRPr="005A223E">
        <w:rPr>
          <w:rFonts w:ascii="Arial" w:hAnsi="Arial" w:cs="Arial"/>
          <w:sz w:val="20"/>
          <w:szCs w:val="20"/>
          <w:lang w:val="fr-LU"/>
        </w:rPr>
        <w:t>44</w:t>
      </w:r>
      <w:r w:rsidR="00B94A33">
        <w:rPr>
          <w:rFonts w:ascii="Arial" w:hAnsi="Arial" w:cs="Arial"/>
          <w:sz w:val="20"/>
          <w:szCs w:val="20"/>
          <w:lang w:val="fr-LU"/>
        </w:rPr>
        <w:t xml:space="preserve"> 36</w:t>
      </w:r>
    </w:p>
    <w:p w:rsidR="005E4999" w:rsidRDefault="005E4999" w:rsidP="005E4999">
      <w:pPr>
        <w:tabs>
          <w:tab w:val="left" w:pos="1152"/>
        </w:tabs>
        <w:rPr>
          <w:rFonts w:ascii="Arial" w:hAnsi="Arial" w:cs="Arial"/>
          <w:sz w:val="20"/>
          <w:szCs w:val="20"/>
          <w:lang w:val="fr-LU"/>
        </w:rPr>
      </w:pPr>
    </w:p>
    <w:p w:rsidR="005E4999" w:rsidRPr="005A223E" w:rsidRDefault="005E4999" w:rsidP="005E4999">
      <w:pPr>
        <w:tabs>
          <w:tab w:val="left" w:pos="1152"/>
        </w:tabs>
        <w:rPr>
          <w:rFonts w:ascii="Arial" w:hAnsi="Arial" w:cs="Arial"/>
          <w:b/>
          <w:i/>
          <w:color w:val="000000"/>
          <w:sz w:val="20"/>
          <w:szCs w:val="20"/>
        </w:rPr>
      </w:pPr>
      <w:r w:rsidRPr="001534DD">
        <w:rPr>
          <w:rFonts w:ascii="Arial" w:hAnsi="Arial" w:cs="Arial"/>
          <w:b/>
          <w:i/>
          <w:sz w:val="20"/>
          <w:szCs w:val="20"/>
          <w:lang w:val="fr-LU"/>
        </w:rPr>
        <w:lastRenderedPageBreak/>
        <w:t>In</w:t>
      </w:r>
      <w:r w:rsidRPr="001534DD">
        <w:rPr>
          <w:rFonts w:ascii="Arial" w:hAnsi="Arial" w:cs="Arial"/>
          <w:b/>
          <w:i/>
          <w:color w:val="000000"/>
          <w:sz w:val="20"/>
          <w:szCs w:val="20"/>
        </w:rPr>
        <w:t xml:space="preserve"> </w:t>
      </w:r>
      <w:r w:rsidRPr="005A223E">
        <w:rPr>
          <w:rFonts w:ascii="Arial" w:hAnsi="Arial" w:cs="Arial"/>
          <w:b/>
          <w:i/>
          <w:color w:val="000000"/>
          <w:sz w:val="20"/>
          <w:szCs w:val="20"/>
        </w:rPr>
        <w:t>Asia:</w:t>
      </w:r>
    </w:p>
    <w:p w:rsidR="005E4999"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Ms. Erica Liao</w:t>
      </w:r>
    </w:p>
    <w:p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p>
    <w:p w:rsidR="005E4999" w:rsidRPr="005A223E" w:rsidRDefault="00A512EF" w:rsidP="005E4999">
      <w:pPr>
        <w:tabs>
          <w:tab w:val="left" w:pos="1152"/>
        </w:tabs>
        <w:rPr>
          <w:rFonts w:ascii="Arial" w:hAnsi="Arial" w:cs="Arial"/>
          <w:color w:val="000000"/>
          <w:sz w:val="20"/>
          <w:szCs w:val="20"/>
        </w:rPr>
      </w:pPr>
      <w:hyperlink r:id="rId16" w:history="1">
        <w:r w:rsidR="005E4999" w:rsidRPr="005A223E">
          <w:rPr>
            <w:rStyle w:val="Hyperlink"/>
            <w:rFonts w:ascii="Arial" w:hAnsi="Arial" w:cs="Arial"/>
            <w:sz w:val="20"/>
            <w:szCs w:val="20"/>
          </w:rPr>
          <w:t>ericaliao@michelman.com</w:t>
        </w:r>
      </w:hyperlink>
    </w:p>
    <w:p w:rsidR="00D16DF6" w:rsidRDefault="005E4999" w:rsidP="005E4999">
      <w:pPr>
        <w:tabs>
          <w:tab w:val="left" w:pos="1152"/>
        </w:tabs>
        <w:rPr>
          <w:rStyle w:val="rpc61"/>
          <w:rFonts w:ascii="Arial" w:hAnsi="Arial" w:cs="Arial"/>
          <w:sz w:val="20"/>
          <w:szCs w:val="20"/>
        </w:rPr>
        <w:sectPr w:rsidR="00D16DF6" w:rsidSect="00D16DF6">
          <w:type w:val="continuous"/>
          <w:pgSz w:w="12240" w:h="15840"/>
          <w:pgMar w:top="1440" w:right="1440" w:bottom="1530" w:left="1440" w:header="720" w:footer="720" w:gutter="0"/>
          <w:cols w:num="3" w:space="72"/>
          <w:docGrid w:linePitch="360"/>
        </w:sectPr>
      </w:pPr>
      <w:r w:rsidRPr="005A223E">
        <w:rPr>
          <w:rStyle w:val="rpc61"/>
          <w:rFonts w:ascii="Arial" w:hAnsi="Arial" w:cs="Arial"/>
          <w:sz w:val="20"/>
          <w:szCs w:val="20"/>
        </w:rPr>
        <w:t>+86</w:t>
      </w:r>
      <w:r>
        <w:rPr>
          <w:rStyle w:val="rpc61"/>
          <w:rFonts w:ascii="Arial" w:hAnsi="Arial" w:cs="Arial"/>
          <w:sz w:val="20"/>
          <w:szCs w:val="20"/>
        </w:rPr>
        <w:t xml:space="preserve"> </w:t>
      </w:r>
      <w:r w:rsidRPr="005A223E">
        <w:rPr>
          <w:rStyle w:val="rpc61"/>
          <w:rFonts w:ascii="Arial" w:hAnsi="Arial" w:cs="Arial"/>
          <w:sz w:val="20"/>
          <w:szCs w:val="20"/>
        </w:rPr>
        <w:t>21</w:t>
      </w:r>
      <w:r>
        <w:rPr>
          <w:rStyle w:val="rpc61"/>
          <w:rFonts w:ascii="Arial" w:hAnsi="Arial" w:cs="Arial"/>
          <w:sz w:val="20"/>
          <w:szCs w:val="20"/>
        </w:rPr>
        <w:t xml:space="preserve"> </w:t>
      </w:r>
      <w:r w:rsidRPr="005A223E">
        <w:rPr>
          <w:rStyle w:val="rpc61"/>
          <w:rFonts w:ascii="Arial" w:hAnsi="Arial" w:cs="Arial"/>
          <w:sz w:val="20"/>
          <w:szCs w:val="20"/>
        </w:rPr>
        <w:t>2098</w:t>
      </w:r>
      <w:r>
        <w:rPr>
          <w:rStyle w:val="rpc61"/>
          <w:rFonts w:ascii="Arial" w:hAnsi="Arial" w:cs="Arial"/>
          <w:sz w:val="20"/>
          <w:szCs w:val="20"/>
        </w:rPr>
        <w:t xml:space="preserve"> </w:t>
      </w:r>
      <w:r w:rsidRPr="005A223E">
        <w:rPr>
          <w:rStyle w:val="rpc61"/>
          <w:rFonts w:ascii="Arial" w:hAnsi="Arial" w:cs="Arial"/>
          <w:sz w:val="20"/>
          <w:szCs w:val="20"/>
        </w:rPr>
        <w:t xml:space="preserve">6880 </w:t>
      </w:r>
      <w:r>
        <w:rPr>
          <w:rStyle w:val="rpc61"/>
          <w:rFonts w:ascii="Arial" w:hAnsi="Arial" w:cs="Arial"/>
          <w:sz w:val="20"/>
          <w:szCs w:val="20"/>
        </w:rPr>
        <w:t>x8002</w:t>
      </w:r>
    </w:p>
    <w:p w:rsidR="005E4999" w:rsidRDefault="005E4999" w:rsidP="005E4999">
      <w:pPr>
        <w:tabs>
          <w:tab w:val="left" w:pos="1152"/>
        </w:tabs>
        <w:rPr>
          <w:rStyle w:val="rpc61"/>
          <w:rFonts w:ascii="Arial" w:hAnsi="Arial" w:cs="Arial"/>
          <w:sz w:val="20"/>
          <w:szCs w:val="20"/>
        </w:rPr>
      </w:pPr>
    </w:p>
    <w:p w:rsidR="005E4999" w:rsidRDefault="005E4999" w:rsidP="005E4999">
      <w:pPr>
        <w:spacing w:line="360" w:lineRule="auto"/>
        <w:rPr>
          <w:rFonts w:ascii="Arial" w:hAnsi="Arial" w:cs="Arial"/>
          <w:b/>
          <w:sz w:val="20"/>
          <w:szCs w:val="20"/>
          <w:u w:val="single"/>
        </w:rPr>
        <w:sectPr w:rsidR="005E4999" w:rsidSect="005E4999">
          <w:type w:val="continuous"/>
          <w:pgSz w:w="12240" w:h="15840"/>
          <w:pgMar w:top="1440" w:right="1440" w:bottom="1530" w:left="1440" w:header="720" w:footer="720" w:gutter="0"/>
          <w:cols w:num="3" w:space="0"/>
          <w:docGrid w:linePitch="360"/>
        </w:sectPr>
      </w:pPr>
    </w:p>
    <w:p w:rsidR="005E4999" w:rsidRPr="000346E2" w:rsidRDefault="005E4999" w:rsidP="005E4999">
      <w:pPr>
        <w:spacing w:line="360" w:lineRule="auto"/>
        <w:rPr>
          <w:rFonts w:ascii="Arial" w:hAnsi="Arial" w:cs="Arial"/>
          <w:b/>
          <w:sz w:val="20"/>
          <w:szCs w:val="20"/>
          <w:u w:val="single"/>
        </w:rPr>
      </w:pPr>
      <w:r w:rsidRPr="000346E2">
        <w:rPr>
          <w:rFonts w:ascii="Arial" w:hAnsi="Arial" w:cs="Arial"/>
          <w:b/>
          <w:sz w:val="20"/>
          <w:szCs w:val="20"/>
          <w:u w:val="single"/>
        </w:rPr>
        <w:lastRenderedPageBreak/>
        <w:t>Agency Contact:</w:t>
      </w:r>
    </w:p>
    <w:p w:rsidR="005E4999" w:rsidRDefault="005E4999" w:rsidP="005E4999">
      <w:pPr>
        <w:rPr>
          <w:rFonts w:ascii="Arial" w:hAnsi="Arial" w:cs="Arial"/>
          <w:sz w:val="20"/>
          <w:szCs w:val="20"/>
        </w:rPr>
      </w:pPr>
      <w:r w:rsidRPr="005A223E">
        <w:rPr>
          <w:rFonts w:ascii="Arial" w:hAnsi="Arial" w:cs="Arial"/>
          <w:sz w:val="20"/>
          <w:szCs w:val="20"/>
        </w:rPr>
        <w:t>Mr. Jeffry Caudill</w:t>
      </w:r>
    </w:p>
    <w:p w:rsidR="005E4999" w:rsidRDefault="005E4999" w:rsidP="005E4999">
      <w:pPr>
        <w:rPr>
          <w:rFonts w:ascii="Arial" w:hAnsi="Arial" w:cs="Arial"/>
          <w:sz w:val="20"/>
          <w:szCs w:val="20"/>
        </w:rPr>
      </w:pPr>
      <w:r>
        <w:rPr>
          <w:rFonts w:ascii="Arial" w:hAnsi="Arial" w:cs="Arial"/>
          <w:sz w:val="20"/>
          <w:szCs w:val="20"/>
        </w:rPr>
        <w:t>Gingerquill, Inc.</w:t>
      </w:r>
    </w:p>
    <w:p w:rsidR="005E4999" w:rsidRPr="005A223E" w:rsidRDefault="005E4999" w:rsidP="005E4999">
      <w:pPr>
        <w:rPr>
          <w:rFonts w:ascii="Arial" w:hAnsi="Arial" w:cs="Arial"/>
          <w:sz w:val="20"/>
          <w:szCs w:val="20"/>
        </w:rPr>
      </w:pPr>
      <w:r>
        <w:rPr>
          <w:rFonts w:ascii="Arial" w:hAnsi="Arial" w:cs="Arial"/>
          <w:sz w:val="20"/>
          <w:szCs w:val="20"/>
        </w:rPr>
        <w:t>President</w:t>
      </w:r>
    </w:p>
    <w:p w:rsidR="005E4999" w:rsidRPr="005A223E" w:rsidRDefault="00A512EF" w:rsidP="005E4999">
      <w:pPr>
        <w:rPr>
          <w:rFonts w:ascii="Arial" w:hAnsi="Arial" w:cs="Arial"/>
          <w:sz w:val="20"/>
          <w:szCs w:val="20"/>
        </w:rPr>
      </w:pPr>
      <w:hyperlink r:id="rId17" w:history="1">
        <w:r w:rsidR="005E4999" w:rsidRPr="005A223E">
          <w:rPr>
            <w:rStyle w:val="Hyperlink"/>
            <w:rFonts w:ascii="Arial" w:hAnsi="Arial" w:cs="Arial"/>
            <w:sz w:val="20"/>
            <w:szCs w:val="20"/>
          </w:rPr>
          <w:t>jcaudill@gingerquill.com</w:t>
        </w:r>
      </w:hyperlink>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5E4999" w:rsidRPr="005A223E" w:rsidRDefault="005E4999" w:rsidP="005E4999">
      <w:pPr>
        <w:rPr>
          <w:rFonts w:ascii="Arial" w:hAnsi="Arial" w:cs="Arial"/>
          <w:b/>
          <w:sz w:val="20"/>
          <w:szCs w:val="20"/>
        </w:rPr>
      </w:pPr>
    </w:p>
    <w:p w:rsidR="005E4999" w:rsidRDefault="005E4999" w:rsidP="005E4999">
      <w:pPr>
        <w:spacing w:line="360" w:lineRule="auto"/>
        <w:rPr>
          <w:rFonts w:ascii="Arial" w:hAnsi="Arial" w:cs="Arial"/>
          <w:b/>
          <w:sz w:val="20"/>
          <w:szCs w:val="20"/>
          <w:u w:val="single"/>
        </w:rPr>
      </w:pPr>
    </w:p>
    <w:p w:rsidR="005E4999" w:rsidRPr="001D7D14" w:rsidRDefault="005E4999" w:rsidP="005E499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5E4999" w:rsidRPr="005A223E" w:rsidRDefault="005E4999" w:rsidP="005E4999">
      <w:pPr>
        <w:rPr>
          <w:rFonts w:ascii="Arial" w:hAnsi="Arial" w:cs="Arial"/>
          <w:sz w:val="20"/>
          <w:szCs w:val="20"/>
        </w:rPr>
      </w:pPr>
      <w:r w:rsidRPr="005A223E">
        <w:rPr>
          <w:rFonts w:ascii="Arial" w:hAnsi="Arial" w:cs="Arial"/>
          <w:sz w:val="20"/>
          <w:szCs w:val="20"/>
        </w:rPr>
        <w:t>9080 Shell Road</w:t>
      </w:r>
    </w:p>
    <w:p w:rsidR="005E4999" w:rsidRPr="005A223E" w:rsidRDefault="005E4999" w:rsidP="005E4999">
      <w:pPr>
        <w:rPr>
          <w:rFonts w:ascii="Arial" w:hAnsi="Arial" w:cs="Arial"/>
          <w:sz w:val="20"/>
          <w:szCs w:val="20"/>
        </w:rPr>
      </w:pPr>
      <w:r w:rsidRPr="005A223E">
        <w:rPr>
          <w:rFonts w:ascii="Arial" w:hAnsi="Arial" w:cs="Arial"/>
          <w:sz w:val="20"/>
          <w:szCs w:val="20"/>
        </w:rPr>
        <w:t>Cincinnati, OH  45236</w:t>
      </w:r>
    </w:p>
    <w:p w:rsidR="005E4999" w:rsidRPr="005A223E" w:rsidRDefault="005E4999" w:rsidP="005E499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rsidR="005E4999" w:rsidRPr="0081769D" w:rsidRDefault="00A512EF" w:rsidP="005E4999">
      <w:pPr>
        <w:rPr>
          <w:rFonts w:ascii="Arial" w:hAnsi="Arial" w:cs="Arial"/>
          <w:sz w:val="20"/>
          <w:szCs w:val="20"/>
        </w:rPr>
      </w:pPr>
      <w:hyperlink r:id="rId18" w:history="1">
        <w:r w:rsidR="005E4999" w:rsidRPr="0081769D">
          <w:rPr>
            <w:rStyle w:val="Hyperlink"/>
            <w:rFonts w:ascii="Arial" w:hAnsi="Arial" w:cs="Arial"/>
            <w:color w:val="auto"/>
            <w:sz w:val="20"/>
            <w:szCs w:val="20"/>
          </w:rPr>
          <w:t>michelman.com</w:t>
        </w:r>
      </w:hyperlink>
      <w:r w:rsidR="005E4999" w:rsidRPr="0081769D">
        <w:rPr>
          <w:rFonts w:ascii="Arial" w:hAnsi="Arial" w:cs="Arial"/>
          <w:sz w:val="20"/>
          <w:szCs w:val="20"/>
        </w:rPr>
        <w:t xml:space="preserve"> </w:t>
      </w:r>
    </w:p>
    <w:p w:rsidR="005E4999" w:rsidRPr="0081769D" w:rsidRDefault="00A512EF" w:rsidP="005E4999">
      <w:pPr>
        <w:rPr>
          <w:rFonts w:ascii="Arial" w:hAnsi="Arial" w:cs="Arial"/>
          <w:b/>
          <w:i/>
          <w:sz w:val="20"/>
          <w:szCs w:val="20"/>
        </w:rPr>
      </w:pPr>
      <w:hyperlink r:id="rId19" w:history="1">
        <w:r w:rsidR="005E4999" w:rsidRPr="0081769D">
          <w:rPr>
            <w:rStyle w:val="Hyperlink"/>
            <w:rFonts w:ascii="Arial" w:hAnsi="Arial" w:cs="Arial"/>
            <w:color w:val="auto"/>
            <w:sz w:val="20"/>
            <w:szCs w:val="20"/>
          </w:rPr>
          <w:t>michelman.com.cn</w:t>
        </w:r>
      </w:hyperlink>
    </w:p>
    <w:p w:rsidR="005E4999" w:rsidRPr="00933D8C" w:rsidRDefault="005E4999" w:rsidP="005E4999">
      <w:pPr>
        <w:spacing w:line="360" w:lineRule="auto"/>
        <w:rPr>
          <w:rFonts w:ascii="Arial" w:hAnsi="Arial" w:cs="Arial"/>
          <w:sz w:val="18"/>
        </w:rPr>
      </w:pPr>
    </w:p>
    <w:p w:rsidR="008535C3" w:rsidRPr="00933D8C" w:rsidRDefault="008535C3" w:rsidP="005E4999">
      <w:pPr>
        <w:rPr>
          <w:rFonts w:ascii="Arial" w:hAnsi="Arial" w:cs="Arial"/>
          <w:sz w:val="18"/>
        </w:rPr>
      </w:pPr>
    </w:p>
    <w:sectPr w:rsidR="008535C3" w:rsidRPr="00933D8C" w:rsidSect="005E499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EF" w:rsidRDefault="00A512EF" w:rsidP="00EA4CB1">
      <w:r>
        <w:separator/>
      </w:r>
    </w:p>
  </w:endnote>
  <w:endnote w:type="continuationSeparator" w:id="0">
    <w:p w:rsidR="00A512EF" w:rsidRDefault="00A512EF"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EF" w:rsidRDefault="00A512EF" w:rsidP="00EA4CB1">
      <w:r>
        <w:separator/>
      </w:r>
    </w:p>
  </w:footnote>
  <w:footnote w:type="continuationSeparator" w:id="0">
    <w:p w:rsidR="00A512EF" w:rsidRDefault="00A512EF"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512EF">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18C"/>
    <w:multiLevelType w:val="hybridMultilevel"/>
    <w:tmpl w:val="60865DBE"/>
    <w:lvl w:ilvl="0" w:tplc="8DD25B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00C1F"/>
    <w:rsid w:val="00024D52"/>
    <w:rsid w:val="00026A59"/>
    <w:rsid w:val="000379D9"/>
    <w:rsid w:val="00045F4B"/>
    <w:rsid w:val="000466F2"/>
    <w:rsid w:val="0005570B"/>
    <w:rsid w:val="000600D2"/>
    <w:rsid w:val="000641EC"/>
    <w:rsid w:val="00072DE5"/>
    <w:rsid w:val="00075A98"/>
    <w:rsid w:val="00086180"/>
    <w:rsid w:val="000936CE"/>
    <w:rsid w:val="000A5347"/>
    <w:rsid w:val="000B03AF"/>
    <w:rsid w:val="000B4292"/>
    <w:rsid w:val="000D609A"/>
    <w:rsid w:val="000E0E29"/>
    <w:rsid w:val="000F3AD5"/>
    <w:rsid w:val="000F4216"/>
    <w:rsid w:val="001037C6"/>
    <w:rsid w:val="0012447E"/>
    <w:rsid w:val="00124F6F"/>
    <w:rsid w:val="00125891"/>
    <w:rsid w:val="001267E1"/>
    <w:rsid w:val="00130706"/>
    <w:rsid w:val="00133035"/>
    <w:rsid w:val="00133E7B"/>
    <w:rsid w:val="001340A9"/>
    <w:rsid w:val="00160002"/>
    <w:rsid w:val="0018066F"/>
    <w:rsid w:val="0018689F"/>
    <w:rsid w:val="001B4C84"/>
    <w:rsid w:val="001C089B"/>
    <w:rsid w:val="001D09C0"/>
    <w:rsid w:val="001D5095"/>
    <w:rsid w:val="001E400F"/>
    <w:rsid w:val="001E43A7"/>
    <w:rsid w:val="001F4BDD"/>
    <w:rsid w:val="00202950"/>
    <w:rsid w:val="002123B5"/>
    <w:rsid w:val="0021670B"/>
    <w:rsid w:val="00216DB6"/>
    <w:rsid w:val="0022629E"/>
    <w:rsid w:val="002337A5"/>
    <w:rsid w:val="00234F6D"/>
    <w:rsid w:val="00240D16"/>
    <w:rsid w:val="00243383"/>
    <w:rsid w:val="00274C41"/>
    <w:rsid w:val="00291891"/>
    <w:rsid w:val="002A2E9D"/>
    <w:rsid w:val="002A3B55"/>
    <w:rsid w:val="002C346B"/>
    <w:rsid w:val="002C75CA"/>
    <w:rsid w:val="002D3671"/>
    <w:rsid w:val="002E2D3E"/>
    <w:rsid w:val="002E5601"/>
    <w:rsid w:val="002F345C"/>
    <w:rsid w:val="002F3CA6"/>
    <w:rsid w:val="002F4580"/>
    <w:rsid w:val="002F7DC4"/>
    <w:rsid w:val="00311BFE"/>
    <w:rsid w:val="00313FE7"/>
    <w:rsid w:val="00316143"/>
    <w:rsid w:val="003174E2"/>
    <w:rsid w:val="00322671"/>
    <w:rsid w:val="00344273"/>
    <w:rsid w:val="003509DF"/>
    <w:rsid w:val="00355E4A"/>
    <w:rsid w:val="00361FBF"/>
    <w:rsid w:val="00364AC1"/>
    <w:rsid w:val="00367BA5"/>
    <w:rsid w:val="00370B3E"/>
    <w:rsid w:val="00371930"/>
    <w:rsid w:val="003727C5"/>
    <w:rsid w:val="00372DE5"/>
    <w:rsid w:val="00380C95"/>
    <w:rsid w:val="0039482B"/>
    <w:rsid w:val="003A1ECA"/>
    <w:rsid w:val="003A7DCD"/>
    <w:rsid w:val="003B6178"/>
    <w:rsid w:val="003B7CF5"/>
    <w:rsid w:val="003D6F6E"/>
    <w:rsid w:val="003E407C"/>
    <w:rsid w:val="003E4D52"/>
    <w:rsid w:val="003F366D"/>
    <w:rsid w:val="00400FE1"/>
    <w:rsid w:val="0040761E"/>
    <w:rsid w:val="004212EB"/>
    <w:rsid w:val="004212FF"/>
    <w:rsid w:val="004216D5"/>
    <w:rsid w:val="00423C77"/>
    <w:rsid w:val="004327AA"/>
    <w:rsid w:val="00434623"/>
    <w:rsid w:val="00437E93"/>
    <w:rsid w:val="0044050B"/>
    <w:rsid w:val="00450DCC"/>
    <w:rsid w:val="00460ADC"/>
    <w:rsid w:val="00463ABE"/>
    <w:rsid w:val="0046605D"/>
    <w:rsid w:val="00466542"/>
    <w:rsid w:val="00473D85"/>
    <w:rsid w:val="00474EE7"/>
    <w:rsid w:val="00480957"/>
    <w:rsid w:val="00480F20"/>
    <w:rsid w:val="004A5645"/>
    <w:rsid w:val="004B30D3"/>
    <w:rsid w:val="004B6C2F"/>
    <w:rsid w:val="004C63D9"/>
    <w:rsid w:val="004D74C2"/>
    <w:rsid w:val="004F52B8"/>
    <w:rsid w:val="0050261B"/>
    <w:rsid w:val="005043B8"/>
    <w:rsid w:val="00507574"/>
    <w:rsid w:val="00517E4B"/>
    <w:rsid w:val="00531139"/>
    <w:rsid w:val="005365E4"/>
    <w:rsid w:val="00546C5F"/>
    <w:rsid w:val="00564CEA"/>
    <w:rsid w:val="00564D8E"/>
    <w:rsid w:val="0057258A"/>
    <w:rsid w:val="005747F0"/>
    <w:rsid w:val="00581035"/>
    <w:rsid w:val="00597B23"/>
    <w:rsid w:val="005B5D04"/>
    <w:rsid w:val="005C0728"/>
    <w:rsid w:val="005C6B30"/>
    <w:rsid w:val="005D2A64"/>
    <w:rsid w:val="005E0307"/>
    <w:rsid w:val="005E4999"/>
    <w:rsid w:val="005E52A5"/>
    <w:rsid w:val="005F4832"/>
    <w:rsid w:val="005F6AEB"/>
    <w:rsid w:val="005F6B49"/>
    <w:rsid w:val="00602177"/>
    <w:rsid w:val="00604591"/>
    <w:rsid w:val="00604673"/>
    <w:rsid w:val="0060602D"/>
    <w:rsid w:val="00621A87"/>
    <w:rsid w:val="00622C49"/>
    <w:rsid w:val="00624857"/>
    <w:rsid w:val="006477F9"/>
    <w:rsid w:val="006572B1"/>
    <w:rsid w:val="0066040C"/>
    <w:rsid w:val="00690D17"/>
    <w:rsid w:val="006A66DD"/>
    <w:rsid w:val="006A712D"/>
    <w:rsid w:val="006B3076"/>
    <w:rsid w:val="006B5B09"/>
    <w:rsid w:val="006C4C08"/>
    <w:rsid w:val="006C71B3"/>
    <w:rsid w:val="006D0790"/>
    <w:rsid w:val="006D573E"/>
    <w:rsid w:val="006E2242"/>
    <w:rsid w:val="006F1C2D"/>
    <w:rsid w:val="00704BBD"/>
    <w:rsid w:val="007120EF"/>
    <w:rsid w:val="007215A1"/>
    <w:rsid w:val="0074335B"/>
    <w:rsid w:val="00750D88"/>
    <w:rsid w:val="00756041"/>
    <w:rsid w:val="0075636D"/>
    <w:rsid w:val="007672A7"/>
    <w:rsid w:val="00771D26"/>
    <w:rsid w:val="00776A83"/>
    <w:rsid w:val="00784649"/>
    <w:rsid w:val="00786A2E"/>
    <w:rsid w:val="007914AE"/>
    <w:rsid w:val="007933C2"/>
    <w:rsid w:val="007A6ABF"/>
    <w:rsid w:val="007B3D42"/>
    <w:rsid w:val="007B4A7C"/>
    <w:rsid w:val="007D13C4"/>
    <w:rsid w:val="007F341A"/>
    <w:rsid w:val="00812FE3"/>
    <w:rsid w:val="00813688"/>
    <w:rsid w:val="00843707"/>
    <w:rsid w:val="008451D6"/>
    <w:rsid w:val="00847892"/>
    <w:rsid w:val="008535C3"/>
    <w:rsid w:val="00855415"/>
    <w:rsid w:val="00855B11"/>
    <w:rsid w:val="008567A5"/>
    <w:rsid w:val="00862B61"/>
    <w:rsid w:val="008B4778"/>
    <w:rsid w:val="008C7528"/>
    <w:rsid w:val="008D22CC"/>
    <w:rsid w:val="008D6231"/>
    <w:rsid w:val="008E1A3D"/>
    <w:rsid w:val="008F387E"/>
    <w:rsid w:val="008F4328"/>
    <w:rsid w:val="00907EEC"/>
    <w:rsid w:val="00912447"/>
    <w:rsid w:val="00933D8C"/>
    <w:rsid w:val="00941577"/>
    <w:rsid w:val="0095744F"/>
    <w:rsid w:val="00963BFC"/>
    <w:rsid w:val="00964AE6"/>
    <w:rsid w:val="00965D3D"/>
    <w:rsid w:val="0097004D"/>
    <w:rsid w:val="00985E3D"/>
    <w:rsid w:val="00985E51"/>
    <w:rsid w:val="00993C0F"/>
    <w:rsid w:val="009942D7"/>
    <w:rsid w:val="00996428"/>
    <w:rsid w:val="009A1032"/>
    <w:rsid w:val="009A2337"/>
    <w:rsid w:val="009B7424"/>
    <w:rsid w:val="009D20D8"/>
    <w:rsid w:val="009E0695"/>
    <w:rsid w:val="009E43B4"/>
    <w:rsid w:val="009E4ECD"/>
    <w:rsid w:val="009F5266"/>
    <w:rsid w:val="009F685C"/>
    <w:rsid w:val="00A030D6"/>
    <w:rsid w:val="00A04B1A"/>
    <w:rsid w:val="00A23186"/>
    <w:rsid w:val="00A23BB2"/>
    <w:rsid w:val="00A26165"/>
    <w:rsid w:val="00A3484D"/>
    <w:rsid w:val="00A4775F"/>
    <w:rsid w:val="00A512EF"/>
    <w:rsid w:val="00A537B3"/>
    <w:rsid w:val="00A57D72"/>
    <w:rsid w:val="00A66D8A"/>
    <w:rsid w:val="00A848D4"/>
    <w:rsid w:val="00A92309"/>
    <w:rsid w:val="00A9467B"/>
    <w:rsid w:val="00A9679C"/>
    <w:rsid w:val="00A97937"/>
    <w:rsid w:val="00AA0870"/>
    <w:rsid w:val="00AA0D52"/>
    <w:rsid w:val="00AB1C23"/>
    <w:rsid w:val="00AB4D1C"/>
    <w:rsid w:val="00AB7639"/>
    <w:rsid w:val="00AC1847"/>
    <w:rsid w:val="00AD19D1"/>
    <w:rsid w:val="00AD3260"/>
    <w:rsid w:val="00AD4C98"/>
    <w:rsid w:val="00B07925"/>
    <w:rsid w:val="00B15395"/>
    <w:rsid w:val="00B16334"/>
    <w:rsid w:val="00B20763"/>
    <w:rsid w:val="00B249B9"/>
    <w:rsid w:val="00B3746F"/>
    <w:rsid w:val="00B56759"/>
    <w:rsid w:val="00B64385"/>
    <w:rsid w:val="00B862CC"/>
    <w:rsid w:val="00B91200"/>
    <w:rsid w:val="00B94A33"/>
    <w:rsid w:val="00B954E4"/>
    <w:rsid w:val="00B9626E"/>
    <w:rsid w:val="00B96CC3"/>
    <w:rsid w:val="00BB043F"/>
    <w:rsid w:val="00BB5480"/>
    <w:rsid w:val="00BC7356"/>
    <w:rsid w:val="00BE00B7"/>
    <w:rsid w:val="00BE028A"/>
    <w:rsid w:val="00BE2F25"/>
    <w:rsid w:val="00BF2D47"/>
    <w:rsid w:val="00C06C12"/>
    <w:rsid w:val="00C11DF0"/>
    <w:rsid w:val="00C11FE8"/>
    <w:rsid w:val="00C22F1F"/>
    <w:rsid w:val="00C30425"/>
    <w:rsid w:val="00C31441"/>
    <w:rsid w:val="00C34F3F"/>
    <w:rsid w:val="00C3728F"/>
    <w:rsid w:val="00C46CF0"/>
    <w:rsid w:val="00C5153B"/>
    <w:rsid w:val="00C564FD"/>
    <w:rsid w:val="00C626A3"/>
    <w:rsid w:val="00C7408C"/>
    <w:rsid w:val="00C74670"/>
    <w:rsid w:val="00C76726"/>
    <w:rsid w:val="00C9100D"/>
    <w:rsid w:val="00CA55F4"/>
    <w:rsid w:val="00CA57A4"/>
    <w:rsid w:val="00CA7934"/>
    <w:rsid w:val="00CB0B26"/>
    <w:rsid w:val="00CB462B"/>
    <w:rsid w:val="00CC440A"/>
    <w:rsid w:val="00CD2750"/>
    <w:rsid w:val="00CD3E51"/>
    <w:rsid w:val="00CF64F2"/>
    <w:rsid w:val="00CF6A4C"/>
    <w:rsid w:val="00D16AFB"/>
    <w:rsid w:val="00D16DF6"/>
    <w:rsid w:val="00D2066E"/>
    <w:rsid w:val="00D24549"/>
    <w:rsid w:val="00D337C5"/>
    <w:rsid w:val="00D3569E"/>
    <w:rsid w:val="00D6026C"/>
    <w:rsid w:val="00D71B06"/>
    <w:rsid w:val="00D74F95"/>
    <w:rsid w:val="00D97AEE"/>
    <w:rsid w:val="00DA2B38"/>
    <w:rsid w:val="00DB3AA8"/>
    <w:rsid w:val="00DB70CD"/>
    <w:rsid w:val="00DC2126"/>
    <w:rsid w:val="00DD1A0C"/>
    <w:rsid w:val="00DD23FB"/>
    <w:rsid w:val="00DD493A"/>
    <w:rsid w:val="00DE137C"/>
    <w:rsid w:val="00DE7F0F"/>
    <w:rsid w:val="00E0449F"/>
    <w:rsid w:val="00E24910"/>
    <w:rsid w:val="00E30053"/>
    <w:rsid w:val="00E41694"/>
    <w:rsid w:val="00E44E15"/>
    <w:rsid w:val="00E46F71"/>
    <w:rsid w:val="00E51EFC"/>
    <w:rsid w:val="00E61A14"/>
    <w:rsid w:val="00E646B2"/>
    <w:rsid w:val="00E66F12"/>
    <w:rsid w:val="00E80445"/>
    <w:rsid w:val="00E935EA"/>
    <w:rsid w:val="00EA3C24"/>
    <w:rsid w:val="00EA4CB1"/>
    <w:rsid w:val="00EA7F6C"/>
    <w:rsid w:val="00EB026A"/>
    <w:rsid w:val="00EB0C24"/>
    <w:rsid w:val="00ED254E"/>
    <w:rsid w:val="00EE42AC"/>
    <w:rsid w:val="00EE56B3"/>
    <w:rsid w:val="00EE6B39"/>
    <w:rsid w:val="00EF3105"/>
    <w:rsid w:val="00F0331E"/>
    <w:rsid w:val="00F12D86"/>
    <w:rsid w:val="00F16FC7"/>
    <w:rsid w:val="00F17D21"/>
    <w:rsid w:val="00F24533"/>
    <w:rsid w:val="00F24F8B"/>
    <w:rsid w:val="00F25FA2"/>
    <w:rsid w:val="00F32303"/>
    <w:rsid w:val="00F46880"/>
    <w:rsid w:val="00F474D5"/>
    <w:rsid w:val="00F73271"/>
    <w:rsid w:val="00F90BE5"/>
    <w:rsid w:val="00F95FEF"/>
    <w:rsid w:val="00FA27D0"/>
    <w:rsid w:val="00FA28C2"/>
    <w:rsid w:val="00FA657C"/>
    <w:rsid w:val="00FB2ACF"/>
    <w:rsid w:val="00FD0DAC"/>
    <w:rsid w:val="00FE54CE"/>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9409E77"/>
  <w14:defaultImageDpi w14:val="300"/>
  <w15:docId w15:val="{B08418D3-FCE8-4FBD-8C0C-3D04EB3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character" w:customStyle="1" w:styleId="rpc61">
    <w:name w:val="_rpc_61"/>
    <w:basedOn w:val="DefaultParagraphFont"/>
    <w:rsid w:val="005E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Prohere-Binders/ProHere(tm)-S-06004/" TargetMode="External"/><Relationship Id="rId13" Type="http://schemas.openxmlformats.org/officeDocument/2006/relationships/footer" Target="footer1.xml"/><Relationship Id="rId18" Type="http://schemas.openxmlformats.org/officeDocument/2006/relationships/hyperlink" Target="http://www.michelma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yperlink" Target="mailto:jcaudill@gingerquill.com" TargetMode="External"/><Relationship Id="rId2" Type="http://schemas.openxmlformats.org/officeDocument/2006/relationships/styles" Target="styles.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hyperlink" Target="mailto:valeriemarx@michelman.com" TargetMode="External"/><Relationship Id="rId10" Type="http://schemas.openxmlformats.org/officeDocument/2006/relationships/hyperlink" Target="http://www.michelman.com/Ecronova-RA/Ecronova(tm)-RA-666/" TargetMode="External"/><Relationship Id="rId19" Type="http://schemas.openxmlformats.org/officeDocument/2006/relationships/hyperlink" Target="http://www.michelman.com.cn/" TargetMode="External"/><Relationship Id="rId4" Type="http://schemas.openxmlformats.org/officeDocument/2006/relationships/webSettings" Target="webSettings.xml"/><Relationship Id="rId9" Type="http://schemas.openxmlformats.org/officeDocument/2006/relationships/hyperlink" Target="http://www.michelman.com/Prohere-Binders/ProHere(tm)-V-30290/" TargetMode="External"/><Relationship Id="rId14" Type="http://schemas.openxmlformats.org/officeDocument/2006/relationships/hyperlink" Target="mailto:christyrandolph@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Gingerquill</cp:lastModifiedBy>
  <cp:revision>6</cp:revision>
  <cp:lastPrinted>2015-11-11T16:22:00Z</cp:lastPrinted>
  <dcterms:created xsi:type="dcterms:W3CDTF">2016-03-03T01:38:00Z</dcterms:created>
  <dcterms:modified xsi:type="dcterms:W3CDTF">2016-03-04T18:06:00Z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