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144766DD" w14:textId="70CFDD21" w:rsidR="000A225D" w:rsidRDefault="00D8424A" w:rsidP="00AB2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Texas releases the </w:t>
      </w:r>
      <w:r w:rsidR="00F87D1B">
        <w:rPr>
          <w:b/>
          <w:sz w:val="32"/>
          <w:szCs w:val="32"/>
        </w:rPr>
        <w:t xml:space="preserve">new </w:t>
      </w:r>
      <w:r>
        <w:rPr>
          <w:b/>
          <w:sz w:val="32"/>
          <w:szCs w:val="32"/>
        </w:rPr>
        <w:t>Classic Black license plate!</w:t>
      </w:r>
    </w:p>
    <w:p w14:paraId="1241ECE0" w14:textId="48652184" w:rsidR="000A225D" w:rsidRPr="00066106" w:rsidRDefault="00D8424A" w:rsidP="00AB254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02267BE" wp14:editId="23B28FE7">
            <wp:extent cx="3784600" cy="1892300"/>
            <wp:effectExtent l="0" t="0" r="0" b="12700"/>
            <wp:docPr id="1" name="Picture 1" descr="Macintosh HD:Users:steve:Desktop:CLASSIC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ve:Desktop:CLASSIC BLA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BC11B" w14:textId="0F783E94" w:rsidR="006C68EC" w:rsidRPr="008B4FAF" w:rsidRDefault="006C68EC" w:rsidP="008B4FAF">
      <w:pPr>
        <w:jc w:val="center"/>
        <w:rPr>
          <w:b/>
          <w:sz w:val="10"/>
          <w:szCs w:val="10"/>
        </w:rPr>
      </w:pPr>
    </w:p>
    <w:p w14:paraId="46785ACC" w14:textId="0AAB38EC" w:rsidR="00D8424A" w:rsidRDefault="00B61F03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800000"/>
          <w:sz w:val="20"/>
          <w:szCs w:val="20"/>
        </w:rPr>
        <w:t>21</w:t>
      </w:r>
      <w:r w:rsidR="00C438B5">
        <w:rPr>
          <w:rFonts w:cs="OpenSans"/>
          <w:color w:val="800000"/>
          <w:sz w:val="20"/>
          <w:szCs w:val="20"/>
        </w:rPr>
        <w:t xml:space="preserve"> </w:t>
      </w:r>
      <w:r w:rsidR="00F87D1B">
        <w:rPr>
          <w:rFonts w:cs="OpenSans"/>
          <w:color w:val="800000"/>
          <w:sz w:val="20"/>
          <w:szCs w:val="20"/>
        </w:rPr>
        <w:t>March</w:t>
      </w:r>
      <w:r w:rsidR="00C438B5">
        <w:rPr>
          <w:rFonts w:cs="OpenSans"/>
          <w:color w:val="800000"/>
          <w:sz w:val="20"/>
          <w:szCs w:val="20"/>
        </w:rPr>
        <w:t xml:space="preserve"> 2016</w:t>
      </w:r>
      <w:r w:rsidR="00C438B5" w:rsidRPr="007F5D4E">
        <w:rPr>
          <w:rFonts w:cs="OpenSans"/>
          <w:color w:val="800000"/>
          <w:sz w:val="20"/>
          <w:szCs w:val="20"/>
        </w:rPr>
        <w:t xml:space="preserve"> (Austin, TX)</w:t>
      </w:r>
      <w:r w:rsidR="00C438B5">
        <w:rPr>
          <w:rFonts w:cs="OpenSans"/>
          <w:color w:val="3F3F3F"/>
        </w:rPr>
        <w:t xml:space="preserve"> – </w:t>
      </w:r>
      <w:r w:rsidR="00D8424A" w:rsidRPr="00D8424A">
        <w:rPr>
          <w:rFonts w:cs="OpenSans"/>
          <w:color w:val="000000" w:themeColor="text1"/>
        </w:rPr>
        <w:t xml:space="preserve">For the first time since 1968, a full black background license plate </w:t>
      </w:r>
      <w:r w:rsidR="00E42DCA">
        <w:rPr>
          <w:rFonts w:cs="OpenSans"/>
          <w:color w:val="000000" w:themeColor="text1"/>
        </w:rPr>
        <w:t xml:space="preserve">with white lettering </w:t>
      </w:r>
      <w:r w:rsidR="00D8424A" w:rsidRPr="00D8424A">
        <w:rPr>
          <w:rFonts w:cs="OpenSans"/>
          <w:color w:val="000000" w:themeColor="text1"/>
        </w:rPr>
        <w:t>is</w:t>
      </w:r>
      <w:r w:rsidR="000A225D">
        <w:rPr>
          <w:rFonts w:cs="OpenSans"/>
          <w:color w:val="000000" w:themeColor="text1"/>
        </w:rPr>
        <w:t xml:space="preserve"> now available on the streets of</w:t>
      </w:r>
      <w:r w:rsidR="00D8424A" w:rsidRPr="00D8424A">
        <w:rPr>
          <w:rFonts w:cs="OpenSans"/>
          <w:color w:val="000000" w:themeColor="text1"/>
        </w:rPr>
        <w:t xml:space="preserve"> Texas. </w:t>
      </w:r>
      <w:r w:rsidR="00D8424A">
        <w:rPr>
          <w:rFonts w:cs="OpenSans"/>
          <w:color w:val="000000" w:themeColor="text1"/>
        </w:rPr>
        <w:t xml:space="preserve"> My Plates, the </w:t>
      </w:r>
      <w:r w:rsidR="000A225D">
        <w:rPr>
          <w:rFonts w:cs="OpenSans"/>
          <w:color w:val="000000" w:themeColor="text1"/>
        </w:rPr>
        <w:t>official license plate</w:t>
      </w:r>
      <w:r w:rsidR="00FF06E3">
        <w:rPr>
          <w:rFonts w:cs="OpenSans"/>
          <w:color w:val="000000" w:themeColor="text1"/>
        </w:rPr>
        <w:t xml:space="preserve"> vendor for the s</w:t>
      </w:r>
      <w:r w:rsidR="000A225D">
        <w:rPr>
          <w:rFonts w:cs="OpenSans"/>
          <w:color w:val="000000" w:themeColor="text1"/>
        </w:rPr>
        <w:t xml:space="preserve">tate of Texas proposed the Classic Black plate </w:t>
      </w:r>
      <w:r w:rsidR="00B06152">
        <w:rPr>
          <w:rFonts w:cs="OpenSans"/>
          <w:color w:val="000000" w:themeColor="text1"/>
        </w:rPr>
        <w:t xml:space="preserve">design for TxDMV Board approval </w:t>
      </w:r>
      <w:r w:rsidR="000A225D">
        <w:rPr>
          <w:rFonts w:cs="OpenSans"/>
          <w:color w:val="000000" w:themeColor="text1"/>
        </w:rPr>
        <w:t>last November</w:t>
      </w:r>
      <w:r w:rsidR="00E42DCA">
        <w:rPr>
          <w:rFonts w:cs="OpenSans"/>
          <w:color w:val="000000" w:themeColor="text1"/>
        </w:rPr>
        <w:t>. Following a</w:t>
      </w:r>
      <w:r w:rsidR="00B06152">
        <w:rPr>
          <w:rFonts w:cs="OpenSans"/>
          <w:color w:val="000000" w:themeColor="text1"/>
        </w:rPr>
        <w:t xml:space="preserve"> unanimous approval, My Plates then had to reach 200 pre-orders </w:t>
      </w:r>
      <w:r w:rsidR="00E42DCA">
        <w:rPr>
          <w:rFonts w:cs="OpenSans"/>
          <w:color w:val="000000" w:themeColor="text1"/>
        </w:rPr>
        <w:t xml:space="preserve">in order </w:t>
      </w:r>
      <w:r w:rsidR="00B06152">
        <w:rPr>
          <w:rFonts w:cs="OpenSans"/>
          <w:color w:val="000000" w:themeColor="text1"/>
        </w:rPr>
        <w:t xml:space="preserve">to move the plate to production and final release. </w:t>
      </w:r>
    </w:p>
    <w:p w14:paraId="636601FB" w14:textId="77777777" w:rsidR="00B06152" w:rsidRDefault="00B06152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537DB977" w14:textId="329A89F4" w:rsidR="00B06152" w:rsidRDefault="00B06152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 xml:space="preserve">My Plates reached the 200 pre-orders in record time and the Classic Black plate </w:t>
      </w:r>
      <w:r w:rsidR="00E42DCA">
        <w:rPr>
          <w:rFonts w:cs="OpenSans"/>
          <w:color w:val="000000" w:themeColor="text1"/>
        </w:rPr>
        <w:t xml:space="preserve">is scheduled to </w:t>
      </w:r>
      <w:r>
        <w:rPr>
          <w:rFonts w:cs="OpenSans"/>
          <w:color w:val="000000" w:themeColor="text1"/>
        </w:rPr>
        <w:t xml:space="preserve">have the first </w:t>
      </w:r>
      <w:r w:rsidR="00E42DCA">
        <w:rPr>
          <w:rFonts w:cs="OpenSans"/>
          <w:color w:val="000000" w:themeColor="text1"/>
        </w:rPr>
        <w:t>Classic Black plate</w:t>
      </w:r>
      <w:r>
        <w:rPr>
          <w:rFonts w:cs="OpenSans"/>
          <w:color w:val="000000" w:themeColor="text1"/>
        </w:rPr>
        <w:t xml:space="preserve"> </w:t>
      </w:r>
      <w:r w:rsidR="00E42DCA">
        <w:rPr>
          <w:rFonts w:cs="OpenSans"/>
          <w:color w:val="000000" w:themeColor="text1"/>
        </w:rPr>
        <w:t xml:space="preserve">order </w:t>
      </w:r>
      <w:r>
        <w:rPr>
          <w:rFonts w:cs="OpenSans"/>
          <w:color w:val="000000" w:themeColor="text1"/>
        </w:rPr>
        <w:t xml:space="preserve">manufactured this week, so it will </w:t>
      </w:r>
      <w:r w:rsidR="00E42DCA">
        <w:rPr>
          <w:rFonts w:cs="OpenSans"/>
          <w:color w:val="000000" w:themeColor="text1"/>
        </w:rPr>
        <w:t xml:space="preserve">not be long </w:t>
      </w:r>
      <w:r>
        <w:rPr>
          <w:rFonts w:cs="OpenSans"/>
          <w:color w:val="000000" w:themeColor="text1"/>
        </w:rPr>
        <w:t xml:space="preserve">before these plates are being seen on </w:t>
      </w:r>
      <w:r w:rsidR="00E42DCA">
        <w:rPr>
          <w:rFonts w:cs="OpenSans"/>
          <w:color w:val="000000" w:themeColor="text1"/>
        </w:rPr>
        <w:t xml:space="preserve">Texas roads. </w:t>
      </w:r>
    </w:p>
    <w:p w14:paraId="4CE3E93B" w14:textId="77777777" w:rsidR="00B06152" w:rsidRDefault="00B06152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56C89540" w14:textId="13150759" w:rsidR="00B06152" w:rsidRDefault="00B06152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 xml:space="preserve">“We’ve received </w:t>
      </w:r>
      <w:r w:rsidR="00307342">
        <w:rPr>
          <w:rFonts w:cs="OpenSans"/>
          <w:color w:val="000000" w:themeColor="text1"/>
        </w:rPr>
        <w:t>over 1400 o</w:t>
      </w:r>
      <w:r>
        <w:rPr>
          <w:rFonts w:cs="OpenSans"/>
          <w:color w:val="000000" w:themeColor="text1"/>
        </w:rPr>
        <w:t xml:space="preserve">rders for this plate, more than any other design on record, it has already proven to be very popular” </w:t>
      </w:r>
      <w:r w:rsidR="00E42DCA">
        <w:rPr>
          <w:rFonts w:cs="OpenSans"/>
          <w:color w:val="000000" w:themeColor="text1"/>
        </w:rPr>
        <w:t xml:space="preserve">said Steve Farrar, President of My Plates. </w:t>
      </w:r>
      <w:r w:rsidR="00BB2E71">
        <w:rPr>
          <w:rFonts w:cs="OpenSans"/>
          <w:color w:val="000000" w:themeColor="text1"/>
        </w:rPr>
        <w:t xml:space="preserve"> “We expect this new Classic Black design to be Texas’ most popular license plate,” he said. </w:t>
      </w:r>
    </w:p>
    <w:p w14:paraId="26409871" w14:textId="77777777" w:rsidR="00B06152" w:rsidRDefault="00B06152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71D03722" w14:textId="4B54A1D0" w:rsidR="000A225D" w:rsidRDefault="00E42DCA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 xml:space="preserve">The last time a full black plate was available in Texas was in 1968 as a general issue pattern. Since that time, Texas has moved to a number of other designs with the most recent being the full white plate with black lettering. </w:t>
      </w:r>
      <w:r w:rsidR="00F87D1B">
        <w:rPr>
          <w:rFonts w:cs="OpenSans"/>
          <w:color w:val="000000" w:themeColor="text1"/>
        </w:rPr>
        <w:t xml:space="preserve"> </w:t>
      </w:r>
    </w:p>
    <w:p w14:paraId="0CE1BE77" w14:textId="77777777" w:rsidR="00F87D1B" w:rsidRDefault="00F87D1B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266B9831" w14:textId="77777777" w:rsidR="00AB254E" w:rsidRDefault="00F87D1B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 xml:space="preserve">Texans will start seeing the new Classic Black plate vehicles </w:t>
      </w:r>
      <w:r w:rsidR="00AB254E">
        <w:rPr>
          <w:rFonts w:cs="OpenSans"/>
          <w:color w:val="000000" w:themeColor="text1"/>
        </w:rPr>
        <w:t xml:space="preserve">this week. </w:t>
      </w:r>
    </w:p>
    <w:p w14:paraId="6AC3AFCC" w14:textId="08BA5EB4" w:rsidR="00AB254E" w:rsidRDefault="00F87D1B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 xml:space="preserve">  </w:t>
      </w:r>
    </w:p>
    <w:p w14:paraId="3A0E11CA" w14:textId="0A180068" w:rsidR="000A225D" w:rsidRDefault="00F20DAE" w:rsidP="00AB254E">
      <w:pPr>
        <w:widowControl w:val="0"/>
        <w:autoSpaceDE w:val="0"/>
        <w:autoSpaceDN w:val="0"/>
        <w:adjustRightInd w:val="0"/>
        <w:jc w:val="center"/>
        <w:rPr>
          <w:rFonts w:cs="OpenSans"/>
          <w:color w:val="000000" w:themeColor="text1"/>
        </w:rPr>
      </w:pPr>
      <w:r>
        <w:rPr>
          <w:rFonts w:cs="OpenSans"/>
          <w:noProof/>
          <w:color w:val="000000" w:themeColor="text1"/>
        </w:rPr>
        <w:drawing>
          <wp:inline distT="0" distB="0" distL="0" distR="0" wp14:anchorId="63296A27" wp14:editId="152EC4BA">
            <wp:extent cx="3200400" cy="1681629"/>
            <wp:effectExtent l="0" t="0" r="0" b="0"/>
            <wp:docPr id="5" name="Picture 5" descr="Macintosh HD:Users:steve:Desktop:Screen Shot 2016-03-21 at 11.03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eve:Desktop:Screen Shot 2016-03-21 at 11.03.58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8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291212" w14:textId="77777777" w:rsidR="00AB254E" w:rsidRDefault="00AB254E" w:rsidP="00B75B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6CF35340" w14:textId="77777777" w:rsidR="00AB254E" w:rsidRDefault="00AB254E" w:rsidP="00B75BE0">
      <w:pPr>
        <w:widowControl w:val="0"/>
        <w:autoSpaceDE w:val="0"/>
        <w:autoSpaceDN w:val="0"/>
        <w:adjustRightInd w:val="0"/>
        <w:rPr>
          <w:rFonts w:cs="Arial"/>
          <w:color w:val="1C1C1C"/>
        </w:rPr>
      </w:pPr>
    </w:p>
    <w:p w14:paraId="41707D73" w14:textId="71C5F242" w:rsidR="00D8424A" w:rsidRPr="00D64141" w:rsidRDefault="00F87D1B" w:rsidP="00B75BE0">
      <w:pPr>
        <w:widowControl w:val="0"/>
        <w:autoSpaceDE w:val="0"/>
        <w:autoSpaceDN w:val="0"/>
        <w:adjustRightInd w:val="0"/>
        <w:rPr>
          <w:rFonts w:cs="Arial"/>
          <w:color w:val="1C1C1C"/>
        </w:rPr>
      </w:pPr>
      <w:r>
        <w:rPr>
          <w:rFonts w:cs="Arial"/>
          <w:color w:val="1C1C1C"/>
        </w:rPr>
        <w:t xml:space="preserve">In other news, </w:t>
      </w:r>
      <w:r w:rsidR="00FF06E3" w:rsidRPr="00D64141">
        <w:rPr>
          <w:rFonts w:cs="Arial"/>
          <w:color w:val="1C1C1C"/>
        </w:rPr>
        <w:t xml:space="preserve">My Plates </w:t>
      </w:r>
      <w:r>
        <w:rPr>
          <w:rFonts w:cs="Arial"/>
          <w:color w:val="1C1C1C"/>
        </w:rPr>
        <w:t xml:space="preserve">recently </w:t>
      </w:r>
      <w:r w:rsidR="00FF06E3" w:rsidRPr="00D64141">
        <w:rPr>
          <w:rFonts w:cs="Arial"/>
          <w:color w:val="1C1C1C"/>
        </w:rPr>
        <w:t>auction</w:t>
      </w:r>
      <w:r>
        <w:rPr>
          <w:rFonts w:cs="Arial"/>
          <w:color w:val="1C1C1C"/>
        </w:rPr>
        <w:t>ed</w:t>
      </w:r>
      <w:r w:rsidR="00FF06E3" w:rsidRPr="00D64141">
        <w:rPr>
          <w:rFonts w:cs="Arial"/>
          <w:color w:val="1C1C1C"/>
        </w:rPr>
        <w:t xml:space="preserve"> the </w:t>
      </w:r>
      <w:r>
        <w:rPr>
          <w:rFonts w:cs="Arial"/>
          <w:color w:val="1C1C1C"/>
        </w:rPr>
        <w:t xml:space="preserve">license </w:t>
      </w:r>
      <w:r w:rsidR="00FF06E3" w:rsidRPr="00D64141">
        <w:rPr>
          <w:rFonts w:cs="Arial"/>
          <w:color w:val="1C1C1C"/>
        </w:rPr>
        <w:t xml:space="preserve">plate message </w:t>
      </w:r>
      <w:r w:rsidR="00FF06E3" w:rsidRPr="00D64141">
        <w:rPr>
          <w:rFonts w:cs="Arial"/>
          <w:color w:val="000000" w:themeColor="text1"/>
        </w:rPr>
        <w:t>ALAMO</w:t>
      </w:r>
      <w:r w:rsidR="00FF06E3" w:rsidRPr="00D64141">
        <w:rPr>
          <w:rFonts w:cs="Arial"/>
          <w:color w:val="1C1C1C"/>
        </w:rPr>
        <w:t xml:space="preserve"> t</w:t>
      </w:r>
      <w:r w:rsidR="00E42DCA" w:rsidRPr="00D64141">
        <w:rPr>
          <w:rFonts w:cs="Arial"/>
          <w:color w:val="1C1C1C"/>
        </w:rPr>
        <w:t>o celebrate Texas</w:t>
      </w:r>
      <w:r>
        <w:rPr>
          <w:rFonts w:cs="Arial"/>
          <w:color w:val="1C1C1C"/>
        </w:rPr>
        <w:t>’</w:t>
      </w:r>
      <w:r w:rsidR="00E42DCA" w:rsidRPr="00D64141">
        <w:rPr>
          <w:rFonts w:cs="Arial"/>
          <w:color w:val="1C1C1C"/>
        </w:rPr>
        <w:t xml:space="preserve"> Independence Day</w:t>
      </w:r>
      <w:r>
        <w:rPr>
          <w:rFonts w:cs="Arial"/>
          <w:color w:val="1C1C1C"/>
        </w:rPr>
        <w:t xml:space="preserve">.  This unique plate was sold at auction for $10,250.00 with proceeds </w:t>
      </w:r>
      <w:r w:rsidR="00E42DCA" w:rsidRPr="00D64141">
        <w:rPr>
          <w:rFonts w:cs="Arial"/>
          <w:color w:val="1C1C1C"/>
        </w:rPr>
        <w:t>benefit</w:t>
      </w:r>
      <w:r>
        <w:rPr>
          <w:rFonts w:cs="Arial"/>
          <w:color w:val="1C1C1C"/>
        </w:rPr>
        <w:t>ting</w:t>
      </w:r>
      <w:r w:rsidR="00E42DCA" w:rsidRPr="00D64141">
        <w:rPr>
          <w:rFonts w:cs="Arial"/>
          <w:color w:val="1C1C1C"/>
        </w:rPr>
        <w:t xml:space="preserve"> </w:t>
      </w:r>
      <w:r w:rsidR="00FF06E3" w:rsidRPr="00D64141">
        <w:rPr>
          <w:rFonts w:cs="Arial"/>
          <w:color w:val="1C1C1C"/>
        </w:rPr>
        <w:t xml:space="preserve">both the Alamo Endowment Fund and the state General Revenue Fund. My Plates is donating their share to the Alamo Endowment Fund. </w:t>
      </w:r>
    </w:p>
    <w:p w14:paraId="53B42F16" w14:textId="77777777" w:rsidR="00F82383" w:rsidRDefault="00F82383" w:rsidP="00F82383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047E25B6" w14:textId="77777777" w:rsidR="00B61F03" w:rsidRDefault="00B61F03" w:rsidP="00F82383">
      <w:pPr>
        <w:rPr>
          <w:rFonts w:ascii="Helvetica" w:eastAsia="Times New Roman" w:hAnsi="Helvetica" w:cs="Times New Roman"/>
        </w:rPr>
      </w:pPr>
    </w:p>
    <w:p w14:paraId="65B37067" w14:textId="767978FA" w:rsidR="00B61F03" w:rsidRPr="00B61F03" w:rsidRDefault="00B61F03" w:rsidP="00F82383">
      <w:pPr>
        <w:rPr>
          <w:rFonts w:ascii="Helvetica" w:eastAsia="Times New Roman" w:hAnsi="Helvetica" w:cs="Times New Roman"/>
        </w:rPr>
      </w:pPr>
      <w:r w:rsidRPr="00B61F03">
        <w:rPr>
          <w:rFonts w:ascii="Helvetica" w:eastAsia="Times New Roman" w:hAnsi="Helvetica" w:cs="Times New Roman"/>
        </w:rPr>
        <w:t xml:space="preserve">Image download: Classic Plate on car: </w:t>
      </w:r>
    </w:p>
    <w:p w14:paraId="0C10BBC8" w14:textId="385A8A73" w:rsidR="00B61F03" w:rsidRDefault="00B61F03" w:rsidP="00F82383">
      <w:pPr>
        <w:rPr>
          <w:rFonts w:ascii="Helvetica" w:eastAsia="Times New Roman" w:hAnsi="Helvetica" w:cs="Times New Roman"/>
          <w:color w:val="FF0000"/>
        </w:rPr>
      </w:pPr>
      <w:hyperlink r:id="rId10" w:history="1">
        <w:r w:rsidRPr="00FE210A">
          <w:rPr>
            <w:rStyle w:val="Hyperlink"/>
            <w:rFonts w:ascii="Helvetica" w:eastAsia="Times New Roman" w:hAnsi="Helvetica" w:cs="Times New Roman"/>
          </w:rPr>
          <w:t>https://ce9a9387e1bc258c3cfa-af7906f4e771b24864bbfa3048e4a635.ssl.cf2.rackcdn.com/ClassicCarImage.jpg</w:t>
        </w:r>
      </w:hyperlink>
    </w:p>
    <w:p w14:paraId="38AD1D38" w14:textId="77777777" w:rsidR="00B61F03" w:rsidRDefault="00B61F03" w:rsidP="00F82383">
      <w:pPr>
        <w:rPr>
          <w:rFonts w:ascii="Helvetica" w:eastAsia="Times New Roman" w:hAnsi="Helvetica" w:cs="Times New Roman"/>
          <w:color w:val="FF0000"/>
        </w:rPr>
      </w:pPr>
    </w:p>
    <w:p w14:paraId="789F74D0" w14:textId="5A8566B8" w:rsidR="00B61F03" w:rsidRPr="00B61F03" w:rsidRDefault="00B61F03" w:rsidP="00F82383">
      <w:pPr>
        <w:rPr>
          <w:rFonts w:ascii="Helvetica" w:eastAsia="Times New Roman" w:hAnsi="Helvetica" w:cs="Times New Roman"/>
        </w:rPr>
      </w:pPr>
      <w:r w:rsidRPr="00B61F03">
        <w:rPr>
          <w:rFonts w:ascii="Helvetica" w:eastAsia="Times New Roman" w:hAnsi="Helvetica" w:cs="Times New Roman"/>
        </w:rPr>
        <w:t xml:space="preserve">Image download: </w:t>
      </w:r>
      <w:r>
        <w:rPr>
          <w:rFonts w:ascii="Helvetica" w:eastAsia="Times New Roman" w:hAnsi="Helvetica" w:cs="Times New Roman"/>
        </w:rPr>
        <w:t>Classic Plate</w:t>
      </w:r>
    </w:p>
    <w:p w14:paraId="2D230210" w14:textId="12E7545A" w:rsidR="00B61F03" w:rsidRDefault="00B61F03" w:rsidP="00F82383">
      <w:pPr>
        <w:rPr>
          <w:rFonts w:ascii="Helvetica" w:eastAsia="Times New Roman" w:hAnsi="Helvetica" w:cs="Times New Roman"/>
          <w:color w:val="FF0000"/>
        </w:rPr>
      </w:pPr>
      <w:hyperlink r:id="rId11" w:history="1">
        <w:r w:rsidRPr="00FE210A">
          <w:rPr>
            <w:rStyle w:val="Hyperlink"/>
            <w:rFonts w:ascii="Helvetica" w:eastAsia="Times New Roman" w:hAnsi="Helvetica" w:cs="Times New Roman"/>
          </w:rPr>
          <w:t>https://ce9a9387e1bc258c3cfa-af7906f4e771b24864bbfa3048e4a635.ssl.cf2.rackcdn.com/ClassicBlack.jpg</w:t>
        </w:r>
      </w:hyperlink>
    </w:p>
    <w:p w14:paraId="185137B7" w14:textId="77777777" w:rsidR="00B61F03" w:rsidRDefault="00B61F03" w:rsidP="00F82383">
      <w:pPr>
        <w:rPr>
          <w:rFonts w:ascii="Helvetica" w:eastAsia="Times New Roman" w:hAnsi="Helvetica" w:cs="Times New Roman"/>
          <w:color w:val="FF0000"/>
        </w:rPr>
      </w:pPr>
    </w:p>
    <w:p w14:paraId="765CF73D" w14:textId="77777777" w:rsidR="00B61F03" w:rsidRPr="00926C6A" w:rsidRDefault="00B61F03" w:rsidP="00F82383">
      <w:pPr>
        <w:rPr>
          <w:rFonts w:ascii="Helvetica" w:eastAsia="Times New Roman" w:hAnsi="Helvetica" w:cs="Times New Roman"/>
          <w:color w:val="FF0000"/>
        </w:rPr>
      </w:pPr>
    </w:p>
    <w:p w14:paraId="7800787C" w14:textId="77777777" w:rsidR="00C438B5" w:rsidRPr="00F82383" w:rsidRDefault="00C438B5" w:rsidP="00C438B5">
      <w:pPr>
        <w:rPr>
          <w:rFonts w:eastAsia="Times New Roman" w:cs="Times New Roman"/>
          <w:b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My Plates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designs and markets new specialty license plates as a vendor for the Texas Department of Motor Vehicles. </w:t>
      </w:r>
      <w:r>
        <w:rPr>
          <w:rFonts w:ascii="Helvetica" w:eastAsia="Times New Roman" w:hAnsi="Helvetica" w:cs="Times New Roman"/>
          <w:sz w:val="20"/>
          <w:szCs w:val="20"/>
        </w:rPr>
        <w:t>Texans have bought more than 260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,000 My Plates since November 2009, putting more </w:t>
      </w:r>
      <w:r>
        <w:rPr>
          <w:rFonts w:ascii="Helvetica" w:eastAsia="Times New Roman" w:hAnsi="Helvetica" w:cs="Times New Roman"/>
          <w:sz w:val="20"/>
          <w:szCs w:val="20"/>
        </w:rPr>
        <w:t>than $37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12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www.myplates.com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51B2F46" w14:textId="77777777" w:rsidR="00C438B5" w:rsidRDefault="00C438B5" w:rsidP="00C438B5">
      <w:pPr>
        <w:rPr>
          <w:rFonts w:ascii="Helvetica" w:eastAsia="Times New Roman" w:hAnsi="Helvetica" w:cs="Times New Roman"/>
          <w:sz w:val="20"/>
          <w:szCs w:val="20"/>
        </w:rPr>
      </w:pPr>
    </w:p>
    <w:p w14:paraId="3EF15E95" w14:textId="77777777" w:rsidR="00C438B5" w:rsidRPr="00BD008D" w:rsidRDefault="00C438B5" w:rsidP="00C438B5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The Texas Department of Motor Vehicles (TxDMV)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serves protects and advances the citizens and industries in the state with quality motor vehicle related services. For every $1 it spends, the TxDMV returns $11 to the state. Each year the agency registers nearly 24 million vehicles; issues more than 7 million vehicle titles; licenses more than 38,000 motor vehicle dealers and distributors; credentials nearly 60,000 motor carriers; issues more than 800,000 oversize/overweight permits; investigates more than 15,000 complaints against dealers and motor carriers; and awards grants to law enforcement agencies to reduce vehicle burglaries and thefts. 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Learn more at </w:t>
      </w:r>
      <w:hyperlink r:id="rId13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www.TxDMV.gov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27F3BC1" w14:textId="77777777" w:rsidR="00F82383" w:rsidRDefault="00F82383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26243002" w14:textId="77777777" w:rsidR="00F82383" w:rsidRPr="00400496" w:rsidRDefault="00F82383" w:rsidP="00F82383">
      <w:pPr>
        <w:rPr>
          <w:rStyle w:val="Hyperlink"/>
          <w:rFonts w:ascii="Helvetica" w:eastAsia="Times New Roman" w:hAnsi="Helvetica" w:cs="Times New Roman"/>
          <w:color w:val="auto"/>
          <w:u w:val="none"/>
        </w:rPr>
      </w:pPr>
      <w:r w:rsidRPr="00A653B3">
        <w:rPr>
          <w:rFonts w:ascii="Helvetica" w:eastAsia="Times New Roman" w:hAnsi="Helvetica" w:cs="Times New Roman"/>
        </w:rPr>
        <w:t xml:space="preserve">Contact </w:t>
      </w:r>
      <w:r w:rsidRPr="00475A80">
        <w:rPr>
          <w:rFonts w:ascii="Helvetica" w:eastAsia="Times New Roman" w:hAnsi="Helvetica" w:cs="Times New Roman"/>
        </w:rPr>
        <w:t>Steve Farrar</w:t>
      </w:r>
      <w:r>
        <w:rPr>
          <w:rFonts w:ascii="Helvetica" w:eastAsia="Times New Roman" w:hAnsi="Helvetica" w:cs="Times New Roman"/>
        </w:rPr>
        <w:t xml:space="preserve"> at (512) 633-7978 </w:t>
      </w:r>
      <w:r w:rsidRPr="00A653B3">
        <w:rPr>
          <w:rFonts w:ascii="Helvetica" w:eastAsia="Times New Roman" w:hAnsi="Helvetica" w:cs="Times New Roman"/>
        </w:rPr>
        <w:t xml:space="preserve">or </w:t>
      </w:r>
      <w:hyperlink r:id="rId14" w:history="1">
        <w:r>
          <w:rPr>
            <w:rStyle w:val="Hyperlink"/>
            <w:rFonts w:ascii="Helvetica" w:eastAsia="Times New Roman" w:hAnsi="Helvetica" w:cs="Times New Roman"/>
          </w:rPr>
          <w:t>steve@myplates.com</w:t>
        </w:r>
      </w:hyperlink>
    </w:p>
    <w:p w14:paraId="343C608D" w14:textId="6FD268AE" w:rsidR="00644308" w:rsidRDefault="00644308" w:rsidP="00301F86"/>
    <w:p w14:paraId="53D3A9F5" w14:textId="77777777" w:rsidR="00301F86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</w:p>
    <w:p w14:paraId="7A2C01E7" w14:textId="77777777" w:rsidR="00301F86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 w:rsidRPr="00BB5B2E">
        <w:rPr>
          <w:rFonts w:ascii="Helvetica" w:eastAsia="Times New Roman" w:hAnsi="Helvetica" w:cs="Times New Roman"/>
          <w:sz w:val="18"/>
          <w:szCs w:val="18"/>
        </w:rPr>
        <w:t>TERMINOLOGY</w:t>
      </w:r>
    </w:p>
    <w:p w14:paraId="0551FC53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</w:p>
    <w:p w14:paraId="3549A3F1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-</w:t>
      </w:r>
      <w:r w:rsidRPr="00BB5B2E">
        <w:rPr>
          <w:rFonts w:ascii="Helvetica" w:eastAsia="Times New Roman" w:hAnsi="Helvetica" w:cs="Times New Roman"/>
          <w:sz w:val="18"/>
          <w:szCs w:val="18"/>
        </w:rPr>
        <w:t xml:space="preserve">“Specialty” plate refers to any official license plate other than the state’s general issue plate. </w:t>
      </w:r>
    </w:p>
    <w:p w14:paraId="65231955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-</w:t>
      </w:r>
      <w:r w:rsidRPr="00BB5B2E">
        <w:rPr>
          <w:rFonts w:ascii="Helvetica" w:eastAsia="Times New Roman" w:hAnsi="Helvetica" w:cs="Times New Roman"/>
          <w:sz w:val="18"/>
          <w:szCs w:val="18"/>
        </w:rPr>
        <w:t xml:space="preserve">Specialty plates can be “personalized” plates, but they don’t have to be. </w:t>
      </w:r>
    </w:p>
    <w:p w14:paraId="0E8FC858" w14:textId="77777777" w:rsidR="00301F86" w:rsidRDefault="00301F86" w:rsidP="00301F86">
      <w:pPr>
        <w:rPr>
          <w:rFonts w:ascii="Helvetica" w:hAnsi="Helvetica" w:cs="Arial"/>
        </w:rPr>
      </w:pPr>
    </w:p>
    <w:p w14:paraId="1255E06A" w14:textId="77777777" w:rsidR="00642C10" w:rsidRDefault="00642C10" w:rsidP="00301F86">
      <w:pPr>
        <w:rPr>
          <w:rFonts w:ascii="Helvetica" w:hAnsi="Helvetica" w:cs="Arial"/>
        </w:rPr>
      </w:pPr>
    </w:p>
    <w:p w14:paraId="16258713" w14:textId="4FF6E07E" w:rsidR="00444C34" w:rsidRPr="00D36A35" w:rsidRDefault="00444C34" w:rsidP="006C68EC">
      <w:pPr>
        <w:rPr>
          <w:sz w:val="22"/>
          <w:szCs w:val="22"/>
        </w:rPr>
      </w:pPr>
    </w:p>
    <w:sectPr w:rsidR="00444C34" w:rsidRPr="00D36A35" w:rsidSect="00625FEA">
      <w:head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E86FA" w14:textId="77777777" w:rsidR="00E42DCA" w:rsidRDefault="00E42DCA" w:rsidP="00301F86">
      <w:r>
        <w:separator/>
      </w:r>
    </w:p>
  </w:endnote>
  <w:endnote w:type="continuationSeparator" w:id="0">
    <w:p w14:paraId="7A9A6218" w14:textId="77777777" w:rsidR="00E42DCA" w:rsidRDefault="00E42DCA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FFD5C" w14:textId="77777777" w:rsidR="00E42DCA" w:rsidRDefault="00E42DCA" w:rsidP="00301F86">
      <w:r>
        <w:separator/>
      </w:r>
    </w:p>
  </w:footnote>
  <w:footnote w:type="continuationSeparator" w:id="0">
    <w:p w14:paraId="2A630E71" w14:textId="77777777" w:rsidR="00E42DCA" w:rsidRDefault="00E42DCA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BBE75" w14:textId="37FDF81F" w:rsidR="00E42DCA" w:rsidRDefault="00E42DCA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C"/>
    <w:rsid w:val="00043768"/>
    <w:rsid w:val="00043FFA"/>
    <w:rsid w:val="00047943"/>
    <w:rsid w:val="00066106"/>
    <w:rsid w:val="000702A8"/>
    <w:rsid w:val="00074365"/>
    <w:rsid w:val="000A225D"/>
    <w:rsid w:val="000B704E"/>
    <w:rsid w:val="001277B7"/>
    <w:rsid w:val="0015738B"/>
    <w:rsid w:val="001A6F9E"/>
    <w:rsid w:val="001D6704"/>
    <w:rsid w:val="00225900"/>
    <w:rsid w:val="002342CF"/>
    <w:rsid w:val="002C3095"/>
    <w:rsid w:val="002E5954"/>
    <w:rsid w:val="00301F86"/>
    <w:rsid w:val="00307342"/>
    <w:rsid w:val="00310E22"/>
    <w:rsid w:val="00365E21"/>
    <w:rsid w:val="003B1532"/>
    <w:rsid w:val="00400496"/>
    <w:rsid w:val="004057EC"/>
    <w:rsid w:val="004103DD"/>
    <w:rsid w:val="00415C85"/>
    <w:rsid w:val="00444C34"/>
    <w:rsid w:val="00446311"/>
    <w:rsid w:val="004466AA"/>
    <w:rsid w:val="004B2087"/>
    <w:rsid w:val="004D6586"/>
    <w:rsid w:val="004E3F3A"/>
    <w:rsid w:val="0053550E"/>
    <w:rsid w:val="00540609"/>
    <w:rsid w:val="005E73B0"/>
    <w:rsid w:val="00625FEA"/>
    <w:rsid w:val="00642C10"/>
    <w:rsid w:val="00644308"/>
    <w:rsid w:val="00653F8F"/>
    <w:rsid w:val="00670822"/>
    <w:rsid w:val="006A2205"/>
    <w:rsid w:val="006A6A8E"/>
    <w:rsid w:val="006C68EC"/>
    <w:rsid w:val="006E48E9"/>
    <w:rsid w:val="007513B9"/>
    <w:rsid w:val="00783216"/>
    <w:rsid w:val="007A07AD"/>
    <w:rsid w:val="007C3EAB"/>
    <w:rsid w:val="00806F5C"/>
    <w:rsid w:val="008B1C2D"/>
    <w:rsid w:val="008B4FAF"/>
    <w:rsid w:val="00971C8A"/>
    <w:rsid w:val="00986183"/>
    <w:rsid w:val="009A74A3"/>
    <w:rsid w:val="009C5303"/>
    <w:rsid w:val="00A15475"/>
    <w:rsid w:val="00A65DF1"/>
    <w:rsid w:val="00A75E0B"/>
    <w:rsid w:val="00A848B8"/>
    <w:rsid w:val="00AB254E"/>
    <w:rsid w:val="00B06152"/>
    <w:rsid w:val="00B14738"/>
    <w:rsid w:val="00B207BC"/>
    <w:rsid w:val="00B50759"/>
    <w:rsid w:val="00B5138F"/>
    <w:rsid w:val="00B61F03"/>
    <w:rsid w:val="00B75BE0"/>
    <w:rsid w:val="00B76E0F"/>
    <w:rsid w:val="00BB2E71"/>
    <w:rsid w:val="00BD0A52"/>
    <w:rsid w:val="00C438B5"/>
    <w:rsid w:val="00CB42C8"/>
    <w:rsid w:val="00CC41FC"/>
    <w:rsid w:val="00CC6F48"/>
    <w:rsid w:val="00D07C7B"/>
    <w:rsid w:val="00D36A35"/>
    <w:rsid w:val="00D50621"/>
    <w:rsid w:val="00D54A39"/>
    <w:rsid w:val="00D64141"/>
    <w:rsid w:val="00D8424A"/>
    <w:rsid w:val="00D86E36"/>
    <w:rsid w:val="00DC43F2"/>
    <w:rsid w:val="00DD0EE0"/>
    <w:rsid w:val="00E35672"/>
    <w:rsid w:val="00E42165"/>
    <w:rsid w:val="00E42DCA"/>
    <w:rsid w:val="00E60B5D"/>
    <w:rsid w:val="00EC5F15"/>
    <w:rsid w:val="00EE27F2"/>
    <w:rsid w:val="00EF78CB"/>
    <w:rsid w:val="00F20DAE"/>
    <w:rsid w:val="00F37AE1"/>
    <w:rsid w:val="00F80C6C"/>
    <w:rsid w:val="00F82383"/>
    <w:rsid w:val="00F87D1B"/>
    <w:rsid w:val="00FA2BF5"/>
    <w:rsid w:val="00FD63EC"/>
    <w:rsid w:val="00FE087C"/>
    <w:rsid w:val="00FF06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346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e9a9387e1bc258c3cfa-af7906f4e771b24864bbfa3048e4a635.ssl.cf2.rackcdn.com/ClassicBlack.jpg" TargetMode="External"/><Relationship Id="rId12" Type="http://schemas.openxmlformats.org/officeDocument/2006/relationships/hyperlink" Target="http://www.myplates.com" TargetMode="External"/><Relationship Id="rId13" Type="http://schemas.openxmlformats.org/officeDocument/2006/relationships/hyperlink" Target="http://www.TxDMV.gov" TargetMode="External"/><Relationship Id="rId14" Type="http://schemas.openxmlformats.org/officeDocument/2006/relationships/hyperlink" Target="mailto:kristy@myplates.com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s://ce9a9387e1bc258c3cfa-af7906f4e771b24864bbfa3048e4a635.ssl.cf2.rackcdn.com/ClassicCarImage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551</Words>
  <Characters>3143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Steve Farrar</cp:lastModifiedBy>
  <cp:revision>7</cp:revision>
  <cp:lastPrinted>2015-10-09T18:00:00Z</cp:lastPrinted>
  <dcterms:created xsi:type="dcterms:W3CDTF">2016-03-17T16:12:00Z</dcterms:created>
  <dcterms:modified xsi:type="dcterms:W3CDTF">2016-03-21T16:07:00Z</dcterms:modified>
</cp:coreProperties>
</file>