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67C" w:rsidRDefault="00ED50F5">
      <w:pPr>
        <w:pStyle w:val="FreeFormA"/>
      </w:pPr>
      <w:r>
        <w:t xml:space="preserve">FOR IMMEDIATE RELEASE </w:t>
      </w:r>
    </w:p>
    <w:p w:rsidR="004C067C" w:rsidRDefault="00ED50F5">
      <w:pPr>
        <w:pStyle w:val="FreeFormA"/>
      </w:pPr>
      <w:r>
        <w:t>April 7, 2016</w:t>
      </w:r>
    </w:p>
    <w:p w:rsidR="004C067C" w:rsidRDefault="00ED50F5">
      <w:pPr>
        <w:pStyle w:val="FreeFormA"/>
      </w:pPr>
      <w:r>
        <w:t>CONTACT: Mark Fowler, Executive Director</w:t>
      </w:r>
    </w:p>
    <w:p w:rsidR="004C067C" w:rsidRDefault="00ED50F5">
      <w:pPr>
        <w:pStyle w:val="FreeFormA"/>
      </w:pPr>
      <w:hyperlink r:id="rId6" w:history="1">
        <w:r>
          <w:rPr>
            <w:rStyle w:val="Hyperlink0"/>
          </w:rPr>
          <w:t>National Terrazzo &amp; Mosaic Association</w:t>
        </w:r>
      </w:hyperlink>
    </w:p>
    <w:p w:rsidR="004C067C" w:rsidRDefault="00ED50F5">
      <w:pPr>
        <w:pStyle w:val="FreeFormA"/>
      </w:pPr>
      <w:r>
        <w:t>138 West Lower Crabapple</w:t>
      </w:r>
    </w:p>
    <w:p w:rsidR="004C067C" w:rsidRDefault="00ED50F5">
      <w:pPr>
        <w:pStyle w:val="BodyA"/>
      </w:pPr>
      <w:r>
        <w:t>Fredericksburg, TX 78624</w:t>
      </w:r>
    </w:p>
    <w:p w:rsidR="004C067C" w:rsidRDefault="00ED50F5">
      <w:pPr>
        <w:pStyle w:val="BodyA"/>
      </w:pPr>
      <w:r>
        <w:t>www.ntma.com</w:t>
      </w:r>
    </w:p>
    <w:p w:rsidR="004C067C" w:rsidRDefault="00ED50F5">
      <w:pPr>
        <w:pStyle w:val="BodyA"/>
      </w:pPr>
      <w:hyperlink r:id="rId7" w:history="1">
        <w:r>
          <w:rPr>
            <w:rStyle w:val="Hyperlink0"/>
          </w:rPr>
          <w:t>info@ntma.com</w:t>
        </w:r>
      </w:hyperlink>
    </w:p>
    <w:p w:rsidR="004C067C" w:rsidRDefault="00ED50F5">
      <w:pPr>
        <w:pStyle w:val="BodyA"/>
      </w:pPr>
      <w:r>
        <w:t>(800) 323.9736</w:t>
      </w:r>
    </w:p>
    <w:p w:rsidR="004C067C" w:rsidRDefault="00ED50F5">
      <w:pPr>
        <w:pStyle w:val="FreeFormA"/>
      </w:pPr>
      <w:r>
        <w:t>(830) 997-3267</w:t>
      </w:r>
    </w:p>
    <w:p w:rsidR="004C067C" w:rsidRDefault="004C067C">
      <w:pPr>
        <w:pStyle w:val="FreeFormA"/>
        <w:rPr>
          <w:rFonts w:ascii="Times" w:eastAsia="Times" w:hAnsi="Times" w:cs="Times"/>
        </w:rPr>
      </w:pPr>
    </w:p>
    <w:p w:rsidR="004C067C" w:rsidRDefault="00ED50F5">
      <w:pPr>
        <w:pStyle w:val="FreeFormA"/>
        <w:rPr>
          <w:sz w:val="44"/>
          <w:szCs w:val="44"/>
        </w:rPr>
      </w:pPr>
      <w:r>
        <w:rPr>
          <w:sz w:val="44"/>
          <w:szCs w:val="44"/>
        </w:rPr>
        <w:t>National Terrazzo Association Announces</w:t>
      </w:r>
    </w:p>
    <w:p w:rsidR="004C067C" w:rsidRDefault="00ED50F5">
      <w:pPr>
        <w:pStyle w:val="FreeFormA"/>
        <w:rPr>
          <w:sz w:val="44"/>
          <w:szCs w:val="44"/>
        </w:rPr>
      </w:pPr>
      <w:r>
        <w:rPr>
          <w:sz w:val="44"/>
          <w:szCs w:val="44"/>
        </w:rPr>
        <w:t xml:space="preserve">Job of the Year, Honor Awards </w:t>
      </w:r>
    </w:p>
    <w:p w:rsidR="004C067C" w:rsidRDefault="00ED50F5">
      <w:pPr>
        <w:pStyle w:val="FreeFormA"/>
        <w:rPr>
          <w:rFonts w:ascii="Lucida Grande" w:eastAsia="Lucida Grande" w:hAnsi="Lucida Grande" w:cs="Lucida Grande"/>
        </w:rPr>
      </w:pPr>
      <w:r>
        <w:rPr>
          <w:rFonts w:ascii="Lucida Grande" w:hAnsi="Lucida Grande"/>
        </w:rPr>
        <w:t> </w:t>
      </w:r>
    </w:p>
    <w:p w:rsidR="004C067C" w:rsidRDefault="00ED50F5">
      <w:pPr>
        <w:pStyle w:val="BodyAA"/>
        <w:rPr>
          <w:rFonts w:ascii="Times New Roman" w:eastAsia="Times New Roman" w:hAnsi="Times New Roman" w:cs="Times New Roman"/>
        </w:rPr>
      </w:pPr>
      <w:r>
        <w:rPr>
          <w:rFonts w:ascii="Times New Roman" w:hAnsi="Times New Roman"/>
        </w:rPr>
        <w:t>Lihue, Hawaii</w:t>
      </w:r>
      <w:r>
        <w:rPr>
          <w:rFonts w:ascii="Times New Roman" w:hAnsi="Times New Roman"/>
        </w:rPr>
        <w:t>—</w:t>
      </w:r>
      <w:r>
        <w:rPr>
          <w:rFonts w:ascii="Times New Roman" w:hAnsi="Times New Roman"/>
        </w:rPr>
        <w:t>March 12, 2016</w:t>
      </w:r>
      <w:r>
        <w:rPr>
          <w:rFonts w:ascii="Times New Roman" w:hAnsi="Times New Roman"/>
        </w:rPr>
        <w:t xml:space="preserve">— </w:t>
      </w:r>
      <w:r>
        <w:rPr>
          <w:rFonts w:ascii="Times New Roman" w:hAnsi="Times New Roman"/>
        </w:rPr>
        <w:t>The National Terrazzo &amp; Mosaic Association (NTMA) awarded its 2016 Job of the Year to Roman Mosaic and Ti</w:t>
      </w:r>
      <w:r>
        <w:rPr>
          <w:rFonts w:ascii="Times New Roman" w:hAnsi="Times New Roman"/>
        </w:rPr>
        <w:t xml:space="preserve">le Company of West Chester, Pa., for its terrazzo installation in Pittsburgh International Airport Airside Terminal. </w:t>
      </w:r>
    </w:p>
    <w:p w:rsidR="004C067C" w:rsidRDefault="004C067C">
      <w:pPr>
        <w:pStyle w:val="BodyAA"/>
        <w:rPr>
          <w:rFonts w:ascii="Times New Roman" w:eastAsia="Times New Roman" w:hAnsi="Times New Roman" w:cs="Times New Roman"/>
        </w:rPr>
      </w:pPr>
    </w:p>
    <w:p w:rsidR="004C067C" w:rsidRDefault="00ED50F5">
      <w:pPr>
        <w:pStyle w:val="BodyAA"/>
        <w:rPr>
          <w:rFonts w:ascii="Times New Roman" w:eastAsia="Times New Roman" w:hAnsi="Times New Roman" w:cs="Times New Roman"/>
        </w:rPr>
      </w:pPr>
      <w:r>
        <w:rPr>
          <w:rFonts w:ascii="Times New Roman" w:hAnsi="Times New Roman"/>
        </w:rPr>
        <w:t>The terrazzo industry</w:t>
      </w:r>
      <w:r>
        <w:rPr>
          <w:rFonts w:ascii="Times New Roman" w:hAnsi="Times New Roman"/>
        </w:rPr>
        <w:t>’</w:t>
      </w:r>
      <w:r>
        <w:rPr>
          <w:rFonts w:ascii="Times New Roman" w:hAnsi="Times New Roman"/>
        </w:rPr>
        <w:t>s highest recognition, the Job of the Year was announced March 12 at the NTMA</w:t>
      </w:r>
      <w:r>
        <w:rPr>
          <w:rFonts w:ascii="Times New Roman" w:hAnsi="Times New Roman"/>
        </w:rPr>
        <w:t>’</w:t>
      </w:r>
      <w:r>
        <w:rPr>
          <w:rFonts w:ascii="Times New Roman" w:hAnsi="Times New Roman"/>
        </w:rPr>
        <w:t xml:space="preserve">s 93nd annual national convention in </w:t>
      </w:r>
      <w:r>
        <w:rPr>
          <w:rFonts w:ascii="Times New Roman" w:hAnsi="Times New Roman"/>
        </w:rPr>
        <w:t xml:space="preserve">Lihue, Hawaii.  The winning project and 13 Honor Awards were selected from among 38 nationwide terrazzo projects submitted by NTMA members. The judging by industry experts is based on design, scope and craftsmanship. </w:t>
      </w:r>
    </w:p>
    <w:p w:rsidR="004C067C" w:rsidRDefault="00ED50F5">
      <w:pPr>
        <w:pStyle w:val="NormalWeb"/>
        <w:spacing w:after="130"/>
        <w:rPr>
          <w:kern w:val="24"/>
        </w:rPr>
      </w:pPr>
      <w:r>
        <w:t>T</w:t>
      </w:r>
      <w:r>
        <w:rPr>
          <w:kern w:val="24"/>
        </w:rPr>
        <w:t>he Allegheny County Airport Authority</w:t>
      </w:r>
      <w:r>
        <w:rPr>
          <w:kern w:val="24"/>
        </w:rPr>
        <w:t xml:space="preserve"> with the Pittsburg Office of Public Art commissioned artist Clayton Merrell to design the 70,000-square-foot public art installation, a flight-inspired design called “The Sky </w:t>
      </w:r>
      <w:proofErr w:type="gramStart"/>
      <w:r>
        <w:rPr>
          <w:kern w:val="24"/>
        </w:rPr>
        <w:t>Beneath</w:t>
      </w:r>
      <w:proofErr w:type="gramEnd"/>
      <w:r>
        <w:rPr>
          <w:kern w:val="24"/>
        </w:rPr>
        <w:t xml:space="preserve"> Our Feet.”</w:t>
      </w:r>
    </w:p>
    <w:p w:rsidR="004C067C" w:rsidRDefault="00ED50F5">
      <w:pPr>
        <w:pStyle w:val="NormalWeb"/>
        <w:spacing w:after="130"/>
      </w:pPr>
      <w:r>
        <w:rPr>
          <w:kern w:val="24"/>
        </w:rPr>
        <w:t>Five floor murals in terrazzo, spanning up to 100 feet, prese</w:t>
      </w:r>
      <w:r>
        <w:rPr>
          <w:kern w:val="24"/>
        </w:rPr>
        <w:t xml:space="preserve">nt intricate silhouettes of the Pittsburgh skyline and its landmarks. </w:t>
      </w:r>
      <w:r>
        <w:t xml:space="preserve">The project earned high marks for the exacting authenticity and rich detail of the design, including numerous city landmarks, from </w:t>
      </w:r>
      <w:r>
        <w:rPr>
          <w:kern w:val="24"/>
        </w:rPr>
        <w:t xml:space="preserve">Smithfield Street Bridge and Monongahela Incline to </w:t>
      </w:r>
      <w:proofErr w:type="gramStart"/>
      <w:r>
        <w:rPr>
          <w:kern w:val="24"/>
        </w:rPr>
        <w:t>the</w:t>
      </w:r>
      <w:r>
        <w:rPr>
          <w:kern w:val="24"/>
        </w:rPr>
        <w:t xml:space="preserve"> </w:t>
      </w:r>
      <w:r>
        <w:t xml:space="preserve"> historic</w:t>
      </w:r>
      <w:proofErr w:type="gramEnd"/>
      <w:r>
        <w:t xml:space="preserve"> Carrie Furnace.</w:t>
      </w:r>
    </w:p>
    <w:p w:rsidR="004C067C" w:rsidRDefault="00ED50F5">
      <w:pPr>
        <w:pStyle w:val="BodyAA"/>
        <w:rPr>
          <w:rFonts w:ascii="Times New Roman" w:eastAsia="Times New Roman" w:hAnsi="Times New Roman" w:cs="Times New Roman"/>
        </w:rPr>
      </w:pPr>
      <w:r>
        <w:rPr>
          <w:rFonts w:ascii="Times New Roman" w:hAnsi="Times New Roman"/>
        </w:rPr>
        <w:t>“</w:t>
      </w:r>
      <w:r>
        <w:rPr>
          <w:rFonts w:ascii="Times New Roman" w:hAnsi="Times New Roman"/>
        </w:rPr>
        <w:t>This beautifully designed and executed project demonstrates the craftsmanship of the terrazzo contractor and illustrates the design flexibility of terrazzo as an artistic medium,</w:t>
      </w:r>
      <w:r>
        <w:rPr>
          <w:rFonts w:ascii="Times New Roman" w:hAnsi="Times New Roman"/>
        </w:rPr>
        <w:t xml:space="preserve">” </w:t>
      </w:r>
      <w:r>
        <w:rPr>
          <w:rFonts w:ascii="Times New Roman" w:hAnsi="Times New Roman"/>
        </w:rPr>
        <w:t xml:space="preserve">said Mark Fowler, NTMA executive director. </w:t>
      </w:r>
    </w:p>
    <w:p w:rsidR="004C067C" w:rsidRDefault="004C067C">
      <w:pPr>
        <w:pStyle w:val="BodyAA"/>
        <w:rPr>
          <w:rFonts w:ascii="Times New Roman" w:eastAsia="Times New Roman" w:hAnsi="Times New Roman" w:cs="Times New Roman"/>
        </w:rPr>
      </w:pPr>
    </w:p>
    <w:p w:rsidR="004C067C" w:rsidRDefault="00ED50F5">
      <w:pPr>
        <w:pStyle w:val="FreeForm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b/>
          <w:bCs/>
        </w:rPr>
      </w:pPr>
      <w:r>
        <w:rPr>
          <w:b/>
          <w:bCs/>
        </w:rPr>
        <w:t>201</w:t>
      </w:r>
      <w:r>
        <w:rPr>
          <w:b/>
          <w:bCs/>
        </w:rPr>
        <w:t>6</w:t>
      </w:r>
      <w:r>
        <w:rPr>
          <w:rFonts w:ascii="Times New Roman" w:hAnsi="Times New Roman"/>
          <w:b/>
          <w:bCs/>
        </w:rPr>
        <w:t xml:space="preserve"> </w:t>
      </w:r>
      <w:r>
        <w:rPr>
          <w:b/>
          <w:bCs/>
        </w:rPr>
        <w:t>Honor Awards</w:t>
      </w:r>
    </w:p>
    <w:tbl>
      <w:tblPr>
        <w:tblW w:w="9240" w:type="dxa"/>
        <w:tblInd w:w="2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4543"/>
        <w:gridCol w:w="4697"/>
      </w:tblGrid>
      <w:tr w:rsidR="004C067C">
        <w:trPr>
          <w:trHeight w:val="500"/>
          <w:tblHeader/>
        </w:trPr>
        <w:tc>
          <w:tcPr>
            <w:tcW w:w="4543" w:type="dxa"/>
            <w:tcBorders>
              <w:top w:val="single" w:sz="8" w:space="0" w:color="000000"/>
              <w:left w:val="single" w:sz="8" w:space="0" w:color="000000"/>
              <w:bottom w:val="single" w:sz="8" w:space="0" w:color="000000"/>
              <w:right w:val="single" w:sz="8" w:space="0" w:color="000000"/>
            </w:tcBorders>
            <w:shd w:val="clear" w:color="auto" w:fill="BDC0BF"/>
            <w:tcMar>
              <w:top w:w="0" w:type="dxa"/>
              <w:left w:w="0" w:type="dxa"/>
              <w:bottom w:w="0" w:type="dxa"/>
              <w:right w:w="0" w:type="dxa"/>
            </w:tcMar>
          </w:tcPr>
          <w:p w:rsidR="004C067C" w:rsidRDefault="00ED50F5">
            <w:pPr>
              <w:pStyle w:val="FreeForm"/>
              <w:keepNext/>
              <w:jc w:val="center"/>
              <w:outlineLvl w:val="1"/>
            </w:pPr>
            <w:r>
              <w:rPr>
                <w:rFonts w:ascii="Helvetica" w:hAnsi="Helvetica"/>
                <w:b/>
                <w:bCs/>
                <w:sz w:val="24"/>
                <w:szCs w:val="24"/>
              </w:rPr>
              <w:t>Project</w:t>
            </w:r>
          </w:p>
        </w:tc>
        <w:tc>
          <w:tcPr>
            <w:tcW w:w="4696" w:type="dxa"/>
            <w:tcBorders>
              <w:top w:val="single" w:sz="8" w:space="0" w:color="000000"/>
              <w:left w:val="single" w:sz="8" w:space="0" w:color="000000"/>
              <w:bottom w:val="single" w:sz="8" w:space="0" w:color="000000"/>
              <w:right w:val="single" w:sz="8" w:space="0" w:color="000000"/>
            </w:tcBorders>
            <w:shd w:val="clear" w:color="auto" w:fill="BDC0BF"/>
            <w:tcMar>
              <w:top w:w="0" w:type="dxa"/>
              <w:left w:w="0" w:type="dxa"/>
              <w:bottom w:w="0" w:type="dxa"/>
              <w:right w:w="0" w:type="dxa"/>
            </w:tcMar>
          </w:tcPr>
          <w:p w:rsidR="004C067C" w:rsidRDefault="00ED50F5">
            <w:pPr>
              <w:pStyle w:val="FreeForm"/>
              <w:keepNext/>
              <w:jc w:val="center"/>
              <w:outlineLvl w:val="1"/>
            </w:pPr>
            <w:r>
              <w:rPr>
                <w:rFonts w:ascii="Helvetica" w:hAnsi="Helvetica"/>
                <w:b/>
                <w:bCs/>
                <w:sz w:val="24"/>
                <w:szCs w:val="24"/>
              </w:rPr>
              <w:t>Terrazzo Contractor</w:t>
            </w:r>
          </w:p>
        </w:tc>
      </w:tr>
      <w:tr w:rsidR="004C067C">
        <w:trPr>
          <w:trHeight w:val="5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Alpharetta City Hall: Alpharetta, Ga.</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Body"/>
              <w:rPr>
                <w:u w:color="000000"/>
              </w:rPr>
            </w:pPr>
            <w:r>
              <w:rPr>
                <w:u w:color="000000"/>
              </w:rPr>
              <w:t>Williams Tile &amp; Marble: Smyrna, Ga.</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Body"/>
              <w:rPr>
                <w:kern w:val="24"/>
                <w:u w:color="000000"/>
              </w:rPr>
            </w:pPr>
            <w:r>
              <w:rPr>
                <w:kern w:val="24"/>
                <w:u w:color="000000"/>
              </w:rPr>
              <w:t xml:space="preserve">Maumus Center: </w:t>
            </w:r>
            <w:proofErr w:type="spellStart"/>
            <w:r>
              <w:rPr>
                <w:kern w:val="24"/>
                <w:u w:color="000000"/>
              </w:rPr>
              <w:t>Arabi</w:t>
            </w:r>
            <w:proofErr w:type="spellEnd"/>
            <w:r>
              <w:rPr>
                <w:kern w:val="24"/>
                <w:u w:color="000000"/>
              </w:rPr>
              <w:t>, La.</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Body"/>
            </w:pPr>
            <w:r>
              <w:rPr>
                <w:u w:color="000000"/>
              </w:rPr>
              <w:t>American Tile &amp; Terrazzo Company: Metairie, La.</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kern w:val="24"/>
                <w:sz w:val="24"/>
                <w:szCs w:val="24"/>
                <w:u w:color="1F4E79"/>
              </w:rPr>
              <w:lastRenderedPageBreak/>
              <w:t>Bow Creek Recreation Center:  Virginia Beach, Va.</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 xml:space="preserve">David Allen </w:t>
            </w:r>
            <w:r>
              <w:rPr>
                <w:rFonts w:ascii="Helvetica" w:hAnsi="Helvetica"/>
                <w:sz w:val="24"/>
                <w:szCs w:val="24"/>
              </w:rPr>
              <w:t>Company: Raleigh, N.C.</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Anaheim Regional Transportation Intermodal Center: Anaheim, Calif.</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kern w:val="24"/>
                <w:sz w:val="24"/>
                <w:szCs w:val="24"/>
              </w:rPr>
              <w:t xml:space="preserve">Grazzini Brothers &amp; Company: </w:t>
            </w:r>
            <w:r w:rsidR="00797662">
              <w:rPr>
                <w:rFonts w:ascii="Helvetica" w:hAnsi="Helvetica"/>
                <w:sz w:val="24"/>
                <w:szCs w:val="24"/>
              </w:rPr>
              <w:t>St. Paul</w:t>
            </w:r>
            <w:bookmarkStart w:id="0" w:name="_GoBack"/>
            <w:bookmarkEnd w:id="0"/>
            <w:r>
              <w:rPr>
                <w:rFonts w:ascii="Helvetica" w:hAnsi="Helvetica"/>
                <w:sz w:val="24"/>
                <w:szCs w:val="24"/>
              </w:rPr>
              <w:t>, Minn.</w:t>
            </w:r>
          </w:p>
        </w:tc>
      </w:tr>
      <w:tr w:rsidR="004C067C">
        <w:trPr>
          <w:trHeight w:val="84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NormalWeb"/>
              <w:spacing w:before="0" w:after="0"/>
            </w:pPr>
            <w:proofErr w:type="spellStart"/>
            <w:r>
              <w:rPr>
                <w:rFonts w:ascii="Helvetica" w:hAnsi="Helvetica"/>
                <w:kern w:val="24"/>
                <w:u w:color="1F4E79"/>
              </w:rPr>
              <w:t>Kayenta</w:t>
            </w:r>
            <w:proofErr w:type="spellEnd"/>
            <w:r>
              <w:rPr>
                <w:rFonts w:ascii="Helvetica" w:hAnsi="Helvetica"/>
                <w:kern w:val="24"/>
                <w:u w:color="1F4E79"/>
              </w:rPr>
              <w:t xml:space="preserve"> Health Care Center: </w:t>
            </w:r>
            <w:proofErr w:type="spellStart"/>
            <w:r>
              <w:rPr>
                <w:rFonts w:ascii="Helvetica" w:hAnsi="Helvetica"/>
                <w:kern w:val="24"/>
                <w:u w:color="1F4E79"/>
              </w:rPr>
              <w:t>Kayenta</w:t>
            </w:r>
            <w:proofErr w:type="spellEnd"/>
            <w:r>
              <w:rPr>
                <w:rFonts w:ascii="Helvetica" w:hAnsi="Helvetica"/>
                <w:kern w:val="24"/>
                <w:u w:color="1F4E79"/>
              </w:rPr>
              <w:t>, Ariz.</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kern w:val="24"/>
                <w:sz w:val="24"/>
                <w:szCs w:val="24"/>
                <w:u w:color="1F4E79"/>
              </w:rPr>
              <w:t>Finn-Wall Specialties: Midvale, Utah</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St. Ignatius College Prep: Chicago</w:t>
            </w:r>
          </w:p>
          <w:p w:rsidR="004C067C" w:rsidRDefault="004C067C">
            <w:pPr>
              <w:pStyle w:val="FreeForm"/>
            </w:pP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 xml:space="preserve"> Amici Terrazzo: Elk Grove Village, Ill. </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 xml:space="preserve">High Point University Student Excellence Center: </w:t>
            </w:r>
            <w:r>
              <w:rPr>
                <w:rFonts w:ascii="Helvetica" w:hAnsi="Helvetica"/>
                <w:kern w:val="24"/>
                <w:sz w:val="24"/>
                <w:szCs w:val="24"/>
                <w:u w:color="1F4E79"/>
              </w:rPr>
              <w:t>High Point, N.C.</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David Allen Company: Raleigh, N.C.</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Wichita Dwight D. Eisenhower National Airport: Wichita, Kan.</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Corradini Corp.: Fountain Valley, Calif.</w:t>
            </w:r>
            <w:r>
              <w:rPr>
                <w:rFonts w:ascii="Garamond" w:hAnsi="Garamond"/>
                <w:sz w:val="24"/>
                <w:szCs w:val="24"/>
              </w:rPr>
              <w:t xml:space="preserve"> </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 xml:space="preserve">University of Colorado Roaring Fork Dining Hall, Colorado Springs, Colo. </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Colorado Design, Inc., Tile &amp; Terrazzo:   Denver</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University of San Diego Loma Hall: San Diego</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 xml:space="preserve">T.B. </w:t>
            </w:r>
            <w:proofErr w:type="spellStart"/>
            <w:r>
              <w:rPr>
                <w:rFonts w:ascii="Helvetica" w:hAnsi="Helvetica"/>
                <w:sz w:val="24"/>
                <w:szCs w:val="24"/>
              </w:rPr>
              <w:t>Penick</w:t>
            </w:r>
            <w:proofErr w:type="spellEnd"/>
            <w:r>
              <w:rPr>
                <w:rFonts w:ascii="Helvetica" w:hAnsi="Helvetica"/>
                <w:sz w:val="24"/>
                <w:szCs w:val="24"/>
              </w:rPr>
              <w:t xml:space="preserve"> &amp; Sons: San Diego</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Kalahari Resorts and Conventions: Pocono Manor, Pa.</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proofErr w:type="spellStart"/>
            <w:r>
              <w:rPr>
                <w:rFonts w:ascii="Helvetica" w:hAnsi="Helvetica"/>
                <w:sz w:val="24"/>
                <w:szCs w:val="24"/>
              </w:rPr>
              <w:t>Yori</w:t>
            </w:r>
            <w:r>
              <w:rPr>
                <w:rFonts w:ascii="Helvetica" w:hAnsi="Helvetica"/>
                <w:sz w:val="24"/>
                <w:szCs w:val="24"/>
              </w:rPr>
              <w:t>e</w:t>
            </w:r>
            <w:proofErr w:type="spellEnd"/>
            <w:r>
              <w:rPr>
                <w:rFonts w:ascii="Helvetica" w:hAnsi="Helvetica"/>
                <w:sz w:val="24"/>
                <w:szCs w:val="24"/>
              </w:rPr>
              <w:t xml:space="preserve"> Tile &amp; Terrazzo: Allentown, Pa.</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G</w:t>
            </w:r>
            <w:r>
              <w:rPr>
                <w:rFonts w:ascii="Helvetica" w:hAnsi="Helvetica"/>
                <w:kern w:val="24"/>
                <w:sz w:val="24"/>
                <w:szCs w:val="24"/>
                <w:u w:color="1F4E79"/>
              </w:rPr>
              <w:t xml:space="preserve">aillard Center </w:t>
            </w:r>
            <w:r>
              <w:rPr>
                <w:rFonts w:ascii="Helvetica" w:hAnsi="Helvetica"/>
                <w:kern w:val="24"/>
                <w:sz w:val="24"/>
                <w:szCs w:val="24"/>
              </w:rPr>
              <w:t>Municipal Auditorium and Exhibition Hall: Charleston, S.C.</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David Allen Company: Raleigh, N.C.</w:t>
            </w:r>
          </w:p>
        </w:tc>
      </w:tr>
      <w:tr w:rsidR="004C067C">
        <w:trPr>
          <w:trHeight w:val="780"/>
        </w:trPr>
        <w:tc>
          <w:tcPr>
            <w:tcW w:w="4543"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r>
              <w:rPr>
                <w:rFonts w:ascii="Helvetica" w:hAnsi="Helvetica"/>
                <w:sz w:val="24"/>
                <w:szCs w:val="24"/>
              </w:rPr>
              <w:t>Gallagher</w:t>
            </w:r>
            <w:r>
              <w:rPr>
                <w:rFonts w:ascii="Helvetica" w:hAnsi="Helvetica"/>
                <w:sz w:val="24"/>
                <w:szCs w:val="24"/>
              </w:rPr>
              <w:t>’</w:t>
            </w:r>
            <w:r>
              <w:rPr>
                <w:rFonts w:ascii="Helvetica" w:hAnsi="Helvetica"/>
                <w:sz w:val="24"/>
                <w:szCs w:val="24"/>
              </w:rPr>
              <w:t>s Steak House: New York</w:t>
            </w:r>
          </w:p>
        </w:tc>
        <w:tc>
          <w:tcPr>
            <w:tcW w:w="4696" w:type="dxa"/>
            <w:tcBorders>
              <w:top w:val="single" w:sz="8" w:space="0" w:color="000000"/>
              <w:left w:val="single" w:sz="8" w:space="0" w:color="000000"/>
              <w:bottom w:val="single" w:sz="8" w:space="0" w:color="000000"/>
              <w:right w:val="single" w:sz="8" w:space="0" w:color="000000"/>
            </w:tcBorders>
            <w:shd w:val="clear" w:color="auto" w:fill="FEFFFF"/>
            <w:tcMar>
              <w:top w:w="0" w:type="dxa"/>
              <w:left w:w="0" w:type="dxa"/>
              <w:bottom w:w="0" w:type="dxa"/>
              <w:right w:w="0" w:type="dxa"/>
            </w:tcMar>
          </w:tcPr>
          <w:p w:rsidR="004C067C" w:rsidRDefault="00ED50F5">
            <w:pPr>
              <w:pStyle w:val="FreeForm"/>
            </w:pPr>
            <w:proofErr w:type="spellStart"/>
            <w:r>
              <w:rPr>
                <w:rFonts w:ascii="Helvetica" w:hAnsi="Helvetica"/>
                <w:sz w:val="24"/>
                <w:szCs w:val="24"/>
              </w:rPr>
              <w:t>Durite</w:t>
            </w:r>
            <w:proofErr w:type="spellEnd"/>
            <w:r>
              <w:rPr>
                <w:rFonts w:ascii="Helvetica" w:hAnsi="Helvetica"/>
                <w:sz w:val="24"/>
                <w:szCs w:val="24"/>
              </w:rPr>
              <w:t xml:space="preserve"> USA: Great Neck, N.Y.</w:t>
            </w:r>
          </w:p>
        </w:tc>
      </w:tr>
    </w:tbl>
    <w:p w:rsidR="004C067C" w:rsidRDefault="004C067C">
      <w:pPr>
        <w:pStyle w:val="FreeForm"/>
        <w:ind w:left="100"/>
        <w:rPr>
          <w:b/>
          <w:bCs/>
          <w:sz w:val="24"/>
          <w:szCs w:val="24"/>
        </w:rPr>
      </w:pPr>
    </w:p>
    <w:p w:rsidR="004C067C" w:rsidRDefault="004C067C">
      <w:pPr>
        <w:pStyle w:val="BodyAA"/>
        <w:rPr>
          <w:b/>
          <w:bCs/>
        </w:rPr>
      </w:pPr>
    </w:p>
    <w:p w:rsidR="004C067C" w:rsidRDefault="00ED50F5">
      <w:pPr>
        <w:pStyle w:val="FreeFormAA"/>
        <w:rPr>
          <w:rFonts w:ascii="Times New Roman" w:eastAsia="Times New Roman" w:hAnsi="Times New Roman" w:cs="Times New Roman"/>
          <w:b/>
          <w:bCs/>
        </w:rPr>
      </w:pPr>
      <w:r>
        <w:rPr>
          <w:b/>
          <w:bCs/>
        </w:rPr>
        <w:t>ABOUT NTMA:</w:t>
      </w:r>
      <w:r>
        <w:rPr>
          <w:rFonts w:ascii="Times" w:hAnsi="Times"/>
        </w:rPr>
        <w:t xml:space="preserve"> </w:t>
      </w:r>
      <w:r>
        <w:rPr>
          <w:rFonts w:ascii="Times New Roman" w:hAnsi="Times New Roman"/>
        </w:rPr>
        <w:t xml:space="preserve">The National Terrazzo &amp; Mosaic </w:t>
      </w:r>
      <w:r w:rsidR="00797662">
        <w:rPr>
          <w:rFonts w:ascii="Times New Roman" w:hAnsi="Times New Roman"/>
        </w:rPr>
        <w:t>Association is a 150</w:t>
      </w:r>
      <w:r>
        <w:rPr>
          <w:rFonts w:ascii="Times New Roman" w:hAnsi="Times New Roman"/>
        </w:rPr>
        <w:t>-member, full service nonprofit trade association headquartered in Fredericksburg, Texas. Founded in 1923, NTMA establishes national standards for terrazzo floor and wall systems.</w:t>
      </w:r>
      <w:r>
        <w:rPr>
          <w:rFonts w:ascii="Times New Roman" w:hAnsi="Times New Roman"/>
        </w:rPr>
        <w:t xml:space="preserve">  </w:t>
      </w:r>
      <w:r>
        <w:rPr>
          <w:rFonts w:ascii="Times New Roman" w:hAnsi="Times New Roman"/>
        </w:rPr>
        <w:t>Membership in the association is limited to terrazzo co</w:t>
      </w:r>
      <w:r>
        <w:rPr>
          <w:rFonts w:ascii="Times New Roman" w:hAnsi="Times New Roman"/>
        </w:rPr>
        <w:t>ntractors who meet rigid proficiency standards and participate in continuing educational seminars conducted annually by the Association. Associate membership is available to material suppliers whose products comply with the standards stipulated by the Asso</w:t>
      </w:r>
      <w:r>
        <w:rPr>
          <w:rFonts w:ascii="Times New Roman" w:hAnsi="Times New Roman"/>
        </w:rPr>
        <w:t>ciation.</w:t>
      </w:r>
    </w:p>
    <w:p w:rsidR="004C067C" w:rsidRDefault="004C067C">
      <w:pPr>
        <w:pStyle w:val="FreeFormAA"/>
        <w:rPr>
          <w:rFonts w:ascii="Times" w:eastAsia="Times" w:hAnsi="Times" w:cs="Times"/>
        </w:rPr>
      </w:pPr>
    </w:p>
    <w:p w:rsidR="004C067C" w:rsidRDefault="00ED50F5">
      <w:pPr>
        <w:pStyle w:val="FreeFormAA"/>
        <w:rPr>
          <w:b/>
          <w:bCs/>
        </w:rPr>
      </w:pPr>
      <w:r>
        <w:rPr>
          <w:b/>
          <w:bCs/>
        </w:rPr>
        <w:t>About Terrazzo</w:t>
      </w:r>
    </w:p>
    <w:p w:rsidR="004C067C" w:rsidRDefault="00ED50F5">
      <w:pPr>
        <w:pStyle w:val="FreeFormAA"/>
        <w:rPr>
          <w:rFonts w:ascii="Times New Roman" w:eastAsia="Times New Roman" w:hAnsi="Times New Roman" w:cs="Times New Roman"/>
        </w:rPr>
      </w:pPr>
      <w:r>
        <w:rPr>
          <w:rFonts w:ascii="Times New Roman" w:hAnsi="Times New Roman"/>
        </w:rPr>
        <w:lastRenderedPageBreak/>
        <w:t xml:space="preserve">Terrazzo flooring techniques originated in 15th-century Italy, a direct descendant of the mosaic artistry of ancient Rome. An original </w:t>
      </w:r>
      <w:r>
        <w:rPr>
          <w:rFonts w:ascii="Times New Roman" w:hAnsi="Times New Roman"/>
        </w:rPr>
        <w:t>“</w:t>
      </w:r>
      <w:r>
        <w:rPr>
          <w:rFonts w:ascii="Times New Roman" w:hAnsi="Times New Roman"/>
        </w:rPr>
        <w:t>green</w:t>
      </w:r>
      <w:r>
        <w:rPr>
          <w:rFonts w:ascii="Times New Roman" w:hAnsi="Times New Roman"/>
        </w:rPr>
        <w:t xml:space="preserve">” </w:t>
      </w:r>
      <w:r>
        <w:rPr>
          <w:rFonts w:ascii="Times New Roman" w:hAnsi="Times New Roman"/>
        </w:rPr>
        <w:t>building systems, terrazzo evolved from the resourcefulness of Venetian marble workers a</w:t>
      </w:r>
      <w:r>
        <w:rPr>
          <w:rFonts w:ascii="Times New Roman" w:hAnsi="Times New Roman"/>
        </w:rPr>
        <w:t>s they discovered a creative reuse of discarded stone chips. Terrazzo techniques were introduced to the U.S. in the 1880s by Italian craftsmen. In keeping with its original premise of efficiency, terrazzo is still manufactured on the construction site. Mar</w:t>
      </w:r>
      <w:r>
        <w:rPr>
          <w:rFonts w:ascii="Times New Roman" w:hAnsi="Times New Roman"/>
        </w:rPr>
        <w:t>ble, stone or glass aggregates, which can often be sourced locally, are embedded in an epoxy or cement base and polished. Terrazzo combines design flexibility with ease of maintenance and durability to last the lifetime of the building.</w:t>
      </w:r>
    </w:p>
    <w:sectPr w:rsidR="004C067C">
      <w:headerReference w:type="even" r:id="rId8"/>
      <w:headerReference w:type="default" r:id="rId9"/>
      <w:footerReference w:type="even"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0F5" w:rsidRDefault="00ED50F5">
      <w:r>
        <w:separator/>
      </w:r>
    </w:p>
  </w:endnote>
  <w:endnote w:type="continuationSeparator" w:id="0">
    <w:p w:rsidR="00ED50F5" w:rsidRDefault="00ED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Lucida Grande">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67C" w:rsidRDefault="004C067C">
    <w:pPr>
      <w:pStyle w:val="HeaderFooterA"/>
      <w:tabs>
        <w:tab w:val="clear" w:pos="9360"/>
        <w:tab w:val="right" w:pos="9340"/>
      </w:tabs>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67C" w:rsidRDefault="004C067C">
    <w:pPr>
      <w:pStyle w:val="HeaderFooterA"/>
      <w:tabs>
        <w:tab w:val="clear" w:pos="9360"/>
        <w:tab w:val="right" w:pos="9340"/>
      </w:tabs>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0F5" w:rsidRDefault="00ED50F5">
      <w:r>
        <w:separator/>
      </w:r>
    </w:p>
  </w:footnote>
  <w:footnote w:type="continuationSeparator" w:id="0">
    <w:p w:rsidR="00ED50F5" w:rsidRDefault="00ED5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67C" w:rsidRDefault="004C067C">
    <w:pPr>
      <w:pStyle w:val="HeaderFooterA"/>
      <w:tabs>
        <w:tab w:val="clear" w:pos="9360"/>
        <w:tab w:val="right" w:pos="9340"/>
      </w:tabs>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67C" w:rsidRDefault="004C067C">
    <w:pPr>
      <w:pStyle w:val="HeaderFooterA"/>
      <w:tabs>
        <w:tab w:val="clear" w:pos="9360"/>
        <w:tab w:val="right" w:pos="9340"/>
      </w:tabs>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67C"/>
    <w:rsid w:val="004C067C"/>
    <w:rsid w:val="00797662"/>
    <w:rsid w:val="00ED5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42C519-E04F-4B8A-9F80-EEF6C36A3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360"/>
      </w:tabs>
    </w:pPr>
    <w:rPr>
      <w:rFonts w:ascii="Helvetica" w:hAnsi="Helvetica" w:cs="Arial Unicode MS"/>
      <w:color w:val="000000"/>
    </w:rPr>
  </w:style>
  <w:style w:type="paragraph" w:customStyle="1" w:styleId="FreeFormA">
    <w:name w:val="Free Form A"/>
    <w:rPr>
      <w:rFonts w:ascii="Helvetica" w:hAnsi="Helvetica" w:cs="Arial Unicode MS"/>
      <w:color w:val="000000"/>
      <w:sz w:val="24"/>
      <w:szCs w:val="24"/>
    </w:rPr>
  </w:style>
  <w:style w:type="character" w:customStyle="1" w:styleId="Link">
    <w:name w:val="Link"/>
    <w:rPr>
      <w:color w:val="000099"/>
      <w:u w:val="single"/>
    </w:rPr>
  </w:style>
  <w:style w:type="character" w:customStyle="1" w:styleId="Hyperlink0">
    <w:name w:val="Hyperlink.0"/>
    <w:basedOn w:val="Link"/>
    <w:rPr>
      <w:color w:val="000000"/>
      <w:u w:val="none"/>
    </w:rPr>
  </w:style>
  <w:style w:type="paragraph" w:customStyle="1" w:styleId="BodyA">
    <w:name w:val="Body A"/>
    <w:rPr>
      <w:rFonts w:ascii="Helvetica" w:hAnsi="Helvetica" w:cs="Arial Unicode MS"/>
      <w:color w:val="000000"/>
      <w:sz w:val="24"/>
      <w:szCs w:val="24"/>
    </w:rPr>
  </w:style>
  <w:style w:type="paragraph" w:customStyle="1" w:styleId="BodyAA">
    <w:name w:val="Body A A"/>
    <w:rPr>
      <w:rFonts w:ascii="Helvetica" w:hAnsi="Helvetica" w:cs="Arial Unicode MS"/>
      <w:color w:val="000000"/>
      <w:sz w:val="24"/>
      <w:szCs w:val="24"/>
    </w:rPr>
  </w:style>
  <w:style w:type="paragraph" w:styleId="NormalWeb">
    <w:name w:val="Normal (Web)"/>
    <w:pPr>
      <w:spacing w:before="100" w:after="100"/>
    </w:pPr>
    <w:rPr>
      <w:rFonts w:cs="Arial Unicode MS"/>
      <w:color w:val="000000"/>
      <w:sz w:val="24"/>
      <w:szCs w:val="24"/>
      <w:u w:color="000000"/>
    </w:rPr>
  </w:style>
  <w:style w:type="paragraph" w:customStyle="1" w:styleId="FreeForm">
    <w:name w:val="Free Form"/>
    <w:rPr>
      <w:rFonts w:eastAsia="Times New Roman"/>
      <w:color w:val="000000"/>
    </w:rPr>
  </w:style>
  <w:style w:type="paragraph" w:customStyle="1" w:styleId="Body">
    <w:name w:val="Body"/>
    <w:rPr>
      <w:rFonts w:ascii="Helvetica" w:hAnsi="Helvetica" w:cs="Arial Unicode MS"/>
      <w:color w:val="000000"/>
      <w:sz w:val="24"/>
      <w:szCs w:val="24"/>
    </w:rPr>
  </w:style>
  <w:style w:type="paragraph" w:customStyle="1" w:styleId="FreeFormAA">
    <w:name w:val="Free Form A A"/>
    <w:rPr>
      <w:rFonts w:ascii="Helvetica" w:hAnsi="Helvetica"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fo@ntma.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tma.com/"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a:ea typeface="Times New Roman"/>
        <a:cs typeface="Times New Roman"/>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Tx/>
            <a:latin typeface="+mj-lt"/>
            <a:ea typeface="+mj-ea"/>
            <a:cs typeface="+mj-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Owner</cp:lastModifiedBy>
  <cp:revision>2</cp:revision>
  <dcterms:created xsi:type="dcterms:W3CDTF">2016-04-12T21:21:00Z</dcterms:created>
  <dcterms:modified xsi:type="dcterms:W3CDTF">2016-04-12T21:21:00Z</dcterms:modified>
</cp:coreProperties>
</file>