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B7B47" w14:textId="77777777" w:rsidR="00030512" w:rsidRDefault="00030512" w:rsidP="00466944">
      <w:pPr>
        <w:spacing w:before="240" w:line="276" w:lineRule="auto"/>
        <w:ind w:left="-720"/>
        <w:rPr>
          <w:rFonts w:ascii="RotisSansSerif" w:hAnsi="RotisSansSerif"/>
        </w:rPr>
      </w:pPr>
    </w:p>
    <w:p w14:paraId="15C508F8" w14:textId="77777777" w:rsidR="00466944" w:rsidRPr="00466944" w:rsidRDefault="00466944" w:rsidP="00466944">
      <w:pPr>
        <w:spacing w:line="276" w:lineRule="auto"/>
        <w:ind w:left="-720"/>
        <w:rPr>
          <w:rFonts w:ascii="RotisSansSerif" w:hAnsi="RotisSansSerif"/>
          <w:b/>
          <w:sz w:val="32"/>
          <w:szCs w:val="32"/>
        </w:rPr>
      </w:pPr>
      <w:r w:rsidRPr="00466944">
        <w:rPr>
          <w:rFonts w:ascii="RotisSansSerif" w:hAnsi="RotisSansSerif"/>
          <w:b/>
          <w:sz w:val="32"/>
          <w:szCs w:val="32"/>
        </w:rPr>
        <w:t>Geometric Solutions’ Webinar Episode To Introduce the Benefits of Dimensional Engineering and Variation Analysis</w:t>
      </w:r>
    </w:p>
    <w:p w14:paraId="42F5D215" w14:textId="77777777" w:rsidR="00466944" w:rsidRPr="00466944" w:rsidRDefault="00466944" w:rsidP="00466944">
      <w:pPr>
        <w:spacing w:line="276" w:lineRule="auto"/>
        <w:ind w:left="-720"/>
        <w:rPr>
          <w:rFonts w:ascii="RotisSansSerif" w:hAnsi="RotisSansSerif"/>
        </w:rPr>
      </w:pPr>
    </w:p>
    <w:p w14:paraId="6B894E1C" w14:textId="77777777" w:rsidR="00466944" w:rsidRPr="00466944" w:rsidRDefault="00466944" w:rsidP="00466944">
      <w:pPr>
        <w:spacing w:line="276" w:lineRule="auto"/>
        <w:ind w:left="-720"/>
        <w:rPr>
          <w:rFonts w:ascii="RotisSansSerif" w:hAnsi="RotisSansSerif"/>
          <w:b/>
          <w:i/>
          <w:sz w:val="22"/>
          <w:szCs w:val="22"/>
        </w:rPr>
      </w:pPr>
      <w:r w:rsidRPr="00466944">
        <w:rPr>
          <w:rFonts w:ascii="RotisSansSerif" w:hAnsi="RotisSansSerif"/>
          <w:b/>
          <w:i/>
          <w:sz w:val="22"/>
          <w:szCs w:val="22"/>
        </w:rPr>
        <w:t>Michigan-based Siemens PLM software partner explores the value of Dimensional Engineering software to predict and reduce the impact of variation on product dimensional quality.</w:t>
      </w:r>
    </w:p>
    <w:p w14:paraId="0D868A40" w14:textId="77777777" w:rsidR="00466944" w:rsidRPr="00466944" w:rsidRDefault="00466944" w:rsidP="00466944">
      <w:pPr>
        <w:spacing w:line="276" w:lineRule="auto"/>
        <w:ind w:left="-720"/>
        <w:rPr>
          <w:rFonts w:ascii="RotisSansSerif" w:hAnsi="RotisSansSerif"/>
          <w:sz w:val="22"/>
          <w:szCs w:val="22"/>
        </w:rPr>
      </w:pPr>
    </w:p>
    <w:p w14:paraId="7D72794F" w14:textId="77777777" w:rsidR="00466944" w:rsidRPr="00466944" w:rsidRDefault="00466944" w:rsidP="00466944">
      <w:pPr>
        <w:spacing w:line="276" w:lineRule="auto"/>
        <w:ind w:left="-720"/>
        <w:rPr>
          <w:rFonts w:ascii="RotisSansSerif" w:hAnsi="RotisSansSerif"/>
          <w:sz w:val="22"/>
          <w:szCs w:val="22"/>
        </w:rPr>
      </w:pPr>
      <w:r w:rsidRPr="00466944">
        <w:rPr>
          <w:rFonts w:ascii="RotisSansSerif" w:hAnsi="RotisSansSerif"/>
          <w:sz w:val="22"/>
          <w:szCs w:val="22"/>
        </w:rPr>
        <w:t>This episode, the first in the Geometric Solutions’ Variation Nation 2016 webinar series, examines the benefits manufacturers enjoy when they employ Variation Analysis (VSA) software to assess design challenges before physically producing any parts. Using these analysis tools they can predict the amounts and causes of variation in their manufacturing operations. As a result, they can reduce the negative impact of variation on quality, cost and time-to-market. This digital approach allows engineers to evaluate changes and verify that these changes will actually fix the problem early in the design process, where changes are less expensive. Such evaluations allow manufacturers to optimize their products and processes, identify critical dimensions and key characteristics, and, perhaps most important, reduce costs while still maintaining critical assembly dimensional specifications.</w:t>
      </w:r>
    </w:p>
    <w:p w14:paraId="2BA4D784" w14:textId="77777777" w:rsidR="00466944" w:rsidRPr="00466944" w:rsidRDefault="00466944" w:rsidP="00466944">
      <w:pPr>
        <w:spacing w:line="276" w:lineRule="auto"/>
        <w:ind w:left="-720"/>
        <w:rPr>
          <w:rFonts w:ascii="RotisSansSerif" w:hAnsi="RotisSansSerif"/>
          <w:sz w:val="22"/>
          <w:szCs w:val="22"/>
        </w:rPr>
      </w:pPr>
    </w:p>
    <w:p w14:paraId="6DECBAB1" w14:textId="77777777" w:rsidR="00466944" w:rsidRPr="00466944" w:rsidRDefault="00466944" w:rsidP="00466944">
      <w:pPr>
        <w:spacing w:line="276" w:lineRule="auto"/>
        <w:ind w:left="-720"/>
        <w:rPr>
          <w:rFonts w:ascii="RotisSansSerif" w:hAnsi="RotisSansSerif"/>
          <w:sz w:val="22"/>
          <w:szCs w:val="22"/>
        </w:rPr>
      </w:pPr>
      <w:r w:rsidRPr="00466944">
        <w:rPr>
          <w:rFonts w:ascii="RotisSansSerif" w:hAnsi="RotisSansSerif"/>
          <w:sz w:val="22"/>
          <w:szCs w:val="22"/>
        </w:rPr>
        <w:t xml:space="preserve">Tom Gaunt, Managing Director of Geometric Solutions’ points out, “The earlier that dimensional quality issues are identified and corrected, the greater the savings. It is estimated that more than two-thirds of the ability to control costs is locked in when the design freeze occurs. For example, take a simple feature such as a </w:t>
      </w:r>
      <w:proofErr w:type="gramStart"/>
      <w:r w:rsidRPr="00466944">
        <w:rPr>
          <w:rFonts w:ascii="RotisSansSerif" w:hAnsi="RotisSansSerif"/>
          <w:sz w:val="22"/>
          <w:szCs w:val="22"/>
        </w:rPr>
        <w:t>hole</w:t>
      </w:r>
      <w:proofErr w:type="gramEnd"/>
      <w:r w:rsidRPr="00466944">
        <w:rPr>
          <w:rFonts w:ascii="RotisSansSerif" w:hAnsi="RotisSansSerif"/>
          <w:sz w:val="22"/>
          <w:szCs w:val="22"/>
        </w:rPr>
        <w:t xml:space="preserve"> size. Imagine its negative impact on profitability when that hole size must be changed when it gets to hard tooling versus in CAD.”</w:t>
      </w:r>
    </w:p>
    <w:p w14:paraId="2DC30D0A" w14:textId="77777777" w:rsidR="00466944" w:rsidRPr="00466944" w:rsidRDefault="00466944" w:rsidP="00466944">
      <w:pPr>
        <w:spacing w:line="276" w:lineRule="auto"/>
        <w:ind w:left="-720"/>
        <w:rPr>
          <w:rFonts w:ascii="RotisSansSerif" w:hAnsi="RotisSansSerif"/>
          <w:sz w:val="22"/>
          <w:szCs w:val="22"/>
        </w:rPr>
      </w:pPr>
    </w:p>
    <w:p w14:paraId="2ED81279" w14:textId="77777777" w:rsidR="00466944" w:rsidRDefault="00466944" w:rsidP="00466944">
      <w:pPr>
        <w:spacing w:line="276" w:lineRule="auto"/>
        <w:ind w:left="-720"/>
        <w:rPr>
          <w:rFonts w:ascii="RotisSansSerif" w:hAnsi="RotisSansSerif"/>
          <w:sz w:val="22"/>
          <w:szCs w:val="22"/>
        </w:rPr>
      </w:pPr>
      <w:r w:rsidRPr="00466944">
        <w:rPr>
          <w:rFonts w:ascii="RotisSansSerif" w:hAnsi="RotisSansSerif"/>
          <w:sz w:val="22"/>
          <w:szCs w:val="22"/>
        </w:rPr>
        <w:t xml:space="preserve">Curtis </w:t>
      </w:r>
      <w:proofErr w:type="spellStart"/>
      <w:r w:rsidRPr="00466944">
        <w:rPr>
          <w:rFonts w:ascii="RotisSansSerif" w:hAnsi="RotisSansSerif"/>
          <w:sz w:val="22"/>
          <w:szCs w:val="22"/>
        </w:rPr>
        <w:t>DeSaele</w:t>
      </w:r>
      <w:proofErr w:type="spellEnd"/>
      <w:r w:rsidRPr="00466944">
        <w:rPr>
          <w:rFonts w:ascii="RotisSansSerif" w:hAnsi="RotisSansSerif"/>
          <w:sz w:val="22"/>
          <w:szCs w:val="22"/>
        </w:rPr>
        <w:t xml:space="preserve">, </w:t>
      </w:r>
      <w:proofErr w:type="spellStart"/>
      <w:r w:rsidRPr="00466944">
        <w:rPr>
          <w:rFonts w:ascii="RotisSansSerif" w:hAnsi="RotisSansSerif"/>
          <w:sz w:val="22"/>
          <w:szCs w:val="22"/>
        </w:rPr>
        <w:t>Geometric’s</w:t>
      </w:r>
      <w:proofErr w:type="spellEnd"/>
      <w:r w:rsidRPr="00466944">
        <w:rPr>
          <w:rFonts w:ascii="RotisSansSerif" w:hAnsi="RotisSansSerif"/>
          <w:sz w:val="22"/>
          <w:szCs w:val="22"/>
        </w:rPr>
        <w:t xml:space="preserve"> Director of Technology, adds, “For many years, manufacturers have used Finite Element Analysis (FEA) to simulate structural performance in products without building physical prototypes. We want to familiarize them with another, newer answer: Variation Analysis (VSA) software.</w:t>
      </w:r>
    </w:p>
    <w:p w14:paraId="32497DA1" w14:textId="77777777" w:rsidR="004C78E6" w:rsidRPr="00466944" w:rsidRDefault="004C78E6" w:rsidP="00466944">
      <w:pPr>
        <w:spacing w:line="276" w:lineRule="auto"/>
        <w:ind w:left="-720"/>
        <w:rPr>
          <w:rFonts w:ascii="RotisSansSerif" w:hAnsi="RotisSansSerif"/>
          <w:sz w:val="22"/>
          <w:szCs w:val="22"/>
        </w:rPr>
      </w:pPr>
      <w:bookmarkStart w:id="0" w:name="_GoBack"/>
      <w:bookmarkEnd w:id="0"/>
    </w:p>
    <w:p w14:paraId="486562E1" w14:textId="77777777" w:rsidR="00466944" w:rsidRPr="00466944" w:rsidRDefault="00466944" w:rsidP="00466944">
      <w:pPr>
        <w:spacing w:line="276" w:lineRule="auto"/>
        <w:ind w:left="-720"/>
        <w:rPr>
          <w:rFonts w:ascii="RotisSansSerif" w:hAnsi="RotisSansSerif"/>
          <w:sz w:val="22"/>
          <w:szCs w:val="22"/>
        </w:rPr>
      </w:pPr>
      <w:r w:rsidRPr="00466944">
        <w:rPr>
          <w:rFonts w:ascii="RotisSansSerif" w:hAnsi="RotisSansSerif"/>
          <w:sz w:val="22"/>
          <w:szCs w:val="22"/>
        </w:rPr>
        <w:t>Participants in Episode 1 of the Variation Nation 2016 webinar series will discover and discuss the importance of Dimensional Quality and Dimensional Engineering to the manufacturing process. They will explore how to apply Dimensional Engineering throughout the Product Development Cycle. Additionally, they will learn about Geometric Solutions’ 10-step Dimensional Engineering process that relies on Variation Analysis (VSA) software as its most crucial component. This episode serves as a springboard from which they can launch themselves into an in-depth discussion of the power and capabilities of VSA in the ensuing episodes.</w:t>
      </w:r>
    </w:p>
    <w:p w14:paraId="748F1FF6" w14:textId="77777777" w:rsidR="00466944" w:rsidRPr="00466944" w:rsidRDefault="00466944" w:rsidP="00466944">
      <w:pPr>
        <w:spacing w:line="276" w:lineRule="auto"/>
        <w:ind w:left="-720"/>
        <w:rPr>
          <w:rFonts w:ascii="RotisSansSerif" w:hAnsi="RotisSansSerif"/>
          <w:sz w:val="22"/>
          <w:szCs w:val="22"/>
        </w:rPr>
      </w:pPr>
    </w:p>
    <w:p w14:paraId="31CA127C" w14:textId="77777777" w:rsidR="00466944" w:rsidRPr="00466944" w:rsidRDefault="00466944" w:rsidP="00466944">
      <w:pPr>
        <w:spacing w:line="276" w:lineRule="auto"/>
        <w:ind w:left="-720"/>
        <w:rPr>
          <w:rFonts w:ascii="RotisSansSerif" w:hAnsi="RotisSansSerif"/>
          <w:sz w:val="22"/>
          <w:szCs w:val="22"/>
        </w:rPr>
      </w:pPr>
      <w:r w:rsidRPr="00466944">
        <w:rPr>
          <w:rFonts w:ascii="RotisSansSerif" w:hAnsi="RotisSansSerif"/>
          <w:sz w:val="22"/>
          <w:szCs w:val="22"/>
        </w:rPr>
        <w:t>This episode will be held Wednesday, July 20, 1 to 2 pm, EST.</w:t>
      </w:r>
    </w:p>
    <w:p w14:paraId="3033EB1A" w14:textId="77777777" w:rsidR="00466944" w:rsidRDefault="00466944" w:rsidP="00466944">
      <w:pPr>
        <w:spacing w:line="276" w:lineRule="auto"/>
        <w:ind w:left="-720"/>
        <w:rPr>
          <w:rFonts w:ascii="RotisSansSerif" w:hAnsi="RotisSansSerif"/>
          <w:sz w:val="22"/>
          <w:szCs w:val="22"/>
        </w:rPr>
      </w:pPr>
      <w:r w:rsidRPr="00466944">
        <w:rPr>
          <w:rFonts w:ascii="RotisSansSerif" w:hAnsi="RotisSansSerif"/>
          <w:sz w:val="22"/>
          <w:szCs w:val="22"/>
        </w:rPr>
        <w:t xml:space="preserve">To register: </w:t>
      </w:r>
      <w:hyperlink r:id="rId9" w:history="1">
        <w:r w:rsidRPr="004C267F">
          <w:rPr>
            <w:rStyle w:val="Hyperlink"/>
            <w:rFonts w:ascii="RotisSansSerif" w:hAnsi="RotisSansSerif"/>
            <w:sz w:val="22"/>
            <w:szCs w:val="22"/>
          </w:rPr>
          <w:t>https://variationnation.com/introduction-dimensional-engineering-variation-analysis-vsa-episode-1</w:t>
        </w:r>
      </w:hyperlink>
    </w:p>
    <w:p w14:paraId="52CF05EF" w14:textId="77777777" w:rsidR="00466944" w:rsidRPr="00466944" w:rsidRDefault="00466944" w:rsidP="00466944">
      <w:pPr>
        <w:spacing w:line="276" w:lineRule="auto"/>
        <w:ind w:left="-720"/>
        <w:rPr>
          <w:rFonts w:ascii="RotisSansSerif" w:hAnsi="RotisSansSerif"/>
          <w:sz w:val="22"/>
          <w:szCs w:val="22"/>
        </w:rPr>
      </w:pPr>
    </w:p>
    <w:p w14:paraId="6B237238" w14:textId="77777777" w:rsidR="00466944" w:rsidRPr="00466944" w:rsidRDefault="00466944" w:rsidP="00466944">
      <w:pPr>
        <w:spacing w:line="276" w:lineRule="auto"/>
        <w:ind w:left="-720"/>
        <w:rPr>
          <w:rFonts w:ascii="RotisSansSerif" w:hAnsi="RotisSansSerif"/>
          <w:b/>
          <w:sz w:val="22"/>
          <w:szCs w:val="22"/>
        </w:rPr>
      </w:pPr>
      <w:r w:rsidRPr="00466944">
        <w:rPr>
          <w:rFonts w:ascii="RotisSansSerif" w:hAnsi="RotisSansSerif"/>
          <w:b/>
          <w:sz w:val="22"/>
          <w:szCs w:val="22"/>
        </w:rPr>
        <w:t>Callout Quote</w:t>
      </w:r>
    </w:p>
    <w:p w14:paraId="49E1CAB9" w14:textId="77777777" w:rsidR="00466944" w:rsidRPr="00466944" w:rsidRDefault="00466944" w:rsidP="00466944">
      <w:pPr>
        <w:spacing w:line="276" w:lineRule="auto"/>
        <w:rPr>
          <w:rFonts w:ascii="RotisSansSerif" w:hAnsi="RotisSansSerif"/>
          <w:sz w:val="22"/>
          <w:szCs w:val="22"/>
        </w:rPr>
      </w:pPr>
      <w:r>
        <w:rPr>
          <w:rFonts w:ascii="RotisSansSerif" w:hAnsi="RotisSansSerif"/>
          <w:sz w:val="22"/>
          <w:szCs w:val="22"/>
        </w:rPr>
        <w:t>“</w:t>
      </w:r>
      <w:r w:rsidRPr="00466944">
        <w:rPr>
          <w:rFonts w:ascii="RotisSansSerif" w:hAnsi="RotisSansSerif"/>
          <w:sz w:val="22"/>
          <w:szCs w:val="22"/>
        </w:rPr>
        <w:t>The earlier dimensional quality issues are identified and corrected, the greater the savings. It’s estimated that more than two-thirds of the ability to control costs is locked in when the design freeze occurs.”</w:t>
      </w:r>
    </w:p>
    <w:p w14:paraId="762B0920" w14:textId="77777777" w:rsidR="00466944" w:rsidRDefault="00466944" w:rsidP="00466944">
      <w:pPr>
        <w:spacing w:line="276" w:lineRule="auto"/>
        <w:rPr>
          <w:rFonts w:ascii="RotisSansSerif" w:hAnsi="RotisSansSerif"/>
          <w:sz w:val="22"/>
          <w:szCs w:val="22"/>
        </w:rPr>
      </w:pPr>
      <w:r w:rsidRPr="00466944">
        <w:rPr>
          <w:rFonts w:ascii="RotisSansSerif" w:hAnsi="RotisSansSerif"/>
          <w:sz w:val="22"/>
          <w:szCs w:val="22"/>
        </w:rPr>
        <w:t>Tom Gaunt</w:t>
      </w:r>
      <w:r>
        <w:rPr>
          <w:rFonts w:ascii="RotisSansSerif" w:hAnsi="RotisSansSerif"/>
          <w:sz w:val="22"/>
          <w:szCs w:val="22"/>
        </w:rPr>
        <w:t xml:space="preserve">, </w:t>
      </w:r>
      <w:r w:rsidRPr="00466944">
        <w:rPr>
          <w:rFonts w:ascii="RotisSansSerif" w:hAnsi="RotisSansSerif"/>
          <w:sz w:val="22"/>
          <w:szCs w:val="22"/>
        </w:rPr>
        <w:t>Managing Director</w:t>
      </w:r>
      <w:r>
        <w:rPr>
          <w:rFonts w:ascii="RotisSansSerif" w:hAnsi="RotisSansSerif"/>
          <w:sz w:val="22"/>
          <w:szCs w:val="22"/>
        </w:rPr>
        <w:t xml:space="preserve">, </w:t>
      </w:r>
      <w:r w:rsidRPr="00466944">
        <w:rPr>
          <w:rFonts w:ascii="RotisSansSerif" w:hAnsi="RotisSansSerif"/>
          <w:sz w:val="22"/>
          <w:szCs w:val="22"/>
        </w:rPr>
        <w:t>Geometric Solutions</w:t>
      </w:r>
    </w:p>
    <w:p w14:paraId="6C09FC5F" w14:textId="77777777" w:rsidR="00466944" w:rsidRDefault="00466944" w:rsidP="00466944">
      <w:pPr>
        <w:spacing w:line="276" w:lineRule="auto"/>
        <w:rPr>
          <w:rFonts w:ascii="RotisSansSerif" w:hAnsi="RotisSansSerif"/>
          <w:sz w:val="22"/>
          <w:szCs w:val="22"/>
        </w:rPr>
      </w:pPr>
    </w:p>
    <w:p w14:paraId="5623AA24" w14:textId="77777777" w:rsidR="00101CF4" w:rsidRPr="004A61D8" w:rsidRDefault="00466944" w:rsidP="00466944">
      <w:pPr>
        <w:spacing w:line="276" w:lineRule="auto"/>
        <w:ind w:left="-720"/>
        <w:rPr>
          <w:rFonts w:ascii="RotisSansSerif" w:hAnsi="RotisSansSerif"/>
          <w:i/>
        </w:rPr>
      </w:pPr>
      <w:r w:rsidRPr="00466944">
        <w:rPr>
          <w:rFonts w:ascii="RotisSansSerif" w:hAnsi="RotisSansSerif"/>
          <w:sz w:val="22"/>
          <w:szCs w:val="22"/>
        </w:rPr>
        <w:lastRenderedPageBreak/>
        <w:t xml:space="preserve">(Note: </w:t>
      </w:r>
      <w:r>
        <w:rPr>
          <w:rFonts w:ascii="RotisSansSerif" w:hAnsi="RotisSansSerif"/>
          <w:sz w:val="22"/>
          <w:szCs w:val="22"/>
        </w:rPr>
        <w:t>Variation Analysis</w:t>
      </w:r>
      <w:r w:rsidRPr="00466944">
        <w:rPr>
          <w:rFonts w:ascii="RotisSansSerif" w:hAnsi="RotisSansSerif"/>
          <w:sz w:val="22"/>
          <w:szCs w:val="22"/>
        </w:rPr>
        <w:t xml:space="preserve"> is a trademark or registered trademark of Siemens Product Lifecycle Management Software Inc. or its subsidiaries in the United States and in other countries.)</w:t>
      </w:r>
    </w:p>
    <w:sectPr w:rsidR="00101CF4" w:rsidRPr="004A61D8" w:rsidSect="004A61D8">
      <w:headerReference w:type="even" r:id="rId10"/>
      <w:headerReference w:type="default" r:id="rId11"/>
      <w:footerReference w:type="even" r:id="rId12"/>
      <w:footerReference w:type="default" r:id="rId13"/>
      <w:headerReference w:type="first" r:id="rId14"/>
      <w:footerReference w:type="first" r:id="rId15"/>
      <w:pgSz w:w="12240" w:h="15840"/>
      <w:pgMar w:top="2430" w:right="1080" w:bottom="1440" w:left="1800" w:header="144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E3FD5" w14:textId="77777777" w:rsidR="00466944" w:rsidRDefault="00466944" w:rsidP="0040759E">
      <w:r>
        <w:separator/>
      </w:r>
    </w:p>
  </w:endnote>
  <w:endnote w:type="continuationSeparator" w:id="0">
    <w:p w14:paraId="7DB59538" w14:textId="77777777" w:rsidR="00466944" w:rsidRDefault="00466944" w:rsidP="0040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otisSansSerif">
    <w:charset w:val="00"/>
    <w:family w:val="auto"/>
    <w:pitch w:val="variable"/>
    <w:sig w:usb0="00000003" w:usb1="00000000" w:usb2="00000000" w:usb3="00000000" w:csb0="00000001" w:csb1="00000000"/>
  </w:font>
  <w:font w:name="RotisSansSerif Light">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5262497" w14:textId="77777777" w:rsidR="00EE39BF" w:rsidRDefault="00EE39B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ED7845C" w14:textId="77777777" w:rsidR="00EE39BF" w:rsidRDefault="00EE39B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77BE16" w14:textId="77777777" w:rsidR="00EE39BF" w:rsidRDefault="00EE39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31AFE" w14:textId="77777777" w:rsidR="00466944" w:rsidRDefault="00466944" w:rsidP="0040759E">
      <w:r>
        <w:separator/>
      </w:r>
    </w:p>
  </w:footnote>
  <w:footnote w:type="continuationSeparator" w:id="0">
    <w:p w14:paraId="292AB657" w14:textId="77777777" w:rsidR="00466944" w:rsidRDefault="00466944" w:rsidP="0040759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D9CAED0" w14:textId="77777777" w:rsidR="004A61D8" w:rsidRDefault="004C78E6">
    <w:pPr>
      <w:pStyle w:val="Header"/>
    </w:pPr>
    <w:r>
      <w:rPr>
        <w:noProof/>
      </w:rPr>
      <w:pict w14:anchorId="3863B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624.75pt;height:808.5pt;z-index:-251657216;mso-wrap-edited:f;mso-position-horizontal:center;mso-position-horizontal-relative:margin;mso-position-vertical:center;mso-position-vertical-relative:margin" wrapcoords="-25 0 -25 21559 21600 21559 21600 0 -25 0">
          <v:imagedata r:id="rId1" o:title="GEO_LH_FINAL_BKG"/>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B901270" w14:textId="77777777" w:rsidR="004A61D8" w:rsidRDefault="004C78E6" w:rsidP="0040759E">
    <w:pPr>
      <w:pStyle w:val="Header"/>
      <w:jc w:val="left"/>
    </w:pPr>
    <w:r>
      <w:rPr>
        <w:noProof/>
      </w:rPr>
      <w:pict w14:anchorId="64CB05F7">
        <v:shapetype id="_x0000_t202" coordsize="21600,21600" o:spt="202" path="m0,0l0,21600,21600,21600,21600,0xe">
          <v:stroke joinstyle="miter"/>
          <v:path gradientshapeok="t" o:connecttype="rect"/>
        </v:shapetype>
        <v:shape id="_x0000_s2052" type="#_x0000_t202" style="position:absolute;margin-left:162pt;margin-top:-28.5pt;width:171pt;height:80.5pt;z-index:251662336;mso-position-horizontal-relative:text;mso-position-vertical-relative:text" filled="f" stroked="f">
          <v:fill o:detectmouseclick="t"/>
          <v:textbox style="mso-next-textbox:#_x0000_s2052" inset="0,0,0,0">
            <w:txbxContent>
              <w:p w14:paraId="6F2AA2FE" w14:textId="77777777" w:rsidR="004A61D8" w:rsidRPr="0040759E" w:rsidRDefault="004A61D8" w:rsidP="0040759E">
                <w:pPr>
                  <w:spacing w:line="245" w:lineRule="exact"/>
                  <w:rPr>
                    <w:rFonts w:ascii="RotisSansSerif Light" w:hAnsi="RotisSansSerif Light"/>
                    <w:color w:val="192341"/>
                    <w:sz w:val="20"/>
                    <w:szCs w:val="20"/>
                  </w:rPr>
                </w:pPr>
                <w:r w:rsidRPr="0040759E">
                  <w:rPr>
                    <w:rFonts w:ascii="RotisSansSerif Light" w:hAnsi="RotisSansSerif Light"/>
                    <w:color w:val="192341"/>
                    <w:sz w:val="20"/>
                    <w:szCs w:val="20"/>
                  </w:rPr>
                  <w:t>Corporate Office</w:t>
                </w:r>
              </w:p>
              <w:p w14:paraId="51BBDF3C" w14:textId="77777777" w:rsidR="004A61D8" w:rsidRPr="0040759E" w:rsidRDefault="004A61D8" w:rsidP="0040759E">
                <w:pPr>
                  <w:spacing w:line="245" w:lineRule="exact"/>
                  <w:rPr>
                    <w:rFonts w:ascii="RotisSansSerif Light" w:hAnsi="RotisSansSerif Light"/>
                    <w:color w:val="192341"/>
                    <w:sz w:val="20"/>
                    <w:szCs w:val="20"/>
                  </w:rPr>
                </w:pPr>
                <w:r w:rsidRPr="0040759E">
                  <w:rPr>
                    <w:rFonts w:ascii="RotisSansSerif Light" w:hAnsi="RotisSansSerif Light"/>
                    <w:color w:val="192341"/>
                    <w:sz w:val="20"/>
                    <w:szCs w:val="20"/>
                  </w:rPr>
                  <w:t>31330 Mound Rd</w:t>
                </w:r>
              </w:p>
              <w:p w14:paraId="2F6FEF78" w14:textId="77777777" w:rsidR="004A61D8" w:rsidRPr="0040759E" w:rsidRDefault="004A61D8" w:rsidP="0040759E">
                <w:pPr>
                  <w:spacing w:line="245" w:lineRule="exact"/>
                  <w:rPr>
                    <w:rFonts w:ascii="RotisSansSerif Light" w:hAnsi="RotisSansSerif Light"/>
                    <w:color w:val="192341"/>
                    <w:sz w:val="20"/>
                    <w:szCs w:val="20"/>
                  </w:rPr>
                </w:pPr>
                <w:r w:rsidRPr="0040759E">
                  <w:rPr>
                    <w:rFonts w:ascii="RotisSansSerif Light" w:hAnsi="RotisSansSerif Light"/>
                    <w:color w:val="192341"/>
                    <w:sz w:val="20"/>
                    <w:szCs w:val="20"/>
                  </w:rPr>
                  <w:t>Warren, MI 48092</w:t>
                </w:r>
              </w:p>
              <w:p w14:paraId="74428CEE" w14:textId="77777777" w:rsidR="004A61D8" w:rsidRPr="0040759E" w:rsidRDefault="004A61D8" w:rsidP="0040759E">
                <w:pPr>
                  <w:spacing w:line="245" w:lineRule="exact"/>
                  <w:rPr>
                    <w:rFonts w:ascii="RotisSansSerif Light" w:hAnsi="RotisSansSerif Light"/>
                    <w:color w:val="192341"/>
                    <w:sz w:val="20"/>
                    <w:szCs w:val="20"/>
                  </w:rPr>
                </w:pPr>
                <w:r w:rsidRPr="0040759E">
                  <w:rPr>
                    <w:rFonts w:ascii="RotisSansSerif Light" w:hAnsi="RotisSansSerif Light"/>
                    <w:color w:val="192341"/>
                    <w:sz w:val="20"/>
                    <w:szCs w:val="20"/>
                  </w:rPr>
                  <w:t>Phone (888) 571-9038</w:t>
                </w:r>
              </w:p>
              <w:p w14:paraId="38258B76" w14:textId="77777777" w:rsidR="004A61D8" w:rsidRPr="0040759E" w:rsidRDefault="004A61D8" w:rsidP="0040759E">
                <w:pPr>
                  <w:spacing w:line="245" w:lineRule="exact"/>
                  <w:rPr>
                    <w:rFonts w:ascii="RotisSansSerif Light" w:hAnsi="RotisSansSerif Light"/>
                    <w:color w:val="192341"/>
                    <w:sz w:val="20"/>
                    <w:szCs w:val="20"/>
                  </w:rPr>
                </w:pPr>
                <w:r w:rsidRPr="0040759E">
                  <w:rPr>
                    <w:rFonts w:ascii="RotisSansSerif Light" w:hAnsi="RotisSansSerif Light"/>
                    <w:color w:val="192341"/>
                    <w:sz w:val="20"/>
                    <w:szCs w:val="20"/>
                  </w:rPr>
                  <w:t>Fax (586) 274-2330</w:t>
                </w:r>
              </w:p>
              <w:p w14:paraId="1363F13B" w14:textId="77777777" w:rsidR="004A61D8" w:rsidRPr="0040759E" w:rsidRDefault="004A61D8" w:rsidP="0040759E">
                <w:pPr>
                  <w:spacing w:line="245" w:lineRule="exact"/>
                  <w:rPr>
                    <w:rFonts w:ascii="RotisSansSerif Light" w:hAnsi="RotisSansSerif Light"/>
                    <w:color w:val="192341"/>
                    <w:sz w:val="20"/>
                    <w:szCs w:val="20"/>
                  </w:rPr>
                </w:pPr>
                <w:r w:rsidRPr="0040759E">
                  <w:rPr>
                    <w:rFonts w:ascii="RotisSansSerif Light" w:hAnsi="RotisSansSerif Light"/>
                    <w:color w:val="192341"/>
                    <w:sz w:val="20"/>
                    <w:szCs w:val="20"/>
                  </w:rPr>
                  <w:t>www.geometricsolutions.net</w:t>
                </w:r>
              </w:p>
            </w:txbxContent>
          </v:textbox>
        </v:shape>
      </w:pict>
    </w:r>
    <w:r w:rsidR="00EE39BF">
      <w:rPr>
        <w:noProof/>
      </w:rPr>
      <mc:AlternateContent>
        <mc:Choice Requires="wps">
          <w:drawing>
            <wp:anchor distT="0" distB="0" distL="114300" distR="114300" simplePos="0" relativeHeight="251663360" behindDoc="0" locked="0" layoutInCell="1" allowOverlap="1" wp14:anchorId="5BB0C51F" wp14:editId="278721C9">
              <wp:simplePos x="0" y="0"/>
              <wp:positionH relativeFrom="column">
                <wp:posOffset>1943100</wp:posOffset>
              </wp:positionH>
              <wp:positionV relativeFrom="paragraph">
                <wp:posOffset>-325120</wp:posOffset>
              </wp:positionV>
              <wp:extent cx="0" cy="86360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0" cy="863600"/>
                      </a:xfrm>
                      <a:prstGeom prst="line">
                        <a:avLst/>
                      </a:prstGeom>
                      <a:ln w="12700">
                        <a:solidFill>
                          <a:srgbClr val="19234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3pt,-25.55pt" to="153pt,4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" strokecolor="#192341" strokeweight="1pt"/>
          </w:pict>
        </mc:Fallback>
      </mc:AlternateContent>
    </w:r>
    <w:r w:rsidR="007F0DE8" w:rsidRPr="007F0DE8">
      <w:rPr>
        <w:noProof/>
      </w:rPr>
      <w:drawing>
        <wp:anchor distT="0" distB="0" distL="114300" distR="114300" simplePos="0" relativeHeight="251664384" behindDoc="0" locked="0" layoutInCell="1" allowOverlap="1" wp14:anchorId="0627E89A" wp14:editId="4413017C">
          <wp:simplePos x="0" y="0"/>
          <wp:positionH relativeFrom="column">
            <wp:posOffset>-450214</wp:posOffset>
          </wp:positionH>
          <wp:positionV relativeFrom="paragraph">
            <wp:posOffset>-329565</wp:posOffset>
          </wp:positionV>
          <wp:extent cx="2177448" cy="61531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_LOGO_200p_150dpi_RGB.jpg"/>
                  <pic:cNvPicPr/>
                </pic:nvPicPr>
                <pic:blipFill>
                  <a:blip r:embed="rId1">
                    <a:extLst>
                      <a:ext uri="{28A0092B-C50C-407E-A947-70E740481C1C}">
                        <a14:useLocalDpi xmlns:a14="http://schemas.microsoft.com/office/drawing/2010/main" val="0"/>
                      </a:ext>
                    </a:extLst>
                  </a:blip>
                  <a:stretch>
                    <a:fillRect/>
                  </a:stretch>
                </pic:blipFill>
                <pic:spPr>
                  <a:xfrm>
                    <a:off x="0" y="0"/>
                    <a:ext cx="2177521" cy="615336"/>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pict w14:anchorId="282CCB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101.5pt;margin-top:-122.25pt;width:624.75pt;height:808.5pt;z-index:-251658240;mso-wrap-edited:f;mso-position-horizontal-relative:margin;mso-position-vertical-relative:margin" wrapcoords="-25 0 -25 21559 21600 21559 21600 0 -25 0">
          <v:imagedata r:id="rId2" o:title="GEO_LH_FINAL_BKG"/>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2A7504E" w14:textId="77777777" w:rsidR="004A61D8" w:rsidRDefault="004C78E6">
    <w:pPr>
      <w:pStyle w:val="Header"/>
    </w:pPr>
    <w:r>
      <w:rPr>
        <w:noProof/>
      </w:rPr>
      <w:pict w14:anchorId="59997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624.75pt;height:808.5pt;z-index:-251656192;mso-wrap-edited:f;mso-position-horizontal:center;mso-position-horizontal-relative:margin;mso-position-vertical:center;mso-position-vertical-relative:margin" wrapcoords="-25 0 -25 21559 21600 21559 21600 0 -25 0">
          <v:imagedata r:id="rId1" o:title="GEO_LH_FINAL_BKG"/>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20ED"/>
    <w:multiLevelType w:val="multilevel"/>
    <w:tmpl w:val="EBC0A39C"/>
    <w:lvl w:ilvl="0">
      <w:start w:val="1"/>
      <w:numFmt w:val="decimal"/>
      <w:lvlText w:val="%1"/>
      <w:lvlJc w:val="left"/>
      <w:pPr>
        <w:tabs>
          <w:tab w:val="num" w:pos="522"/>
        </w:tabs>
        <w:ind w:left="52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B092937"/>
    <w:multiLevelType w:val="hybridMultilevel"/>
    <w:tmpl w:val="B9707050"/>
    <w:lvl w:ilvl="0" w:tplc="151ACC2C">
      <w:start w:val="1"/>
      <w:numFmt w:val="decimal"/>
      <w:pStyle w:val="Heading4"/>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efaultTabStop w:val="720"/>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944"/>
    <w:rsid w:val="000232ED"/>
    <w:rsid w:val="00030512"/>
    <w:rsid w:val="00044948"/>
    <w:rsid w:val="00100757"/>
    <w:rsid w:val="00101CF4"/>
    <w:rsid w:val="003A02AF"/>
    <w:rsid w:val="0040759E"/>
    <w:rsid w:val="00466944"/>
    <w:rsid w:val="004A61D8"/>
    <w:rsid w:val="004C78E6"/>
    <w:rsid w:val="00776CEF"/>
    <w:rsid w:val="007F0DE8"/>
    <w:rsid w:val="00ED1CEB"/>
    <w:rsid w:val="00EE3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38BEE9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ropHead1,TEST"/>
    <w:next w:val="PropBodyText"/>
    <w:link w:val="Heading1Char"/>
    <w:autoRedefine/>
    <w:uiPriority w:val="99"/>
    <w:qFormat/>
    <w:rsid w:val="00100757"/>
    <w:pPr>
      <w:keepNext/>
      <w:spacing w:before="120" w:after="120"/>
      <w:outlineLvl w:val="0"/>
    </w:pPr>
    <w:rPr>
      <w:rFonts w:cs="Arial"/>
      <w:caps/>
      <w:color w:val="003C6B"/>
      <w:spacing w:val="4"/>
      <w:sz w:val="28"/>
      <w:szCs w:val="28"/>
    </w:rPr>
  </w:style>
  <w:style w:type="paragraph" w:styleId="Heading4">
    <w:name w:val="heading 4"/>
    <w:basedOn w:val="Subhead2Appendix"/>
    <w:next w:val="PropBodyText"/>
    <w:link w:val="Heading4Char"/>
    <w:autoRedefine/>
    <w:uiPriority w:val="99"/>
    <w:qFormat/>
    <w:rsid w:val="00100757"/>
    <w:pPr>
      <w:numPr>
        <w:numId w:val="4"/>
      </w:numPr>
      <w:tabs>
        <w:tab w:val="clear" w:pos="360"/>
      </w:tabs>
      <w:ind w:left="360" w:hanging="360"/>
      <w:outlineLvl w:val="3"/>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Style1">
    <w:name w:val="Cover Title Style1"/>
    <w:basedOn w:val="Normal"/>
    <w:autoRedefine/>
    <w:qFormat/>
    <w:rsid w:val="00044948"/>
    <w:pPr>
      <w:jc w:val="center"/>
    </w:pPr>
    <w:rPr>
      <w:rFonts w:ascii="Times New Roman" w:eastAsia="Times New Roman" w:hAnsi="Times New Roman" w:cs="Times New Roman"/>
      <w:color w:val="003C6B"/>
      <w:sz w:val="40"/>
      <w:szCs w:val="40"/>
    </w:rPr>
  </w:style>
  <w:style w:type="paragraph" w:customStyle="1" w:styleId="CoverSolicitation">
    <w:name w:val="Cover Solicitation#"/>
    <w:basedOn w:val="Normal"/>
    <w:autoRedefine/>
    <w:qFormat/>
    <w:rsid w:val="00044948"/>
    <w:pPr>
      <w:spacing w:before="480" w:after="480" w:line="276" w:lineRule="auto"/>
      <w:jc w:val="center"/>
    </w:pPr>
    <w:rPr>
      <w:rFonts w:ascii="Times New Roman" w:eastAsia="Times New Roman" w:hAnsi="Times New Roman" w:cs="Times New Roman"/>
      <w:caps/>
      <w:smallCaps/>
      <w:sz w:val="36"/>
      <w:szCs w:val="36"/>
    </w:rPr>
  </w:style>
  <w:style w:type="paragraph" w:customStyle="1" w:styleId="CoverTitleVol">
    <w:name w:val="Cover Title Vol"/>
    <w:basedOn w:val="Normal"/>
    <w:autoRedefine/>
    <w:qFormat/>
    <w:rsid w:val="00044948"/>
    <w:pPr>
      <w:spacing w:before="480" w:after="240" w:line="276" w:lineRule="auto"/>
      <w:jc w:val="center"/>
    </w:pPr>
    <w:rPr>
      <w:rFonts w:ascii="Times New Roman" w:eastAsia="Times New Roman" w:hAnsi="Times New Roman" w:cs="Times New Roman"/>
      <w:caps/>
      <w:smallCaps/>
      <w:color w:val="003C6B"/>
      <w:sz w:val="48"/>
      <w:szCs w:val="48"/>
    </w:rPr>
  </w:style>
  <w:style w:type="paragraph" w:customStyle="1" w:styleId="CoverDate">
    <w:name w:val="Cover Date"/>
    <w:basedOn w:val="Normal"/>
    <w:autoRedefine/>
    <w:qFormat/>
    <w:rsid w:val="00044948"/>
    <w:pPr>
      <w:spacing w:before="240" w:after="600"/>
      <w:jc w:val="center"/>
    </w:pPr>
    <w:rPr>
      <w:rFonts w:ascii="Times New Roman" w:eastAsia="Times New Roman" w:hAnsi="Times New Roman" w:cs="Times New Roman"/>
      <w:sz w:val="36"/>
      <w:szCs w:val="36"/>
    </w:rPr>
  </w:style>
  <w:style w:type="paragraph" w:customStyle="1" w:styleId="CoverSmallPrint">
    <w:name w:val="Cover Small Print"/>
    <w:basedOn w:val="Normal"/>
    <w:autoRedefine/>
    <w:qFormat/>
    <w:rsid w:val="00044948"/>
    <w:pPr>
      <w:jc w:val="both"/>
    </w:pPr>
    <w:rPr>
      <w:rFonts w:ascii="Times New Roman" w:eastAsia="Times New Roman" w:hAnsi="Times New Roman" w:cs="Times New Roman"/>
      <w:i/>
      <w:sz w:val="20"/>
      <w:szCs w:val="20"/>
    </w:rPr>
  </w:style>
  <w:style w:type="paragraph" w:customStyle="1" w:styleId="HeaderBody">
    <w:name w:val="Header Body"/>
    <w:autoRedefine/>
    <w:qFormat/>
    <w:rsid w:val="00044948"/>
    <w:pPr>
      <w:framePr w:hSpace="180" w:wrap="around" w:vAnchor="page" w:hAnchor="page" w:xAlign="center" w:y="721"/>
      <w:ind w:left="90" w:firstLine="90"/>
      <w:jc w:val="right"/>
    </w:pPr>
    <w:rPr>
      <w:rFonts w:ascii="Arial" w:hAnsi="Arial"/>
      <w:noProof/>
      <w:sz w:val="16"/>
      <w:szCs w:val="16"/>
    </w:rPr>
  </w:style>
  <w:style w:type="paragraph" w:customStyle="1" w:styleId="FooterBody">
    <w:name w:val="Footer Body"/>
    <w:autoRedefine/>
    <w:qFormat/>
    <w:rsid w:val="00044948"/>
    <w:pPr>
      <w:ind w:left="-29"/>
    </w:pPr>
    <w:rPr>
      <w:rFonts w:ascii="Times New Roman" w:hAnsi="Times New Roman" w:cs="Times New Roman"/>
      <w:noProof/>
      <w:sz w:val="16"/>
      <w:szCs w:val="16"/>
    </w:rPr>
  </w:style>
  <w:style w:type="paragraph" w:customStyle="1" w:styleId="W-Footerbody">
    <w:name w:val="W-Footer body"/>
    <w:autoRedefine/>
    <w:qFormat/>
    <w:rsid w:val="00044948"/>
    <w:pPr>
      <w:tabs>
        <w:tab w:val="right" w:pos="8640"/>
      </w:tabs>
      <w:suppressAutoHyphens/>
      <w:ind w:left="-86"/>
    </w:pPr>
    <w:rPr>
      <w:rFonts w:ascii="Times New Roman" w:hAnsi="Times New Roman"/>
      <w:noProof/>
      <w:sz w:val="16"/>
      <w:szCs w:val="12"/>
    </w:rPr>
  </w:style>
  <w:style w:type="paragraph" w:styleId="Header">
    <w:name w:val="header"/>
    <w:link w:val="HeaderChar"/>
    <w:autoRedefine/>
    <w:qFormat/>
    <w:rsid w:val="00044948"/>
    <w:pPr>
      <w:tabs>
        <w:tab w:val="center" w:pos="4320"/>
        <w:tab w:val="right" w:pos="8640"/>
      </w:tabs>
      <w:ind w:right="72"/>
      <w:jc w:val="right"/>
    </w:pPr>
    <w:rPr>
      <w:sz w:val="16"/>
    </w:rPr>
  </w:style>
  <w:style w:type="character" w:customStyle="1" w:styleId="HeaderChar">
    <w:name w:val="Header Char"/>
    <w:basedOn w:val="DefaultParagraphFont"/>
    <w:link w:val="Header"/>
    <w:rsid w:val="00044948"/>
    <w:rPr>
      <w:sz w:val="16"/>
    </w:rPr>
  </w:style>
  <w:style w:type="paragraph" w:customStyle="1" w:styleId="PropBodyText">
    <w:name w:val="Prop Body Text"/>
    <w:basedOn w:val="Normal"/>
    <w:autoRedefine/>
    <w:uiPriority w:val="1"/>
    <w:qFormat/>
    <w:rsid w:val="00044948"/>
    <w:pPr>
      <w:spacing w:after="120" w:line="276" w:lineRule="auto"/>
    </w:pPr>
    <w:rPr>
      <w:rFonts w:ascii="Times New Roman" w:eastAsia="Times New Roman" w:hAnsi="Times New Roman" w:cs="Times New Roman"/>
      <w:sz w:val="22"/>
      <w:szCs w:val="22"/>
    </w:rPr>
  </w:style>
  <w:style w:type="paragraph" w:customStyle="1" w:styleId="CoverPreparedBody">
    <w:name w:val="Cover Prepared Body"/>
    <w:basedOn w:val="Normal"/>
    <w:autoRedefine/>
    <w:qFormat/>
    <w:rsid w:val="00044948"/>
    <w:pPr>
      <w:spacing w:line="276" w:lineRule="auto"/>
    </w:pPr>
    <w:rPr>
      <w:rFonts w:ascii="Times New Roman" w:eastAsia="Times New Roman" w:hAnsi="Times New Roman" w:cs="Times New Roman"/>
      <w:sz w:val="22"/>
      <w:szCs w:val="22"/>
    </w:rPr>
  </w:style>
  <w:style w:type="paragraph" w:customStyle="1" w:styleId="TOCPRINT">
    <w:name w:val="TOC PRINT"/>
    <w:basedOn w:val="Normal"/>
    <w:next w:val="PropBodyText"/>
    <w:autoRedefine/>
    <w:uiPriority w:val="2"/>
    <w:qFormat/>
    <w:rsid w:val="00044948"/>
    <w:pPr>
      <w:spacing w:before="120" w:after="120" w:line="276" w:lineRule="auto"/>
      <w:jc w:val="center"/>
      <w:outlineLvl w:val="0"/>
    </w:pPr>
    <w:rPr>
      <w:rFonts w:ascii="Times New Roman" w:eastAsia="Times New Roman" w:hAnsi="Times New Roman" w:cs="Times New Roman"/>
      <w:color w:val="003C6B"/>
      <w:sz w:val="36"/>
      <w:szCs w:val="32"/>
    </w:rPr>
  </w:style>
  <w:style w:type="character" w:customStyle="1" w:styleId="Heading1Char">
    <w:name w:val="Heading 1 Char"/>
    <w:aliases w:val="propHead1 Char,TEST Char"/>
    <w:basedOn w:val="DefaultParagraphFont"/>
    <w:link w:val="Heading1"/>
    <w:uiPriority w:val="99"/>
    <w:rsid w:val="00100757"/>
    <w:rPr>
      <w:rFonts w:cs="Arial"/>
      <w:caps/>
      <w:color w:val="003C6B"/>
      <w:spacing w:val="4"/>
      <w:sz w:val="28"/>
      <w:szCs w:val="28"/>
    </w:rPr>
  </w:style>
  <w:style w:type="paragraph" w:customStyle="1" w:styleId="SectionLRequirements">
    <w:name w:val="Section L Requirements"/>
    <w:basedOn w:val="PropBodyText"/>
    <w:autoRedefine/>
    <w:qFormat/>
    <w:rsid w:val="00044948"/>
    <w:pPr>
      <w:shd w:val="clear" w:color="auto" w:fill="DBE5F1" w:themeFill="accent1" w:themeFillTint="33"/>
    </w:pPr>
    <w:rPr>
      <w:i/>
      <w:color w:val="0070C0"/>
    </w:rPr>
  </w:style>
  <w:style w:type="character" w:customStyle="1" w:styleId="Appendix">
    <w:name w:val="Appendix"/>
    <w:uiPriority w:val="1"/>
    <w:qFormat/>
    <w:rsid w:val="00100757"/>
    <w:rPr>
      <w:i/>
      <w:color w:val="0D0D0D" w:themeColor="text1" w:themeTint="F2"/>
      <w:u w:val="single"/>
    </w:rPr>
  </w:style>
  <w:style w:type="paragraph" w:customStyle="1" w:styleId="SubheadAppendix">
    <w:name w:val="Subhead Appendix"/>
    <w:basedOn w:val="Normal"/>
    <w:autoRedefine/>
    <w:qFormat/>
    <w:rsid w:val="00100757"/>
    <w:pPr>
      <w:spacing w:after="120"/>
    </w:pPr>
    <w:rPr>
      <w:rFonts w:ascii="Times New Roman" w:eastAsia="Times New Roman" w:hAnsi="Times New Roman" w:cs="Times New Roman"/>
      <w:color w:val="003C6B"/>
      <w:sz w:val="28"/>
      <w:szCs w:val="28"/>
    </w:rPr>
  </w:style>
  <w:style w:type="paragraph" w:customStyle="1" w:styleId="Subhead2Appendix">
    <w:name w:val="Subhead2 Appendix"/>
    <w:basedOn w:val="Normal"/>
    <w:autoRedefine/>
    <w:qFormat/>
    <w:rsid w:val="00100757"/>
    <w:pPr>
      <w:spacing w:after="120"/>
    </w:pPr>
    <w:rPr>
      <w:rFonts w:ascii="Times New Roman" w:eastAsia="Times New Roman" w:hAnsi="Times New Roman" w:cs="Times New Roman"/>
      <w:color w:val="003C6B"/>
    </w:rPr>
  </w:style>
  <w:style w:type="paragraph" w:styleId="TOC2">
    <w:name w:val="toc 2"/>
    <w:basedOn w:val="TOC1"/>
    <w:next w:val="PropBodyText"/>
    <w:autoRedefine/>
    <w:uiPriority w:val="39"/>
    <w:qFormat/>
    <w:rsid w:val="00100757"/>
    <w:pPr>
      <w:tabs>
        <w:tab w:val="left" w:pos="540"/>
        <w:tab w:val="left" w:pos="1080"/>
        <w:tab w:val="right" w:leader="dot" w:pos="9360"/>
      </w:tabs>
      <w:spacing w:before="60" w:after="120"/>
      <w:ind w:left="1094" w:right="720" w:hanging="547"/>
    </w:pPr>
    <w:rPr>
      <w:rFonts w:ascii="Times New Roman" w:eastAsia="Times New Roman" w:hAnsi="Times New Roman" w:cs="Times New Roman"/>
      <w:noProof/>
      <w:sz w:val="22"/>
      <w:szCs w:val="22"/>
    </w:rPr>
  </w:style>
  <w:style w:type="paragraph" w:styleId="TOC1">
    <w:name w:val="toc 1"/>
    <w:basedOn w:val="Normal"/>
    <w:next w:val="Normal"/>
    <w:autoRedefine/>
    <w:uiPriority w:val="39"/>
    <w:semiHidden/>
    <w:unhideWhenUsed/>
    <w:rsid w:val="00100757"/>
    <w:pPr>
      <w:spacing w:after="100"/>
    </w:pPr>
  </w:style>
  <w:style w:type="character" w:customStyle="1" w:styleId="Heading4Char">
    <w:name w:val="Heading 4 Char"/>
    <w:basedOn w:val="DefaultParagraphFont"/>
    <w:link w:val="Heading4"/>
    <w:uiPriority w:val="99"/>
    <w:rsid w:val="00100757"/>
    <w:rPr>
      <w:color w:val="003C6B"/>
    </w:rPr>
  </w:style>
  <w:style w:type="paragraph" w:customStyle="1" w:styleId="COVERTITLE">
    <w:name w:val="COVER_TITLE"/>
    <w:next w:val="PropBodyText"/>
    <w:autoRedefine/>
    <w:uiPriority w:val="3"/>
    <w:qFormat/>
    <w:rsid w:val="00100757"/>
    <w:pPr>
      <w:jc w:val="center"/>
    </w:pPr>
    <w:rPr>
      <w:rFonts w:ascii="Times New Roman" w:eastAsia="Times New Roman" w:hAnsi="Times New Roman" w:cs="Times New Roman"/>
      <w:color w:val="2D6BB5"/>
      <w:sz w:val="40"/>
      <w:szCs w:val="40"/>
    </w:rPr>
  </w:style>
  <w:style w:type="paragraph" w:styleId="Footer">
    <w:name w:val="footer"/>
    <w:basedOn w:val="Normal"/>
    <w:link w:val="FooterChar"/>
    <w:uiPriority w:val="99"/>
    <w:unhideWhenUsed/>
    <w:rsid w:val="0040759E"/>
    <w:pPr>
      <w:tabs>
        <w:tab w:val="center" w:pos="4320"/>
        <w:tab w:val="right" w:pos="8640"/>
      </w:tabs>
    </w:pPr>
  </w:style>
  <w:style w:type="character" w:customStyle="1" w:styleId="FooterChar">
    <w:name w:val="Footer Char"/>
    <w:basedOn w:val="DefaultParagraphFont"/>
    <w:link w:val="Footer"/>
    <w:uiPriority w:val="99"/>
    <w:rsid w:val="0040759E"/>
  </w:style>
  <w:style w:type="paragraph" w:styleId="BalloonText">
    <w:name w:val="Balloon Text"/>
    <w:basedOn w:val="Normal"/>
    <w:link w:val="BalloonTextChar"/>
    <w:uiPriority w:val="99"/>
    <w:semiHidden/>
    <w:unhideWhenUsed/>
    <w:rsid w:val="004075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759E"/>
    <w:rPr>
      <w:rFonts w:ascii="Lucida Grande" w:hAnsi="Lucida Grande" w:cs="Lucida Grande"/>
      <w:sz w:val="18"/>
      <w:szCs w:val="18"/>
    </w:rPr>
  </w:style>
  <w:style w:type="character" w:styleId="PageNumber">
    <w:name w:val="page number"/>
    <w:basedOn w:val="DefaultParagraphFont"/>
    <w:uiPriority w:val="99"/>
    <w:semiHidden/>
    <w:unhideWhenUsed/>
    <w:rsid w:val="00776CEF"/>
  </w:style>
  <w:style w:type="character" w:styleId="Hyperlink">
    <w:name w:val="Hyperlink"/>
    <w:basedOn w:val="DefaultParagraphFont"/>
    <w:uiPriority w:val="99"/>
    <w:unhideWhenUsed/>
    <w:rsid w:val="0046694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ropHead1,TEST"/>
    <w:next w:val="PropBodyText"/>
    <w:link w:val="Heading1Char"/>
    <w:autoRedefine/>
    <w:uiPriority w:val="99"/>
    <w:qFormat/>
    <w:rsid w:val="00100757"/>
    <w:pPr>
      <w:keepNext/>
      <w:spacing w:before="120" w:after="120"/>
      <w:outlineLvl w:val="0"/>
    </w:pPr>
    <w:rPr>
      <w:rFonts w:cs="Arial"/>
      <w:caps/>
      <w:color w:val="003C6B"/>
      <w:spacing w:val="4"/>
      <w:sz w:val="28"/>
      <w:szCs w:val="28"/>
    </w:rPr>
  </w:style>
  <w:style w:type="paragraph" w:styleId="Heading4">
    <w:name w:val="heading 4"/>
    <w:basedOn w:val="Subhead2Appendix"/>
    <w:next w:val="PropBodyText"/>
    <w:link w:val="Heading4Char"/>
    <w:autoRedefine/>
    <w:uiPriority w:val="99"/>
    <w:qFormat/>
    <w:rsid w:val="00100757"/>
    <w:pPr>
      <w:numPr>
        <w:numId w:val="4"/>
      </w:numPr>
      <w:tabs>
        <w:tab w:val="clear" w:pos="360"/>
      </w:tabs>
      <w:ind w:left="360" w:hanging="360"/>
      <w:outlineLvl w:val="3"/>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Style1">
    <w:name w:val="Cover Title Style1"/>
    <w:basedOn w:val="Normal"/>
    <w:autoRedefine/>
    <w:qFormat/>
    <w:rsid w:val="00044948"/>
    <w:pPr>
      <w:jc w:val="center"/>
    </w:pPr>
    <w:rPr>
      <w:rFonts w:ascii="Times New Roman" w:eastAsia="Times New Roman" w:hAnsi="Times New Roman" w:cs="Times New Roman"/>
      <w:color w:val="003C6B"/>
      <w:sz w:val="40"/>
      <w:szCs w:val="40"/>
    </w:rPr>
  </w:style>
  <w:style w:type="paragraph" w:customStyle="1" w:styleId="CoverSolicitation">
    <w:name w:val="Cover Solicitation#"/>
    <w:basedOn w:val="Normal"/>
    <w:autoRedefine/>
    <w:qFormat/>
    <w:rsid w:val="00044948"/>
    <w:pPr>
      <w:spacing w:before="480" w:after="480" w:line="276" w:lineRule="auto"/>
      <w:jc w:val="center"/>
    </w:pPr>
    <w:rPr>
      <w:rFonts w:ascii="Times New Roman" w:eastAsia="Times New Roman" w:hAnsi="Times New Roman" w:cs="Times New Roman"/>
      <w:caps/>
      <w:smallCaps/>
      <w:sz w:val="36"/>
      <w:szCs w:val="36"/>
    </w:rPr>
  </w:style>
  <w:style w:type="paragraph" w:customStyle="1" w:styleId="CoverTitleVol">
    <w:name w:val="Cover Title Vol"/>
    <w:basedOn w:val="Normal"/>
    <w:autoRedefine/>
    <w:qFormat/>
    <w:rsid w:val="00044948"/>
    <w:pPr>
      <w:spacing w:before="480" w:after="240" w:line="276" w:lineRule="auto"/>
      <w:jc w:val="center"/>
    </w:pPr>
    <w:rPr>
      <w:rFonts w:ascii="Times New Roman" w:eastAsia="Times New Roman" w:hAnsi="Times New Roman" w:cs="Times New Roman"/>
      <w:caps/>
      <w:smallCaps/>
      <w:color w:val="003C6B"/>
      <w:sz w:val="48"/>
      <w:szCs w:val="48"/>
    </w:rPr>
  </w:style>
  <w:style w:type="paragraph" w:customStyle="1" w:styleId="CoverDate">
    <w:name w:val="Cover Date"/>
    <w:basedOn w:val="Normal"/>
    <w:autoRedefine/>
    <w:qFormat/>
    <w:rsid w:val="00044948"/>
    <w:pPr>
      <w:spacing w:before="240" w:after="600"/>
      <w:jc w:val="center"/>
    </w:pPr>
    <w:rPr>
      <w:rFonts w:ascii="Times New Roman" w:eastAsia="Times New Roman" w:hAnsi="Times New Roman" w:cs="Times New Roman"/>
      <w:sz w:val="36"/>
      <w:szCs w:val="36"/>
    </w:rPr>
  </w:style>
  <w:style w:type="paragraph" w:customStyle="1" w:styleId="CoverSmallPrint">
    <w:name w:val="Cover Small Print"/>
    <w:basedOn w:val="Normal"/>
    <w:autoRedefine/>
    <w:qFormat/>
    <w:rsid w:val="00044948"/>
    <w:pPr>
      <w:jc w:val="both"/>
    </w:pPr>
    <w:rPr>
      <w:rFonts w:ascii="Times New Roman" w:eastAsia="Times New Roman" w:hAnsi="Times New Roman" w:cs="Times New Roman"/>
      <w:i/>
      <w:sz w:val="20"/>
      <w:szCs w:val="20"/>
    </w:rPr>
  </w:style>
  <w:style w:type="paragraph" w:customStyle="1" w:styleId="HeaderBody">
    <w:name w:val="Header Body"/>
    <w:autoRedefine/>
    <w:qFormat/>
    <w:rsid w:val="00044948"/>
    <w:pPr>
      <w:framePr w:hSpace="180" w:wrap="around" w:vAnchor="page" w:hAnchor="page" w:xAlign="center" w:y="721"/>
      <w:ind w:left="90" w:firstLine="90"/>
      <w:jc w:val="right"/>
    </w:pPr>
    <w:rPr>
      <w:rFonts w:ascii="Arial" w:hAnsi="Arial"/>
      <w:noProof/>
      <w:sz w:val="16"/>
      <w:szCs w:val="16"/>
    </w:rPr>
  </w:style>
  <w:style w:type="paragraph" w:customStyle="1" w:styleId="FooterBody">
    <w:name w:val="Footer Body"/>
    <w:autoRedefine/>
    <w:qFormat/>
    <w:rsid w:val="00044948"/>
    <w:pPr>
      <w:ind w:left="-29"/>
    </w:pPr>
    <w:rPr>
      <w:rFonts w:ascii="Times New Roman" w:hAnsi="Times New Roman" w:cs="Times New Roman"/>
      <w:noProof/>
      <w:sz w:val="16"/>
      <w:szCs w:val="16"/>
    </w:rPr>
  </w:style>
  <w:style w:type="paragraph" w:customStyle="1" w:styleId="W-Footerbody">
    <w:name w:val="W-Footer body"/>
    <w:autoRedefine/>
    <w:qFormat/>
    <w:rsid w:val="00044948"/>
    <w:pPr>
      <w:tabs>
        <w:tab w:val="right" w:pos="8640"/>
      </w:tabs>
      <w:suppressAutoHyphens/>
      <w:ind w:left="-86"/>
    </w:pPr>
    <w:rPr>
      <w:rFonts w:ascii="Times New Roman" w:hAnsi="Times New Roman"/>
      <w:noProof/>
      <w:sz w:val="16"/>
      <w:szCs w:val="12"/>
    </w:rPr>
  </w:style>
  <w:style w:type="paragraph" w:styleId="Header">
    <w:name w:val="header"/>
    <w:link w:val="HeaderChar"/>
    <w:autoRedefine/>
    <w:qFormat/>
    <w:rsid w:val="00044948"/>
    <w:pPr>
      <w:tabs>
        <w:tab w:val="center" w:pos="4320"/>
        <w:tab w:val="right" w:pos="8640"/>
      </w:tabs>
      <w:ind w:right="72"/>
      <w:jc w:val="right"/>
    </w:pPr>
    <w:rPr>
      <w:sz w:val="16"/>
    </w:rPr>
  </w:style>
  <w:style w:type="character" w:customStyle="1" w:styleId="HeaderChar">
    <w:name w:val="Header Char"/>
    <w:basedOn w:val="DefaultParagraphFont"/>
    <w:link w:val="Header"/>
    <w:rsid w:val="00044948"/>
    <w:rPr>
      <w:sz w:val="16"/>
    </w:rPr>
  </w:style>
  <w:style w:type="paragraph" w:customStyle="1" w:styleId="PropBodyText">
    <w:name w:val="Prop Body Text"/>
    <w:basedOn w:val="Normal"/>
    <w:autoRedefine/>
    <w:uiPriority w:val="1"/>
    <w:qFormat/>
    <w:rsid w:val="00044948"/>
    <w:pPr>
      <w:spacing w:after="120" w:line="276" w:lineRule="auto"/>
    </w:pPr>
    <w:rPr>
      <w:rFonts w:ascii="Times New Roman" w:eastAsia="Times New Roman" w:hAnsi="Times New Roman" w:cs="Times New Roman"/>
      <w:sz w:val="22"/>
      <w:szCs w:val="22"/>
    </w:rPr>
  </w:style>
  <w:style w:type="paragraph" w:customStyle="1" w:styleId="CoverPreparedBody">
    <w:name w:val="Cover Prepared Body"/>
    <w:basedOn w:val="Normal"/>
    <w:autoRedefine/>
    <w:qFormat/>
    <w:rsid w:val="00044948"/>
    <w:pPr>
      <w:spacing w:line="276" w:lineRule="auto"/>
    </w:pPr>
    <w:rPr>
      <w:rFonts w:ascii="Times New Roman" w:eastAsia="Times New Roman" w:hAnsi="Times New Roman" w:cs="Times New Roman"/>
      <w:sz w:val="22"/>
      <w:szCs w:val="22"/>
    </w:rPr>
  </w:style>
  <w:style w:type="paragraph" w:customStyle="1" w:styleId="TOCPRINT">
    <w:name w:val="TOC PRINT"/>
    <w:basedOn w:val="Normal"/>
    <w:next w:val="PropBodyText"/>
    <w:autoRedefine/>
    <w:uiPriority w:val="2"/>
    <w:qFormat/>
    <w:rsid w:val="00044948"/>
    <w:pPr>
      <w:spacing w:before="120" w:after="120" w:line="276" w:lineRule="auto"/>
      <w:jc w:val="center"/>
      <w:outlineLvl w:val="0"/>
    </w:pPr>
    <w:rPr>
      <w:rFonts w:ascii="Times New Roman" w:eastAsia="Times New Roman" w:hAnsi="Times New Roman" w:cs="Times New Roman"/>
      <w:color w:val="003C6B"/>
      <w:sz w:val="36"/>
      <w:szCs w:val="32"/>
    </w:rPr>
  </w:style>
  <w:style w:type="character" w:customStyle="1" w:styleId="Heading1Char">
    <w:name w:val="Heading 1 Char"/>
    <w:aliases w:val="propHead1 Char,TEST Char"/>
    <w:basedOn w:val="DefaultParagraphFont"/>
    <w:link w:val="Heading1"/>
    <w:uiPriority w:val="99"/>
    <w:rsid w:val="00100757"/>
    <w:rPr>
      <w:rFonts w:cs="Arial"/>
      <w:caps/>
      <w:color w:val="003C6B"/>
      <w:spacing w:val="4"/>
      <w:sz w:val="28"/>
      <w:szCs w:val="28"/>
    </w:rPr>
  </w:style>
  <w:style w:type="paragraph" w:customStyle="1" w:styleId="SectionLRequirements">
    <w:name w:val="Section L Requirements"/>
    <w:basedOn w:val="PropBodyText"/>
    <w:autoRedefine/>
    <w:qFormat/>
    <w:rsid w:val="00044948"/>
    <w:pPr>
      <w:shd w:val="clear" w:color="auto" w:fill="DBE5F1" w:themeFill="accent1" w:themeFillTint="33"/>
    </w:pPr>
    <w:rPr>
      <w:i/>
      <w:color w:val="0070C0"/>
    </w:rPr>
  </w:style>
  <w:style w:type="character" w:customStyle="1" w:styleId="Appendix">
    <w:name w:val="Appendix"/>
    <w:uiPriority w:val="1"/>
    <w:qFormat/>
    <w:rsid w:val="00100757"/>
    <w:rPr>
      <w:i/>
      <w:color w:val="0D0D0D" w:themeColor="text1" w:themeTint="F2"/>
      <w:u w:val="single"/>
    </w:rPr>
  </w:style>
  <w:style w:type="paragraph" w:customStyle="1" w:styleId="SubheadAppendix">
    <w:name w:val="Subhead Appendix"/>
    <w:basedOn w:val="Normal"/>
    <w:autoRedefine/>
    <w:qFormat/>
    <w:rsid w:val="00100757"/>
    <w:pPr>
      <w:spacing w:after="120"/>
    </w:pPr>
    <w:rPr>
      <w:rFonts w:ascii="Times New Roman" w:eastAsia="Times New Roman" w:hAnsi="Times New Roman" w:cs="Times New Roman"/>
      <w:color w:val="003C6B"/>
      <w:sz w:val="28"/>
      <w:szCs w:val="28"/>
    </w:rPr>
  </w:style>
  <w:style w:type="paragraph" w:customStyle="1" w:styleId="Subhead2Appendix">
    <w:name w:val="Subhead2 Appendix"/>
    <w:basedOn w:val="Normal"/>
    <w:autoRedefine/>
    <w:qFormat/>
    <w:rsid w:val="00100757"/>
    <w:pPr>
      <w:spacing w:after="120"/>
    </w:pPr>
    <w:rPr>
      <w:rFonts w:ascii="Times New Roman" w:eastAsia="Times New Roman" w:hAnsi="Times New Roman" w:cs="Times New Roman"/>
      <w:color w:val="003C6B"/>
    </w:rPr>
  </w:style>
  <w:style w:type="paragraph" w:styleId="TOC2">
    <w:name w:val="toc 2"/>
    <w:basedOn w:val="TOC1"/>
    <w:next w:val="PropBodyText"/>
    <w:autoRedefine/>
    <w:uiPriority w:val="39"/>
    <w:qFormat/>
    <w:rsid w:val="00100757"/>
    <w:pPr>
      <w:tabs>
        <w:tab w:val="left" w:pos="540"/>
        <w:tab w:val="left" w:pos="1080"/>
        <w:tab w:val="right" w:leader="dot" w:pos="9360"/>
      </w:tabs>
      <w:spacing w:before="60" w:after="120"/>
      <w:ind w:left="1094" w:right="720" w:hanging="547"/>
    </w:pPr>
    <w:rPr>
      <w:rFonts w:ascii="Times New Roman" w:eastAsia="Times New Roman" w:hAnsi="Times New Roman" w:cs="Times New Roman"/>
      <w:noProof/>
      <w:sz w:val="22"/>
      <w:szCs w:val="22"/>
    </w:rPr>
  </w:style>
  <w:style w:type="paragraph" w:styleId="TOC1">
    <w:name w:val="toc 1"/>
    <w:basedOn w:val="Normal"/>
    <w:next w:val="Normal"/>
    <w:autoRedefine/>
    <w:uiPriority w:val="39"/>
    <w:semiHidden/>
    <w:unhideWhenUsed/>
    <w:rsid w:val="00100757"/>
    <w:pPr>
      <w:spacing w:after="100"/>
    </w:pPr>
  </w:style>
  <w:style w:type="character" w:customStyle="1" w:styleId="Heading4Char">
    <w:name w:val="Heading 4 Char"/>
    <w:basedOn w:val="DefaultParagraphFont"/>
    <w:link w:val="Heading4"/>
    <w:uiPriority w:val="99"/>
    <w:rsid w:val="00100757"/>
    <w:rPr>
      <w:color w:val="003C6B"/>
    </w:rPr>
  </w:style>
  <w:style w:type="paragraph" w:customStyle="1" w:styleId="COVERTITLE">
    <w:name w:val="COVER_TITLE"/>
    <w:next w:val="PropBodyText"/>
    <w:autoRedefine/>
    <w:uiPriority w:val="3"/>
    <w:qFormat/>
    <w:rsid w:val="00100757"/>
    <w:pPr>
      <w:jc w:val="center"/>
    </w:pPr>
    <w:rPr>
      <w:rFonts w:ascii="Times New Roman" w:eastAsia="Times New Roman" w:hAnsi="Times New Roman" w:cs="Times New Roman"/>
      <w:color w:val="2D6BB5"/>
      <w:sz w:val="40"/>
      <w:szCs w:val="40"/>
    </w:rPr>
  </w:style>
  <w:style w:type="paragraph" w:styleId="Footer">
    <w:name w:val="footer"/>
    <w:basedOn w:val="Normal"/>
    <w:link w:val="FooterChar"/>
    <w:uiPriority w:val="99"/>
    <w:unhideWhenUsed/>
    <w:rsid w:val="0040759E"/>
    <w:pPr>
      <w:tabs>
        <w:tab w:val="center" w:pos="4320"/>
        <w:tab w:val="right" w:pos="8640"/>
      </w:tabs>
    </w:pPr>
  </w:style>
  <w:style w:type="character" w:customStyle="1" w:styleId="FooterChar">
    <w:name w:val="Footer Char"/>
    <w:basedOn w:val="DefaultParagraphFont"/>
    <w:link w:val="Footer"/>
    <w:uiPriority w:val="99"/>
    <w:rsid w:val="0040759E"/>
  </w:style>
  <w:style w:type="paragraph" w:styleId="BalloonText">
    <w:name w:val="Balloon Text"/>
    <w:basedOn w:val="Normal"/>
    <w:link w:val="BalloonTextChar"/>
    <w:uiPriority w:val="99"/>
    <w:semiHidden/>
    <w:unhideWhenUsed/>
    <w:rsid w:val="004075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759E"/>
    <w:rPr>
      <w:rFonts w:ascii="Lucida Grande" w:hAnsi="Lucida Grande" w:cs="Lucida Grande"/>
      <w:sz w:val="18"/>
      <w:szCs w:val="18"/>
    </w:rPr>
  </w:style>
  <w:style w:type="character" w:styleId="PageNumber">
    <w:name w:val="page number"/>
    <w:basedOn w:val="DefaultParagraphFont"/>
    <w:uiPriority w:val="99"/>
    <w:semiHidden/>
    <w:unhideWhenUsed/>
    <w:rsid w:val="00776CEF"/>
  </w:style>
  <w:style w:type="character" w:styleId="Hyperlink">
    <w:name w:val="Hyperlink"/>
    <w:basedOn w:val="DefaultParagraphFont"/>
    <w:uiPriority w:val="99"/>
    <w:unhideWhenUsed/>
    <w:rsid w:val="004669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variationnation.com/introduction-dimensional-engineering-variation-analysis-vsa-episode-1"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annine:Documents:AAA_WORK:GEOMETRIC_SOLUTIONS:00000_GEO_LETTERHEAD_TEMPLATES:GEO_LETTERHEAD_TEMPLATE_jr_sm_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8A5B6-E786-8148-A7E2-214A805DD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GEO_LETTERHEAD_TEMPLATE_jr_sm_logo.dotx</Template>
  <TotalTime>3</TotalTime>
  <Pages>2</Pages>
  <Words>498</Words>
  <Characters>2842</Characters>
  <Application>Microsoft Macintosh Word</Application>
  <DocSecurity>0</DocSecurity>
  <Lines>23</Lines>
  <Paragraphs>6</Paragraphs>
  <ScaleCrop>false</ScaleCrop>
  <Company>Waltonen Engineering</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Jeannine Rinke</dc:creator>
  <cp:keywords/>
  <dc:description/>
  <cp:lastModifiedBy>Jeannine Rinke</cp:lastModifiedBy>
  <cp:revision>2</cp:revision>
  <cp:lastPrinted>2015-03-02T16:42:00Z</cp:lastPrinted>
  <dcterms:created xsi:type="dcterms:W3CDTF">2016-07-26T18:44:00Z</dcterms:created>
  <dcterms:modified xsi:type="dcterms:W3CDTF">2016-07-26T18:48:00Z</dcterms:modified>
</cp:coreProperties>
</file>