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5F" w:rsidRDefault="00A74A64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</w:tabs>
        <w:spacing w:after="19" w:line="259" w:lineRule="auto"/>
        <w:ind w:left="-15" w:firstLine="0"/>
      </w:pPr>
      <w:r>
        <w:rPr>
          <w:b/>
        </w:rPr>
        <w:t xml:space="preserve">Media Contact: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410A5F" w:rsidRDefault="0085372D">
      <w:pPr>
        <w:ind w:left="-5"/>
      </w:pPr>
      <w:r>
        <w:t>Melanie Smith</w:t>
      </w:r>
    </w:p>
    <w:p w:rsidR="0085372D" w:rsidRDefault="00A74A64">
      <w:pPr>
        <w:ind w:left="-5" w:right="6512"/>
      </w:pPr>
      <w:r>
        <w:t xml:space="preserve">Atlas RFID Solutions </w:t>
      </w:r>
      <w:r w:rsidR="002A4024">
        <w:br/>
      </w:r>
      <w:r w:rsidR="0085372D">
        <w:t xml:space="preserve">PR Manager </w:t>
      </w:r>
    </w:p>
    <w:p w:rsidR="00410A5F" w:rsidRPr="0085372D" w:rsidRDefault="00A74A64">
      <w:pPr>
        <w:ind w:left="-5" w:right="6512"/>
        <w:rPr>
          <w:color w:val="FD4114"/>
        </w:rPr>
      </w:pPr>
      <w:r w:rsidRPr="0085372D">
        <w:rPr>
          <w:color w:val="FD4114"/>
          <w:u w:val="single" w:color="FD4114"/>
        </w:rPr>
        <w:t>m</w:t>
      </w:r>
      <w:r w:rsidR="0085372D" w:rsidRPr="0085372D">
        <w:rPr>
          <w:color w:val="FD4114"/>
          <w:u w:val="single" w:color="FD4114"/>
        </w:rPr>
        <w:t>smith</w:t>
      </w:r>
      <w:r w:rsidRPr="0085372D">
        <w:rPr>
          <w:color w:val="FD4114"/>
          <w:u w:val="single" w:color="FD4114"/>
        </w:rPr>
        <w:t>@atlasrfid.com</w:t>
      </w:r>
      <w:r w:rsidRPr="0085372D">
        <w:rPr>
          <w:color w:val="FD4114"/>
        </w:rPr>
        <w:t xml:space="preserve"> </w:t>
      </w:r>
    </w:p>
    <w:p w:rsidR="00410A5F" w:rsidRDefault="00A74A64">
      <w:pPr>
        <w:ind w:left="-5"/>
      </w:pPr>
      <w:r>
        <w:t>Phone: +1 205-</w:t>
      </w:r>
      <w:r w:rsidR="0085372D">
        <w:t>918</w:t>
      </w:r>
      <w:r>
        <w:t>-</w:t>
      </w:r>
      <w:r w:rsidR="0085372D">
        <w:t>7140</w:t>
      </w:r>
      <w:r>
        <w:t xml:space="preserve"> </w:t>
      </w:r>
    </w:p>
    <w:p w:rsidR="00410A5F" w:rsidRDefault="00A74A64">
      <w:pPr>
        <w:spacing w:after="17" w:line="259" w:lineRule="auto"/>
        <w:ind w:left="0" w:firstLine="0"/>
      </w:pPr>
      <w:r>
        <w:t xml:space="preserve"> </w:t>
      </w:r>
    </w:p>
    <w:p w:rsidR="007B01C6" w:rsidRPr="0085372D" w:rsidRDefault="006039CE" w:rsidP="007B01C6">
      <w:pPr>
        <w:pStyle w:val="Heading1"/>
        <w:ind w:left="0" w:right="50"/>
        <w:rPr>
          <w:rFonts w:ascii="Tahoma" w:eastAsiaTheme="minorHAnsi" w:hAnsi="Tahoma" w:cstheme="minorBidi"/>
        </w:rPr>
      </w:pPr>
      <w:r>
        <w:t xml:space="preserve">Atlas RFID </w:t>
      </w:r>
      <w:r w:rsidR="00A57297">
        <w:t>Solutions Makes Inc. 5000 List 5</w:t>
      </w:r>
      <w:r>
        <w:t xml:space="preserve"> Years in a Row</w:t>
      </w:r>
    </w:p>
    <w:p w:rsidR="007B01C6" w:rsidRPr="0085372D" w:rsidRDefault="006039CE" w:rsidP="00E2789B">
      <w:pPr>
        <w:pStyle w:val="subhead"/>
        <w:rPr>
          <w:rFonts w:eastAsiaTheme="minorHAnsi" w:cstheme="minorBidi"/>
          <w:color w:val="auto"/>
        </w:rPr>
      </w:pPr>
      <w:r>
        <w:t xml:space="preserve">Company ranks </w:t>
      </w:r>
      <w:r w:rsidR="003E0B07">
        <w:t>#</w:t>
      </w:r>
      <w:r>
        <w:t>1</w:t>
      </w:r>
      <w:r w:rsidR="00A57297">
        <w:t>887</w:t>
      </w:r>
      <w:r>
        <w:t xml:space="preserve"> nationwide </w:t>
      </w:r>
    </w:p>
    <w:p w:rsidR="007B01C6" w:rsidRDefault="007B01C6" w:rsidP="007B01C6">
      <w:pPr>
        <w:spacing w:after="31" w:line="259" w:lineRule="auto"/>
        <w:ind w:left="0" w:firstLine="0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5B5BCE" w:rsidRDefault="007B01C6" w:rsidP="005B5BCE">
      <w:pPr>
        <w:rPr>
          <w:sz w:val="23"/>
        </w:rPr>
      </w:pPr>
      <w:r>
        <w:rPr>
          <w:b/>
        </w:rPr>
        <w:t xml:space="preserve">Birmingham, Ala., </w:t>
      </w:r>
      <w:r w:rsidR="002655C0">
        <w:rPr>
          <w:b/>
        </w:rPr>
        <w:t>August 22</w:t>
      </w:r>
      <w:r>
        <w:rPr>
          <w:b/>
        </w:rPr>
        <w:t>, 2015—</w:t>
      </w:r>
      <w:r>
        <w:t xml:space="preserve"> Atlas RFID Solutions, </w:t>
      </w:r>
      <w:hyperlink r:id="rId6">
        <w:r w:rsidRPr="007B01C6">
          <w:rPr>
            <w:rStyle w:val="linkChar"/>
          </w:rPr>
          <w:t>the world</w:t>
        </w:r>
        <w:r w:rsidRPr="0085372D">
          <w:rPr>
            <w:color w:val="FD4114"/>
            <w:u w:val="single" w:color="FD4114"/>
          </w:rPr>
          <w:t xml:space="preserve"> leader in</w:t>
        </w:r>
      </w:hyperlink>
      <w:hyperlink r:id="rId7">
        <w:r w:rsidRPr="0085372D">
          <w:rPr>
            <w:color w:val="FD4114"/>
          </w:rPr>
          <w:t xml:space="preserve"> </w:t>
        </w:r>
      </w:hyperlink>
      <w:r w:rsidR="00A57297">
        <w:rPr>
          <w:color w:val="FD4114"/>
          <w:u w:val="single" w:color="FD4114"/>
        </w:rPr>
        <w:t>material</w:t>
      </w:r>
      <w:r>
        <w:rPr>
          <w:color w:val="FD4114"/>
          <w:u w:val="single" w:color="FD4114"/>
        </w:rPr>
        <w:t xml:space="preserve"> </w:t>
      </w:r>
      <w:r w:rsidR="00A57297">
        <w:rPr>
          <w:color w:val="FD4114"/>
          <w:u w:val="single" w:color="FD4114"/>
        </w:rPr>
        <w:t xml:space="preserve">readiness solutions </w:t>
      </w:r>
      <w:r w:rsidRPr="0085372D">
        <w:rPr>
          <w:color w:val="FD4114"/>
          <w:u w:val="single" w:color="FD4114"/>
        </w:rPr>
        <w:t xml:space="preserve">for </w:t>
      </w:r>
      <w:r>
        <w:rPr>
          <w:color w:val="FD4114"/>
          <w:u w:val="single" w:color="FD4114"/>
        </w:rPr>
        <w:t>industrial capital assets</w:t>
      </w:r>
      <w:hyperlink r:id="rId8">
        <w:r>
          <w:t>,</w:t>
        </w:r>
      </w:hyperlink>
      <w:r>
        <w:t xml:space="preserve"> </w:t>
      </w:r>
      <w:r w:rsidR="006039CE">
        <w:t xml:space="preserve">today announced that </w:t>
      </w:r>
      <w:r w:rsidR="006039CE" w:rsidRPr="003E0B07">
        <w:rPr>
          <w:i/>
        </w:rPr>
        <w:t>Inc</w:t>
      </w:r>
      <w:r w:rsidR="006039CE">
        <w:t>. m</w:t>
      </w:r>
      <w:r w:rsidR="00A57297">
        <w:t>agazine has published their 2016</w:t>
      </w:r>
      <w:r w:rsidR="006039CE">
        <w:t xml:space="preserve"> 500|5000 List of the Fastest Growing Companies in America and ranked Atlas RFID Solutions No. 1</w:t>
      </w:r>
      <w:r w:rsidR="00A57297">
        <w:t>887</w:t>
      </w:r>
      <w:r w:rsidR="006039CE">
        <w:t xml:space="preserve">. </w:t>
      </w:r>
      <w:r w:rsidR="00271016">
        <w:t xml:space="preserve">This is the </w:t>
      </w:r>
      <w:r w:rsidR="00A57297">
        <w:t xml:space="preserve">fifth </w:t>
      </w:r>
      <w:r w:rsidR="00271016">
        <w:t>year in a row that Atlas has been named to this list of top-performing companies across the United States, representing only a small fraction of the nation’s</w:t>
      </w:r>
      <w:r w:rsidR="007D5307">
        <w:t xml:space="preserve"> private</w:t>
      </w:r>
      <w:r w:rsidR="00271016">
        <w:t xml:space="preserve"> businesses. </w:t>
      </w:r>
    </w:p>
    <w:p w:rsidR="005B5BCE" w:rsidRPr="00CF0E5A" w:rsidRDefault="005B5BCE" w:rsidP="005B5BCE">
      <w:pPr>
        <w:rPr>
          <w:sz w:val="23"/>
        </w:rPr>
      </w:pPr>
    </w:p>
    <w:p w:rsidR="00271016" w:rsidRDefault="006039CE" w:rsidP="007B01C6">
      <w:pPr>
        <w:ind w:left="-5"/>
        <w:rPr>
          <w:sz w:val="23"/>
        </w:rPr>
      </w:pPr>
      <w:r w:rsidRPr="006039CE">
        <w:rPr>
          <w:i/>
          <w:sz w:val="23"/>
        </w:rPr>
        <w:t>Inc.</w:t>
      </w:r>
      <w:r>
        <w:rPr>
          <w:sz w:val="23"/>
        </w:rPr>
        <w:t xml:space="preserve"> released the </w:t>
      </w:r>
      <w:r w:rsidR="00C32186">
        <w:rPr>
          <w:sz w:val="23"/>
        </w:rPr>
        <w:t>list</w:t>
      </w:r>
      <w:r>
        <w:rPr>
          <w:sz w:val="23"/>
        </w:rPr>
        <w:t xml:space="preserve"> August </w:t>
      </w:r>
      <w:r w:rsidR="00C32186">
        <w:rPr>
          <w:sz w:val="23"/>
        </w:rPr>
        <w:t xml:space="preserve">17 </w:t>
      </w:r>
      <w:r>
        <w:rPr>
          <w:sz w:val="23"/>
        </w:rPr>
        <w:t>at Inc.com, offering the most comprehensive ranking analysis of companies ac</w:t>
      </w:r>
      <w:r w:rsidR="00A57297">
        <w:rPr>
          <w:sz w:val="23"/>
        </w:rPr>
        <w:t>ross all industries and markets</w:t>
      </w:r>
      <w:r w:rsidR="00054D91">
        <w:rPr>
          <w:sz w:val="23"/>
        </w:rPr>
        <w:t>.</w:t>
      </w:r>
      <w:r w:rsidR="00A57297">
        <w:rPr>
          <w:sz w:val="23"/>
        </w:rPr>
        <w:t xml:space="preserve"> On average, the companies on the list have grown almost five-fold over the past three years. Atlas now joins the exclusive ranks of Zappos, GoPro, Intuit, and other notable Inc. 5000 alumni.</w:t>
      </w:r>
    </w:p>
    <w:p w:rsidR="00271016" w:rsidRDefault="00271016" w:rsidP="007B01C6">
      <w:pPr>
        <w:ind w:left="-5"/>
        <w:rPr>
          <w:sz w:val="23"/>
        </w:rPr>
      </w:pPr>
    </w:p>
    <w:p w:rsidR="00271016" w:rsidRDefault="00271016" w:rsidP="007B01C6">
      <w:pPr>
        <w:ind w:left="-5"/>
        <w:rPr>
          <w:sz w:val="23"/>
        </w:rPr>
      </w:pPr>
      <w:r>
        <w:rPr>
          <w:sz w:val="23"/>
        </w:rPr>
        <w:t>“</w:t>
      </w:r>
      <w:bookmarkStart w:id="0" w:name="_GoBack"/>
      <w:r w:rsidR="00A57297">
        <w:rPr>
          <w:sz w:val="23"/>
        </w:rPr>
        <w:t>We have remained laser-focused on our ultimate goal: increasing productivity in the industrial construction market.</w:t>
      </w:r>
      <w:bookmarkEnd w:id="0"/>
      <w:r w:rsidR="00A57297">
        <w:rPr>
          <w:sz w:val="23"/>
        </w:rPr>
        <w:t xml:space="preserve"> As </w:t>
      </w:r>
      <w:r w:rsidR="00C32186">
        <w:rPr>
          <w:sz w:val="23"/>
        </w:rPr>
        <w:t>this market</w:t>
      </w:r>
      <w:r w:rsidR="00A57297">
        <w:rPr>
          <w:sz w:val="23"/>
        </w:rPr>
        <w:t xml:space="preserve"> demand for technology and efficiency, we respond by delivering a construction-driven solution</w:t>
      </w:r>
      <w:r w:rsidR="00C32186">
        <w:rPr>
          <w:sz w:val="23"/>
        </w:rPr>
        <w:t xml:space="preserve"> purpose-</w:t>
      </w:r>
      <w:r w:rsidR="00A57297">
        <w:rPr>
          <w:sz w:val="23"/>
        </w:rPr>
        <w:t xml:space="preserve">built for our clients. Atlas and our </w:t>
      </w:r>
      <w:proofErr w:type="spellStart"/>
      <w:r w:rsidR="00A57297">
        <w:rPr>
          <w:sz w:val="23"/>
        </w:rPr>
        <w:t>Jovix</w:t>
      </w:r>
      <w:proofErr w:type="spellEnd"/>
      <w:r w:rsidR="00A57297">
        <w:rPr>
          <w:sz w:val="23"/>
        </w:rPr>
        <w:t xml:space="preserve"> solution have been successful because we are so</w:t>
      </w:r>
      <w:r w:rsidR="00C32186">
        <w:rPr>
          <w:sz w:val="23"/>
        </w:rPr>
        <w:t>lving real problems with a team of the best and brightest innovators paired with world-class implementation teams</w:t>
      </w:r>
      <w:r>
        <w:rPr>
          <w:sz w:val="23"/>
        </w:rPr>
        <w:t xml:space="preserve">,” states </w:t>
      </w:r>
      <w:r w:rsidR="00E42AAE">
        <w:rPr>
          <w:sz w:val="23"/>
        </w:rPr>
        <w:t>Robert Fuqua</w:t>
      </w:r>
      <w:r>
        <w:rPr>
          <w:sz w:val="23"/>
        </w:rPr>
        <w:t xml:space="preserve">, </w:t>
      </w:r>
      <w:r w:rsidR="00E42AAE">
        <w:rPr>
          <w:sz w:val="23"/>
        </w:rPr>
        <w:t>Founder and CEO</w:t>
      </w:r>
      <w:r>
        <w:rPr>
          <w:sz w:val="23"/>
        </w:rPr>
        <w:t>.</w:t>
      </w:r>
    </w:p>
    <w:p w:rsidR="00271016" w:rsidRDefault="00271016" w:rsidP="007B01C6">
      <w:pPr>
        <w:ind w:left="-5"/>
        <w:rPr>
          <w:sz w:val="23"/>
        </w:rPr>
      </w:pPr>
    </w:p>
    <w:p w:rsidR="006039CE" w:rsidRDefault="006039CE" w:rsidP="007B01C6">
      <w:pPr>
        <w:ind w:left="-5"/>
        <w:rPr>
          <w:sz w:val="23"/>
        </w:rPr>
      </w:pPr>
      <w:r>
        <w:rPr>
          <w:sz w:val="23"/>
        </w:rPr>
        <w:t>Complete results of the Inc. 500</w:t>
      </w:r>
      <w:r w:rsidR="00E42AAE">
        <w:rPr>
          <w:sz w:val="23"/>
        </w:rPr>
        <w:t>0</w:t>
      </w:r>
      <w:r>
        <w:rPr>
          <w:sz w:val="23"/>
        </w:rPr>
        <w:t xml:space="preserve">, including company profiles and an interactive database widget, can be found at www.inc.com. </w:t>
      </w:r>
    </w:p>
    <w:p w:rsidR="006039CE" w:rsidRDefault="006039CE" w:rsidP="007B01C6">
      <w:pPr>
        <w:ind w:left="-5"/>
        <w:rPr>
          <w:sz w:val="23"/>
        </w:rPr>
      </w:pPr>
    </w:p>
    <w:p w:rsidR="007B01C6" w:rsidRDefault="007B01C6" w:rsidP="007B01C6">
      <w:pPr>
        <w:ind w:left="-5"/>
      </w:pPr>
      <w:r w:rsidRPr="00CF0E5A">
        <w:rPr>
          <w:sz w:val="23"/>
        </w:rPr>
        <w:t>To find out m</w:t>
      </w:r>
      <w:r>
        <w:rPr>
          <w:sz w:val="23"/>
        </w:rPr>
        <w:t xml:space="preserve">ore about </w:t>
      </w:r>
      <w:r w:rsidR="000F4A66">
        <w:rPr>
          <w:sz w:val="23"/>
        </w:rPr>
        <w:t xml:space="preserve">the </w:t>
      </w:r>
      <w:proofErr w:type="spellStart"/>
      <w:r w:rsidR="000F4A66">
        <w:rPr>
          <w:sz w:val="23"/>
        </w:rPr>
        <w:t>Jovix</w:t>
      </w:r>
      <w:proofErr w:type="spellEnd"/>
      <w:r w:rsidRPr="00CF0E5A">
        <w:rPr>
          <w:sz w:val="23"/>
        </w:rPr>
        <w:t xml:space="preserve"> solution, visit</w:t>
      </w:r>
      <w:r>
        <w:t xml:space="preserve"> </w:t>
      </w:r>
      <w:hyperlink r:id="rId9" w:history="1">
        <w:r w:rsidRPr="007B01C6">
          <w:rPr>
            <w:rStyle w:val="linkChar"/>
          </w:rPr>
          <w:t>www.atlasrfid.com</w:t>
        </w:r>
      </w:hyperlink>
      <w:r>
        <w:t xml:space="preserve">.  </w:t>
      </w:r>
    </w:p>
    <w:p w:rsidR="007B01C6" w:rsidRDefault="007B01C6" w:rsidP="007B01C6">
      <w:pPr>
        <w:ind w:left="-5"/>
      </w:pPr>
    </w:p>
    <w:p w:rsidR="007B01C6" w:rsidRDefault="007B01C6" w:rsidP="007B01C6">
      <w:pPr>
        <w:spacing w:after="19" w:line="259" w:lineRule="auto"/>
        <w:ind w:left="-5"/>
      </w:pPr>
      <w:r>
        <w:rPr>
          <w:b/>
        </w:rPr>
        <w:t xml:space="preserve">About Atlas RFID Solutions </w:t>
      </w:r>
    </w:p>
    <w:p w:rsidR="007B01C6" w:rsidRPr="00CF0E5A" w:rsidRDefault="000F4A66" w:rsidP="007B01C6">
      <w:pPr>
        <w:spacing w:after="205"/>
        <w:ind w:left="-5"/>
        <w:rPr>
          <w:sz w:val="23"/>
        </w:rPr>
      </w:pPr>
      <w:proofErr w:type="spellStart"/>
      <w:r>
        <w:rPr>
          <w:sz w:val="23"/>
        </w:rPr>
        <w:t>Jovix</w:t>
      </w:r>
      <w:proofErr w:type="spellEnd"/>
      <w:r w:rsidR="007B01C6" w:rsidRPr="00CF0E5A">
        <w:rPr>
          <w:sz w:val="23"/>
        </w:rPr>
        <w:t xml:space="preserve"> is an award-winning material</w:t>
      </w:r>
      <w:r w:rsidR="007B01C6">
        <w:rPr>
          <w:sz w:val="23"/>
        </w:rPr>
        <w:t xml:space="preserve"> </w:t>
      </w:r>
      <w:r w:rsidR="00A57297">
        <w:rPr>
          <w:sz w:val="23"/>
        </w:rPr>
        <w:t xml:space="preserve">readiness </w:t>
      </w:r>
      <w:r w:rsidR="007B01C6" w:rsidRPr="00CF0E5A">
        <w:rPr>
          <w:sz w:val="23"/>
        </w:rPr>
        <w:t xml:space="preserve">application developed by Atlas RFID Solutions specifically for the industrial </w:t>
      </w:r>
      <w:r w:rsidR="007B01C6">
        <w:rPr>
          <w:sz w:val="23"/>
        </w:rPr>
        <w:t>asset</w:t>
      </w:r>
      <w:r>
        <w:rPr>
          <w:sz w:val="23"/>
        </w:rPr>
        <w:t xml:space="preserve"> market. </w:t>
      </w:r>
      <w:proofErr w:type="spellStart"/>
      <w:r>
        <w:rPr>
          <w:sz w:val="23"/>
        </w:rPr>
        <w:t>Jovix</w:t>
      </w:r>
      <w:proofErr w:type="spellEnd"/>
      <w:r w:rsidR="007B01C6" w:rsidRPr="00CF0E5A">
        <w:rPr>
          <w:sz w:val="23"/>
        </w:rPr>
        <w:t xml:space="preserve"> combines web-based server software with mobile and auto-ID technologies to extend access to information to decision makers in the field, as well as digitize and automate manual paper-based d</w:t>
      </w:r>
      <w:r>
        <w:rPr>
          <w:sz w:val="23"/>
        </w:rPr>
        <w:t xml:space="preserve">ata collection processes. </w:t>
      </w:r>
      <w:proofErr w:type="spellStart"/>
      <w:r>
        <w:rPr>
          <w:sz w:val="23"/>
        </w:rPr>
        <w:t>Jovix</w:t>
      </w:r>
      <w:proofErr w:type="spellEnd"/>
      <w:r w:rsidR="007B01C6" w:rsidRPr="00CF0E5A">
        <w:rPr>
          <w:sz w:val="23"/>
        </w:rPr>
        <w:t xml:space="preserve"> provides value for Owner/Operators, EPC firms, contractors, fabricators and suppliers by removing impediments to productivity that result from material readiness issues. </w:t>
      </w:r>
    </w:p>
    <w:p w:rsidR="007B01C6" w:rsidRDefault="000F4A66" w:rsidP="007B01C6">
      <w:pPr>
        <w:spacing w:after="205"/>
        <w:ind w:left="-5"/>
      </w:pPr>
      <w:r>
        <w:rPr>
          <w:sz w:val="23"/>
        </w:rPr>
        <w:lastRenderedPageBreak/>
        <w:t xml:space="preserve">To learn more about </w:t>
      </w:r>
      <w:proofErr w:type="spellStart"/>
      <w:r>
        <w:rPr>
          <w:sz w:val="23"/>
        </w:rPr>
        <w:t>Jovix</w:t>
      </w:r>
      <w:proofErr w:type="spellEnd"/>
      <w:r w:rsidR="007B01C6" w:rsidRPr="00CF0E5A">
        <w:rPr>
          <w:sz w:val="23"/>
        </w:rPr>
        <w:t>, Atlas RFID Solution’s material</w:t>
      </w:r>
      <w:r w:rsidR="007B01C6">
        <w:rPr>
          <w:sz w:val="23"/>
        </w:rPr>
        <w:t xml:space="preserve"> </w:t>
      </w:r>
      <w:r w:rsidR="00A57297">
        <w:rPr>
          <w:sz w:val="23"/>
        </w:rPr>
        <w:t xml:space="preserve">readiness </w:t>
      </w:r>
      <w:r w:rsidR="007B01C6" w:rsidRPr="00CF0E5A">
        <w:rPr>
          <w:sz w:val="23"/>
        </w:rPr>
        <w:t xml:space="preserve">application used on more than </w:t>
      </w:r>
      <w:r w:rsidR="00A57297">
        <w:rPr>
          <w:sz w:val="23"/>
        </w:rPr>
        <w:t xml:space="preserve">250 </w:t>
      </w:r>
      <w:r w:rsidR="007B01C6" w:rsidRPr="00CF0E5A">
        <w:rPr>
          <w:sz w:val="23"/>
        </w:rPr>
        <w:t>sites across the globe, and how it helps industrial construction projects</w:t>
      </w:r>
      <w:r w:rsidR="007B01C6">
        <w:rPr>
          <w:sz w:val="23"/>
        </w:rPr>
        <w:t xml:space="preserve"> and operating assets</w:t>
      </w:r>
      <w:r w:rsidR="007B01C6" w:rsidRPr="00CF0E5A">
        <w:rPr>
          <w:sz w:val="23"/>
        </w:rPr>
        <w:t xml:space="preserve"> increase efficiency, protect schedule and reduce unnecessary costs, visit</w:t>
      </w:r>
      <w:r w:rsidR="007B01C6">
        <w:t xml:space="preserve"> </w:t>
      </w:r>
      <w:hyperlink r:id="rId10">
        <w:r w:rsidR="007B01C6" w:rsidRPr="0085372D">
          <w:rPr>
            <w:color w:val="FD4114"/>
            <w:u w:val="single" w:color="FD4114"/>
          </w:rPr>
          <w:t>www.atlasrfid.com</w:t>
        </w:r>
      </w:hyperlink>
      <w:hyperlink r:id="rId11">
        <w:r w:rsidR="007B01C6">
          <w:t xml:space="preserve"> </w:t>
        </w:r>
      </w:hyperlink>
      <w:r w:rsidR="007B01C6" w:rsidRPr="00CF0E5A">
        <w:rPr>
          <w:sz w:val="23"/>
        </w:rPr>
        <w:t xml:space="preserve">or call +1 </w:t>
      </w:r>
      <w:r w:rsidR="007B01C6">
        <w:rPr>
          <w:sz w:val="23"/>
        </w:rPr>
        <w:t>855-568-4151</w:t>
      </w:r>
      <w:r w:rsidR="007B01C6" w:rsidRPr="00CF0E5A">
        <w:rPr>
          <w:sz w:val="23"/>
        </w:rPr>
        <w:t xml:space="preserve"> in the US </w:t>
      </w:r>
      <w:r w:rsidR="007B01C6">
        <w:rPr>
          <w:sz w:val="23"/>
        </w:rPr>
        <w:t>or</w:t>
      </w:r>
      <w:r w:rsidR="007B01C6" w:rsidRPr="00CF0E5A">
        <w:rPr>
          <w:sz w:val="23"/>
        </w:rPr>
        <w:t xml:space="preserve"> +1 587-487-5737 in Canada.</w:t>
      </w:r>
      <w:r w:rsidR="007B01C6">
        <w:t xml:space="preserve"> </w:t>
      </w:r>
    </w:p>
    <w:p w:rsidR="00271016" w:rsidRPr="00271016" w:rsidRDefault="00271016" w:rsidP="007B01C6">
      <w:pPr>
        <w:spacing w:after="205"/>
        <w:ind w:left="-5"/>
        <w:rPr>
          <w:b/>
        </w:rPr>
      </w:pPr>
      <w:r w:rsidRPr="00271016">
        <w:rPr>
          <w:b/>
        </w:rPr>
        <w:t>About Inc. and the Inc. 500|5000 Methodology</w:t>
      </w:r>
    </w:p>
    <w:p w:rsidR="00271016" w:rsidRDefault="00271016" w:rsidP="007B01C6">
      <w:pPr>
        <w:spacing w:after="205"/>
        <w:ind w:left="-5"/>
      </w:pPr>
      <w:r>
        <w:t>The 201</w:t>
      </w:r>
      <w:r w:rsidR="00A57297">
        <w:t>6</w:t>
      </w:r>
      <w:r>
        <w:t xml:space="preserve"> Inc. 5000 is ranked according to percentage re</w:t>
      </w:r>
      <w:r w:rsidR="00A57297">
        <w:t>venue growth when comparing 2012 to 2014</w:t>
      </w:r>
      <w:r>
        <w:t>. To qualify, companies must have generated at least $100,</w:t>
      </w:r>
      <w:r w:rsidR="00A57297">
        <w:t>000 in revenue by March 31, 2012</w:t>
      </w:r>
      <w:r>
        <w:t xml:space="preserve"> and</w:t>
      </w:r>
      <w:r w:rsidR="00A57297">
        <w:t xml:space="preserve"> at least $2M in revenue in 2015</w:t>
      </w:r>
      <w:r>
        <w:t>. Companies must also be privately held, for profit, based in the U.S., and independent</w:t>
      </w:r>
      <w:r w:rsidR="007D5307">
        <w:t>ly operated</w:t>
      </w:r>
      <w:r>
        <w:t xml:space="preserve">. </w:t>
      </w:r>
    </w:p>
    <w:p w:rsidR="00DF7F22" w:rsidRPr="00DF7F22" w:rsidRDefault="00DF7F22" w:rsidP="007B01C6">
      <w:pPr>
        <w:spacing w:after="205"/>
        <w:ind w:left="-5"/>
        <w:rPr>
          <w:b/>
          <w:i/>
        </w:rPr>
      </w:pPr>
      <w:r w:rsidRPr="00DF7F22">
        <w:rPr>
          <w:b/>
        </w:rPr>
        <w:t xml:space="preserve">About </w:t>
      </w:r>
      <w:r w:rsidRPr="00DF7F22">
        <w:rPr>
          <w:b/>
          <w:i/>
        </w:rPr>
        <w:t>Inc.</w:t>
      </w:r>
    </w:p>
    <w:p w:rsidR="00DF7F22" w:rsidRPr="00DF7F22" w:rsidRDefault="007D5307" w:rsidP="007B01C6">
      <w:pPr>
        <w:spacing w:after="205"/>
        <w:ind w:left="-5"/>
      </w:pPr>
      <w:r>
        <w:t xml:space="preserve">Founded in 1979, </w:t>
      </w:r>
      <w:r w:rsidR="00DF7F22" w:rsidRPr="00DF7F22">
        <w:rPr>
          <w:i/>
        </w:rPr>
        <w:t>Inc.</w:t>
      </w:r>
      <w:r w:rsidR="00DF7F22">
        <w:t xml:space="preserve"> is the only major brand dedicated exclusively to owners and managers of growing private companies, with the aim to deliver real solutions for today’s innovative company builders. </w:t>
      </w:r>
      <w:r w:rsidR="00DF7F22" w:rsidRPr="00DF7F22">
        <w:rPr>
          <w:i/>
        </w:rPr>
        <w:t>Inc</w:t>
      </w:r>
      <w:r w:rsidR="00DF7F22">
        <w:t xml:space="preserve">. enjoys a total audience of 1.4 million readers for their print edition and 9.8 million unique visitors to their digital edition, and focuses on entrepreneurial successes, news, and trends. </w:t>
      </w:r>
    </w:p>
    <w:p w:rsidR="00410A5F" w:rsidRDefault="007B01C6" w:rsidP="007B01C6">
      <w:pPr>
        <w:spacing w:after="205"/>
        <w:ind w:left="-5"/>
      </w:pPr>
      <w:r>
        <w:br/>
      </w:r>
      <w:r>
        <w:tab/>
      </w:r>
      <w:r w:rsidR="00615654">
        <w:t xml:space="preserve">                                 </w:t>
      </w:r>
      <w:r w:rsidR="002A4024">
        <w:t>###</w:t>
      </w:r>
    </w:p>
    <w:sectPr w:rsidR="00410A5F">
      <w:pgSz w:w="12240" w:h="15840"/>
      <w:pgMar w:top="1490" w:right="1480" w:bottom="15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277C"/>
    <w:multiLevelType w:val="hybridMultilevel"/>
    <w:tmpl w:val="EBEEB0D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5F"/>
    <w:rsid w:val="00016FDE"/>
    <w:rsid w:val="00022450"/>
    <w:rsid w:val="00054D91"/>
    <w:rsid w:val="00093EE0"/>
    <w:rsid w:val="0009684A"/>
    <w:rsid w:val="000E083F"/>
    <w:rsid w:val="000F4A66"/>
    <w:rsid w:val="00110559"/>
    <w:rsid w:val="001223BE"/>
    <w:rsid w:val="0012469F"/>
    <w:rsid w:val="00187B8B"/>
    <w:rsid w:val="001F659C"/>
    <w:rsid w:val="0020707C"/>
    <w:rsid w:val="002655C0"/>
    <w:rsid w:val="00271016"/>
    <w:rsid w:val="002A4024"/>
    <w:rsid w:val="002F3CE8"/>
    <w:rsid w:val="00303180"/>
    <w:rsid w:val="003546FC"/>
    <w:rsid w:val="003E0B07"/>
    <w:rsid w:val="003E3DBB"/>
    <w:rsid w:val="00400C87"/>
    <w:rsid w:val="00401770"/>
    <w:rsid w:val="00410A5F"/>
    <w:rsid w:val="0045640E"/>
    <w:rsid w:val="00462147"/>
    <w:rsid w:val="00466CC6"/>
    <w:rsid w:val="00467CF4"/>
    <w:rsid w:val="0048092D"/>
    <w:rsid w:val="0048661D"/>
    <w:rsid w:val="004920A3"/>
    <w:rsid w:val="004A5405"/>
    <w:rsid w:val="004B166C"/>
    <w:rsid w:val="00564097"/>
    <w:rsid w:val="00564182"/>
    <w:rsid w:val="00566BC5"/>
    <w:rsid w:val="005B5BCE"/>
    <w:rsid w:val="006039CE"/>
    <w:rsid w:val="00615654"/>
    <w:rsid w:val="00616E7A"/>
    <w:rsid w:val="00627B97"/>
    <w:rsid w:val="006A2B54"/>
    <w:rsid w:val="007A4813"/>
    <w:rsid w:val="007A4E8B"/>
    <w:rsid w:val="007A72B5"/>
    <w:rsid w:val="007B01C6"/>
    <w:rsid w:val="007B595D"/>
    <w:rsid w:val="007D09D3"/>
    <w:rsid w:val="007D5307"/>
    <w:rsid w:val="008414D2"/>
    <w:rsid w:val="0085372D"/>
    <w:rsid w:val="00871D15"/>
    <w:rsid w:val="00890909"/>
    <w:rsid w:val="00892668"/>
    <w:rsid w:val="008A2064"/>
    <w:rsid w:val="008E21F6"/>
    <w:rsid w:val="008E3311"/>
    <w:rsid w:val="009148C1"/>
    <w:rsid w:val="00975481"/>
    <w:rsid w:val="009765FC"/>
    <w:rsid w:val="009E6942"/>
    <w:rsid w:val="00A2723B"/>
    <w:rsid w:val="00A4401D"/>
    <w:rsid w:val="00A56887"/>
    <w:rsid w:val="00A57297"/>
    <w:rsid w:val="00A62396"/>
    <w:rsid w:val="00A74A64"/>
    <w:rsid w:val="00A814CB"/>
    <w:rsid w:val="00AA59A3"/>
    <w:rsid w:val="00AB6BC5"/>
    <w:rsid w:val="00AD5B5D"/>
    <w:rsid w:val="00B8762B"/>
    <w:rsid w:val="00B96325"/>
    <w:rsid w:val="00BB577F"/>
    <w:rsid w:val="00BE24E3"/>
    <w:rsid w:val="00BE5092"/>
    <w:rsid w:val="00C021AA"/>
    <w:rsid w:val="00C32186"/>
    <w:rsid w:val="00C90AAF"/>
    <w:rsid w:val="00CF0E5A"/>
    <w:rsid w:val="00CF1E8E"/>
    <w:rsid w:val="00D27669"/>
    <w:rsid w:val="00D952F8"/>
    <w:rsid w:val="00DF7F22"/>
    <w:rsid w:val="00E00208"/>
    <w:rsid w:val="00E2789B"/>
    <w:rsid w:val="00E42AAE"/>
    <w:rsid w:val="00E5729C"/>
    <w:rsid w:val="00E61216"/>
    <w:rsid w:val="00E673E4"/>
    <w:rsid w:val="00EB200E"/>
    <w:rsid w:val="00EC3293"/>
    <w:rsid w:val="00EC6E3C"/>
    <w:rsid w:val="00F30A42"/>
    <w:rsid w:val="00F755F0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67AC"/>
  <w15:docId w15:val="{DF1540DB-40C4-43B8-B004-FA69E10B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7" w:line="266" w:lineRule="auto"/>
      <w:ind w:left="10" w:hanging="10"/>
    </w:pPr>
    <w:rPr>
      <w:rFonts w:ascii="Tahoma" w:eastAsia="Tahoma" w:hAnsi="Tahoma" w:cs="Tahoma"/>
      <w:color w:val="40404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 w:line="276" w:lineRule="auto"/>
      <w:ind w:left="892" w:right="732"/>
      <w:jc w:val="center"/>
      <w:outlineLvl w:val="0"/>
    </w:pPr>
    <w:rPr>
      <w:rFonts w:ascii="Rockwell" w:eastAsia="Rockwell" w:hAnsi="Rockwell" w:cs="Rockwell"/>
      <w:b/>
      <w:color w:val="FD411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Rockwell" w:eastAsia="Rockwell" w:hAnsi="Rockwell" w:cs="Rockwell"/>
      <w:b/>
      <w:color w:val="FD4114"/>
      <w:sz w:val="24"/>
    </w:rPr>
  </w:style>
  <w:style w:type="character" w:styleId="Hyperlink">
    <w:name w:val="Hyperlink"/>
    <w:basedOn w:val="DefaultParagraphFont"/>
    <w:uiPriority w:val="99"/>
    <w:unhideWhenUsed/>
    <w:rsid w:val="000E08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0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B5D"/>
    <w:rPr>
      <w:rFonts w:ascii="Tahoma" w:eastAsia="Tahoma" w:hAnsi="Tahoma" w:cs="Tahoma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B5D"/>
    <w:rPr>
      <w:rFonts w:ascii="Tahoma" w:eastAsia="Tahoma" w:hAnsi="Tahoma" w:cs="Tahoma"/>
      <w:b/>
      <w:b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5D"/>
    <w:rPr>
      <w:rFonts w:ascii="Segoe UI" w:eastAsia="Tahoma" w:hAnsi="Segoe UI" w:cs="Segoe UI"/>
      <w:color w:val="404040"/>
      <w:sz w:val="18"/>
      <w:szCs w:val="18"/>
    </w:rPr>
  </w:style>
  <w:style w:type="paragraph" w:styleId="Revision">
    <w:name w:val="Revision"/>
    <w:hidden/>
    <w:uiPriority w:val="99"/>
    <w:semiHidden/>
    <w:rsid w:val="009E6942"/>
    <w:pPr>
      <w:spacing w:after="0" w:line="240" w:lineRule="auto"/>
    </w:pPr>
    <w:rPr>
      <w:rFonts w:ascii="Tahoma" w:eastAsia="Tahoma" w:hAnsi="Tahoma" w:cs="Tahoma"/>
      <w:color w:val="404040"/>
    </w:rPr>
  </w:style>
  <w:style w:type="paragraph" w:customStyle="1" w:styleId="subhead">
    <w:name w:val="subhead"/>
    <w:basedOn w:val="Normal"/>
    <w:link w:val="subheadChar"/>
    <w:qFormat/>
    <w:rsid w:val="007B01C6"/>
    <w:pPr>
      <w:jc w:val="center"/>
    </w:pPr>
    <w:rPr>
      <w:b/>
      <w:sz w:val="20"/>
    </w:rPr>
  </w:style>
  <w:style w:type="paragraph" w:customStyle="1" w:styleId="link">
    <w:name w:val="link"/>
    <w:basedOn w:val="Normal"/>
    <w:link w:val="linkChar"/>
    <w:qFormat/>
    <w:rsid w:val="007B01C6"/>
    <w:rPr>
      <w:color w:val="FD4114"/>
      <w:u w:val="single" w:color="FD4114"/>
    </w:rPr>
  </w:style>
  <w:style w:type="character" w:customStyle="1" w:styleId="subheadChar">
    <w:name w:val="subhead Char"/>
    <w:basedOn w:val="DefaultParagraphFont"/>
    <w:link w:val="subhead"/>
    <w:rsid w:val="007B01C6"/>
    <w:rPr>
      <w:rFonts w:ascii="Tahoma" w:eastAsia="Tahoma" w:hAnsi="Tahoma" w:cs="Tahoma"/>
      <w:b/>
      <w:color w:val="404040"/>
      <w:sz w:val="20"/>
    </w:rPr>
  </w:style>
  <w:style w:type="character" w:customStyle="1" w:styleId="linkChar">
    <w:name w:val="link Char"/>
    <w:basedOn w:val="DefaultParagraphFont"/>
    <w:link w:val="link"/>
    <w:rsid w:val="007B01C6"/>
    <w:rPr>
      <w:rFonts w:ascii="Tahoma" w:eastAsia="Tahoma" w:hAnsi="Tahoma" w:cs="Tahoma"/>
      <w:color w:val="FD4114"/>
      <w:u w:val="single" w:color="FD41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rfid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tlasrfid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tlasrfid.com/" TargetMode="External"/><Relationship Id="rId11" Type="http://schemas.openxmlformats.org/officeDocument/2006/relationships/hyperlink" Target="http://www.atlasrfid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tlasrfi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asrf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4C9B-6507-45BF-97E6-06649188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Contact:</vt:lpstr>
    </vt:vector>
  </TitlesOfParts>
  <Company>Microsoft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Contact:</dc:title>
  <dc:subject/>
  <dc:creator>Lori Moore</dc:creator>
  <cp:keywords/>
  <cp:lastModifiedBy>Melanie Smith</cp:lastModifiedBy>
  <cp:revision>2</cp:revision>
  <cp:lastPrinted>2016-08-17T13:47:00Z</cp:lastPrinted>
  <dcterms:created xsi:type="dcterms:W3CDTF">2016-08-17T13:48:00Z</dcterms:created>
  <dcterms:modified xsi:type="dcterms:W3CDTF">2016-08-17T13:48:00Z</dcterms:modified>
</cp:coreProperties>
</file>