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9D1" w:rsidRPr="00AF49D1" w:rsidRDefault="00AF49D1" w:rsidP="00E85553">
      <w:pPr>
        <w:pStyle w:val="BodyTextIndent"/>
        <w:rPr>
          <w:rFonts w:asciiTheme="minorHAnsi" w:hAnsiTheme="minorHAnsi" w:cs="Arial"/>
          <w:b/>
          <w:noProof/>
          <w:sz w:val="22"/>
          <w:szCs w:val="22"/>
        </w:rPr>
      </w:pPr>
      <w:r w:rsidRPr="00AF49D1">
        <w:rPr>
          <w:rFonts w:asciiTheme="minorHAnsi" w:hAnsiTheme="minorHAnsi" w:cs="Arial"/>
          <w:b/>
          <w:noProof/>
          <w:sz w:val="22"/>
          <w:szCs w:val="22"/>
        </w:rPr>
        <w:t>For more information:</w:t>
      </w:r>
    </w:p>
    <w:p w:rsidR="00863EC6" w:rsidRPr="00AF49D1" w:rsidRDefault="002068B9" w:rsidP="00E85553">
      <w:pPr>
        <w:pStyle w:val="BodyTextIndent"/>
        <w:rPr>
          <w:rFonts w:asciiTheme="minorHAnsi" w:hAnsiTheme="minorHAnsi" w:cs="Arial"/>
          <w:sz w:val="22"/>
          <w:szCs w:val="22"/>
        </w:rPr>
      </w:pPr>
      <w:r w:rsidRPr="00AF49D1">
        <w:rPr>
          <w:rFonts w:asciiTheme="minorHAnsi" w:hAnsiTheme="minorHAnsi" w:cs="Arial"/>
          <w:noProof/>
          <w:sz w:val="22"/>
          <w:szCs w:val="22"/>
        </w:rPr>
        <w:t>Sandra Knight, APR</w:t>
      </w:r>
    </w:p>
    <w:p w:rsidR="00863EC6" w:rsidRPr="00AF49D1" w:rsidRDefault="001C0E61" w:rsidP="00E85553">
      <w:pPr>
        <w:ind w:left="1980"/>
        <w:rPr>
          <w:rFonts w:asciiTheme="minorHAnsi" w:hAnsiTheme="minorHAnsi"/>
          <w:b/>
          <w:sz w:val="22"/>
          <w:szCs w:val="22"/>
        </w:rPr>
      </w:pPr>
      <w:hyperlink r:id="rId12" w:history="1">
        <w:r w:rsidR="002068B9" w:rsidRPr="00AF49D1">
          <w:rPr>
            <w:rStyle w:val="Hyperlink"/>
            <w:rFonts w:asciiTheme="minorHAnsi" w:hAnsiTheme="minorHAnsi"/>
            <w:bCs/>
            <w:sz w:val="22"/>
            <w:szCs w:val="22"/>
          </w:rPr>
          <w:t>sandra.knight@smithgroupjjr.com</w:t>
        </w:r>
      </w:hyperlink>
      <w:r w:rsidR="00992756" w:rsidRPr="00AF49D1">
        <w:rPr>
          <w:rFonts w:asciiTheme="minorHAnsi" w:hAnsiTheme="minorHAnsi"/>
          <w:bCs/>
          <w:sz w:val="22"/>
          <w:szCs w:val="22"/>
        </w:rPr>
        <w:tab/>
      </w:r>
    </w:p>
    <w:p w:rsidR="00863EC6" w:rsidRPr="00AF49D1" w:rsidRDefault="002068B9" w:rsidP="00E85553">
      <w:pPr>
        <w:ind w:left="1980"/>
        <w:rPr>
          <w:rFonts w:asciiTheme="minorHAnsi" w:hAnsiTheme="minorHAnsi"/>
          <w:b/>
          <w:caps/>
          <w:sz w:val="22"/>
          <w:szCs w:val="22"/>
        </w:rPr>
      </w:pPr>
      <w:r w:rsidRPr="00AF49D1">
        <w:rPr>
          <w:rFonts w:asciiTheme="minorHAnsi" w:hAnsiTheme="minorHAnsi"/>
          <w:bCs/>
          <w:sz w:val="22"/>
          <w:szCs w:val="22"/>
        </w:rPr>
        <w:t>313.442.8470</w:t>
      </w:r>
    </w:p>
    <w:p w:rsidR="00863EC6" w:rsidRPr="00AF49D1" w:rsidRDefault="00863EC6" w:rsidP="00E85553">
      <w:pPr>
        <w:ind w:left="1980"/>
        <w:rPr>
          <w:rFonts w:asciiTheme="minorHAnsi" w:hAnsiTheme="minorHAnsi" w:cs="Arial"/>
          <w:b/>
          <w:caps/>
          <w:sz w:val="22"/>
          <w:szCs w:val="22"/>
        </w:rPr>
      </w:pPr>
    </w:p>
    <w:p w:rsidR="007D75CF" w:rsidRDefault="007D75CF" w:rsidP="00E85553">
      <w:pPr>
        <w:pStyle w:val="Heading1"/>
        <w:rPr>
          <w:caps w:val="0"/>
          <w:sz w:val="32"/>
          <w:szCs w:val="32"/>
        </w:rPr>
      </w:pPr>
    </w:p>
    <w:p w:rsidR="00863EC6" w:rsidRPr="001F6BB2" w:rsidRDefault="002068B9" w:rsidP="00E85553">
      <w:pPr>
        <w:pStyle w:val="Heading1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National Museum of African American History and Culture</w:t>
      </w:r>
      <w:r w:rsidR="001C0E61">
        <w:rPr>
          <w:caps w:val="0"/>
          <w:sz w:val="32"/>
          <w:szCs w:val="32"/>
        </w:rPr>
        <w:t xml:space="preserve">, opening on Sept. 24, is </w:t>
      </w:r>
      <w:proofErr w:type="spellStart"/>
      <w:r w:rsidR="001C0E61">
        <w:rPr>
          <w:caps w:val="0"/>
          <w:sz w:val="32"/>
          <w:szCs w:val="32"/>
        </w:rPr>
        <w:t>SmithGroupJJR’s</w:t>
      </w:r>
      <w:proofErr w:type="spellEnd"/>
      <w:r w:rsidR="001C0E61">
        <w:rPr>
          <w:caps w:val="0"/>
          <w:sz w:val="32"/>
          <w:szCs w:val="32"/>
        </w:rPr>
        <w:t xml:space="preserve"> latest success for the Smithsonian</w:t>
      </w:r>
    </w:p>
    <w:p w:rsidR="00527BCC" w:rsidRDefault="00527BCC" w:rsidP="00E85553">
      <w:pPr>
        <w:ind w:left="1980"/>
      </w:pPr>
    </w:p>
    <w:p w:rsidR="008A4DB2" w:rsidRDefault="002A3A19" w:rsidP="008A4DB2">
      <w:pPr>
        <w:ind w:left="19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As </w:t>
      </w:r>
      <w:r w:rsidR="00883207">
        <w:rPr>
          <w:rFonts w:ascii="Arial" w:hAnsi="Arial" w:cs="Arial"/>
          <w:b/>
          <w:bCs/>
          <w:sz w:val="22"/>
          <w:szCs w:val="22"/>
        </w:rPr>
        <w:t>the</w:t>
      </w:r>
      <w:r w:rsidR="00FC0404">
        <w:rPr>
          <w:rFonts w:ascii="Arial" w:hAnsi="Arial" w:cs="Arial"/>
          <w:b/>
          <w:bCs/>
          <w:sz w:val="22"/>
          <w:szCs w:val="22"/>
        </w:rPr>
        <w:t xml:space="preserve"> </w:t>
      </w:r>
      <w:r w:rsidR="007B55C0">
        <w:rPr>
          <w:rFonts w:ascii="Arial" w:hAnsi="Arial" w:cs="Arial"/>
          <w:b/>
          <w:bCs/>
          <w:sz w:val="22"/>
          <w:szCs w:val="22"/>
        </w:rPr>
        <w:t>“Solution E</w:t>
      </w:r>
      <w:r>
        <w:rPr>
          <w:rFonts w:ascii="Arial" w:hAnsi="Arial" w:cs="Arial"/>
          <w:b/>
          <w:bCs/>
          <w:sz w:val="22"/>
          <w:szCs w:val="22"/>
        </w:rPr>
        <w:t>xperts,</w:t>
      </w:r>
      <w:r w:rsidR="007B55C0">
        <w:rPr>
          <w:rFonts w:ascii="Arial" w:hAnsi="Arial" w:cs="Arial"/>
          <w:b/>
          <w:bCs/>
          <w:sz w:val="22"/>
          <w:szCs w:val="22"/>
        </w:rPr>
        <w:t>”</w:t>
      </w:r>
      <w:r w:rsidR="00BB717B">
        <w:rPr>
          <w:rFonts w:ascii="Arial" w:hAnsi="Arial" w:cs="Arial"/>
          <w:b/>
          <w:bCs/>
          <w:sz w:val="22"/>
          <w:szCs w:val="22"/>
        </w:rPr>
        <w:t xml:space="preserve"> </w:t>
      </w:r>
      <w:r w:rsidR="00EF2870">
        <w:rPr>
          <w:rFonts w:ascii="Arial" w:hAnsi="Arial" w:cs="Arial"/>
          <w:b/>
          <w:bCs/>
          <w:sz w:val="22"/>
          <w:szCs w:val="22"/>
        </w:rPr>
        <w:t>S</w:t>
      </w:r>
      <w:r w:rsidR="002068B9">
        <w:rPr>
          <w:rFonts w:ascii="Arial" w:hAnsi="Arial" w:cs="Arial"/>
          <w:b/>
          <w:bCs/>
          <w:sz w:val="22"/>
          <w:szCs w:val="22"/>
        </w:rPr>
        <w:t>mithGroupJJR</w:t>
      </w:r>
      <w:r w:rsidR="00CE0EE1">
        <w:rPr>
          <w:rFonts w:ascii="Arial" w:hAnsi="Arial" w:cs="Arial"/>
          <w:b/>
          <w:bCs/>
          <w:sz w:val="22"/>
          <w:szCs w:val="22"/>
        </w:rPr>
        <w:t xml:space="preserve"> </w:t>
      </w:r>
      <w:r w:rsidR="00D47B30">
        <w:rPr>
          <w:rFonts w:ascii="Arial" w:hAnsi="Arial" w:cs="Arial"/>
          <w:b/>
          <w:bCs/>
          <w:sz w:val="22"/>
          <w:szCs w:val="22"/>
        </w:rPr>
        <w:t>guided</w:t>
      </w:r>
      <w:r w:rsidR="00CE0EE1">
        <w:rPr>
          <w:rFonts w:ascii="Arial" w:hAnsi="Arial" w:cs="Arial"/>
          <w:b/>
          <w:bCs/>
          <w:sz w:val="22"/>
          <w:szCs w:val="22"/>
        </w:rPr>
        <w:t xml:space="preserve"> Smithsonian </w:t>
      </w:r>
      <w:r w:rsidR="002068B9">
        <w:rPr>
          <w:rFonts w:ascii="Arial" w:hAnsi="Arial" w:cs="Arial"/>
          <w:b/>
          <w:bCs/>
          <w:sz w:val="22"/>
          <w:szCs w:val="22"/>
        </w:rPr>
        <w:t>through challenges</w:t>
      </w:r>
      <w:r w:rsidR="00CE0EE1">
        <w:rPr>
          <w:rFonts w:ascii="Arial" w:hAnsi="Arial" w:cs="Arial"/>
          <w:b/>
          <w:bCs/>
          <w:sz w:val="22"/>
          <w:szCs w:val="22"/>
        </w:rPr>
        <w:t xml:space="preserve"> during </w:t>
      </w:r>
      <w:r w:rsidR="007C55BE">
        <w:rPr>
          <w:rFonts w:ascii="Arial" w:hAnsi="Arial" w:cs="Arial"/>
          <w:b/>
          <w:bCs/>
          <w:sz w:val="22"/>
          <w:szCs w:val="22"/>
        </w:rPr>
        <w:t>the $54</w:t>
      </w:r>
      <w:r w:rsidR="00D47B30">
        <w:rPr>
          <w:rFonts w:ascii="Arial" w:hAnsi="Arial" w:cs="Arial"/>
          <w:b/>
          <w:bCs/>
          <w:sz w:val="22"/>
          <w:szCs w:val="22"/>
        </w:rPr>
        <w:t xml:space="preserve">0 million museum’s </w:t>
      </w:r>
      <w:r w:rsidR="00CE0EE1">
        <w:rPr>
          <w:rFonts w:ascii="Arial" w:hAnsi="Arial" w:cs="Arial"/>
          <w:b/>
          <w:bCs/>
          <w:sz w:val="22"/>
          <w:szCs w:val="22"/>
        </w:rPr>
        <w:t>design and construction</w:t>
      </w:r>
    </w:p>
    <w:p w:rsidR="00D47B30" w:rsidRDefault="00D47B30" w:rsidP="008A4DB2">
      <w:pPr>
        <w:ind w:left="1980"/>
        <w:rPr>
          <w:rFonts w:ascii="Arial" w:hAnsi="Arial" w:cs="Arial"/>
          <w:bCs/>
          <w:sz w:val="20"/>
          <w:szCs w:val="20"/>
        </w:rPr>
      </w:pPr>
    </w:p>
    <w:p w:rsidR="007B55C0" w:rsidRDefault="00990092" w:rsidP="00DE24A6">
      <w:pPr>
        <w:spacing w:line="360" w:lineRule="auto"/>
        <w:ind w:left="1980"/>
        <w:rPr>
          <w:rFonts w:asciiTheme="minorHAnsi" w:hAnsiTheme="minorHAnsi" w:cs="Arial"/>
          <w:bCs/>
          <w:sz w:val="22"/>
          <w:szCs w:val="22"/>
        </w:rPr>
      </w:pPr>
      <w:r w:rsidRPr="0041191A">
        <w:rPr>
          <w:rFonts w:asciiTheme="minorHAnsi" w:hAnsiTheme="minorHAnsi" w:cs="Arial"/>
          <w:bCs/>
          <w:sz w:val="22"/>
          <w:szCs w:val="22"/>
        </w:rPr>
        <w:t>WASHINGTON, DC</w:t>
      </w:r>
      <w:r w:rsidR="00647046" w:rsidRPr="0041191A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883207">
        <w:rPr>
          <w:rFonts w:asciiTheme="minorHAnsi" w:hAnsiTheme="minorHAnsi" w:cs="Arial"/>
          <w:bCs/>
          <w:sz w:val="22"/>
          <w:szCs w:val="22"/>
        </w:rPr>
        <w:t>August 31</w:t>
      </w:r>
      <w:r w:rsidR="002068B9" w:rsidRPr="0041191A">
        <w:rPr>
          <w:rFonts w:asciiTheme="minorHAnsi" w:hAnsiTheme="minorHAnsi" w:cs="Arial"/>
          <w:bCs/>
          <w:sz w:val="22"/>
          <w:szCs w:val="22"/>
        </w:rPr>
        <w:t>, 2016</w:t>
      </w:r>
      <w:r w:rsidR="00FC5412" w:rsidRPr="0041191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774A74" w:rsidRPr="0041191A">
        <w:rPr>
          <w:rFonts w:asciiTheme="minorHAnsi" w:hAnsiTheme="minorHAnsi" w:cs="Arial"/>
          <w:bCs/>
          <w:sz w:val="22"/>
          <w:szCs w:val="22"/>
        </w:rPr>
        <w:t>–</w:t>
      </w:r>
      <w:r w:rsidR="00FC5412" w:rsidRPr="0041191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90293" w:rsidRPr="0041191A">
        <w:rPr>
          <w:rFonts w:asciiTheme="minorHAnsi" w:hAnsiTheme="minorHAnsi" w:cs="Arial"/>
          <w:bCs/>
          <w:sz w:val="22"/>
          <w:szCs w:val="22"/>
        </w:rPr>
        <w:t xml:space="preserve">When </w:t>
      </w:r>
      <w:r w:rsidR="00E35556">
        <w:rPr>
          <w:rFonts w:asciiTheme="minorHAnsi" w:hAnsiTheme="minorHAnsi" w:cs="Arial"/>
          <w:bCs/>
          <w:sz w:val="22"/>
          <w:szCs w:val="22"/>
        </w:rPr>
        <w:t xml:space="preserve">President Barack Obama opens </w:t>
      </w:r>
      <w:r w:rsidR="00490293" w:rsidRPr="0041191A">
        <w:rPr>
          <w:rFonts w:asciiTheme="minorHAnsi" w:hAnsiTheme="minorHAnsi" w:cs="Arial"/>
          <w:bCs/>
          <w:sz w:val="22"/>
          <w:szCs w:val="22"/>
        </w:rPr>
        <w:t xml:space="preserve">the </w:t>
      </w:r>
      <w:r w:rsidR="00987DA2">
        <w:rPr>
          <w:rFonts w:asciiTheme="minorHAnsi" w:hAnsiTheme="minorHAnsi" w:cs="Arial"/>
          <w:bCs/>
          <w:sz w:val="22"/>
          <w:szCs w:val="22"/>
        </w:rPr>
        <w:t>Smithsonian’s</w:t>
      </w:r>
      <w:r w:rsidR="00490293" w:rsidRPr="0041191A">
        <w:rPr>
          <w:rFonts w:asciiTheme="minorHAnsi" w:hAnsiTheme="minorHAnsi" w:cs="Arial"/>
          <w:bCs/>
          <w:sz w:val="22"/>
          <w:szCs w:val="22"/>
        </w:rPr>
        <w:t xml:space="preserve"> </w:t>
      </w:r>
      <w:hyperlink r:id="rId13" w:history="1">
        <w:r w:rsidR="00490293" w:rsidRPr="001F29E2">
          <w:rPr>
            <w:rStyle w:val="Hyperlink"/>
            <w:rFonts w:asciiTheme="minorHAnsi" w:hAnsiTheme="minorHAnsi" w:cs="Arial"/>
            <w:bCs/>
            <w:sz w:val="22"/>
            <w:szCs w:val="22"/>
          </w:rPr>
          <w:t>N</w:t>
        </w:r>
        <w:r w:rsidR="0010320F" w:rsidRPr="001F29E2">
          <w:rPr>
            <w:rStyle w:val="Hyperlink"/>
            <w:rFonts w:asciiTheme="minorHAnsi" w:hAnsiTheme="minorHAnsi" w:cs="Arial"/>
            <w:bCs/>
            <w:sz w:val="22"/>
            <w:szCs w:val="22"/>
          </w:rPr>
          <w:t>ational Museum of African American History and Culture</w:t>
        </w:r>
        <w:r w:rsidR="00490293" w:rsidRPr="00DE24A6">
          <w:rPr>
            <w:rStyle w:val="Hyperlink"/>
            <w:rFonts w:asciiTheme="minorHAnsi" w:hAnsiTheme="minorHAnsi" w:cs="Arial"/>
            <w:bCs/>
            <w:sz w:val="22"/>
            <w:szCs w:val="22"/>
            <w:u w:val="none"/>
          </w:rPr>
          <w:t xml:space="preserve"> </w:t>
        </w:r>
      </w:hyperlink>
      <w:r w:rsidR="00AB2659">
        <w:rPr>
          <w:rFonts w:asciiTheme="minorHAnsi" w:hAnsiTheme="minorHAnsi" w:cs="Arial"/>
          <w:bCs/>
          <w:sz w:val="22"/>
          <w:szCs w:val="22"/>
        </w:rPr>
        <w:t>to a world</w:t>
      </w:r>
      <w:r w:rsidR="008B191E">
        <w:rPr>
          <w:rFonts w:asciiTheme="minorHAnsi" w:hAnsiTheme="minorHAnsi" w:cs="Arial"/>
          <w:bCs/>
          <w:sz w:val="22"/>
          <w:szCs w:val="22"/>
        </w:rPr>
        <w:t xml:space="preserve">wide audience on </w:t>
      </w:r>
      <w:r w:rsidR="00A81D5D">
        <w:rPr>
          <w:rFonts w:asciiTheme="minorHAnsi" w:hAnsiTheme="minorHAnsi" w:cs="Arial"/>
          <w:bCs/>
          <w:sz w:val="22"/>
          <w:szCs w:val="22"/>
        </w:rPr>
        <w:t>September</w:t>
      </w:r>
      <w:r w:rsidR="008B191E">
        <w:rPr>
          <w:rFonts w:asciiTheme="minorHAnsi" w:hAnsiTheme="minorHAnsi" w:cs="Arial"/>
          <w:bCs/>
          <w:sz w:val="22"/>
          <w:szCs w:val="22"/>
        </w:rPr>
        <w:t xml:space="preserve"> 24</w:t>
      </w:r>
      <w:r w:rsidR="002A3A19">
        <w:rPr>
          <w:rFonts w:asciiTheme="minorHAnsi" w:hAnsiTheme="minorHAnsi" w:cs="Arial"/>
          <w:bCs/>
          <w:sz w:val="22"/>
          <w:szCs w:val="22"/>
        </w:rPr>
        <w:t xml:space="preserve">, the design team from </w:t>
      </w:r>
      <w:r w:rsidR="00490293" w:rsidRPr="00AF49D1">
        <w:rPr>
          <w:rFonts w:asciiTheme="minorHAnsi" w:hAnsiTheme="minorHAnsi" w:cs="Arial"/>
          <w:bCs/>
          <w:sz w:val="22"/>
          <w:szCs w:val="22"/>
        </w:rPr>
        <w:t>SmithGroupJJR</w:t>
      </w:r>
      <w:r w:rsidR="00490293" w:rsidRPr="0041191A">
        <w:rPr>
          <w:rFonts w:asciiTheme="minorHAnsi" w:hAnsiTheme="minorHAnsi" w:cs="Arial"/>
          <w:bCs/>
          <w:sz w:val="22"/>
          <w:szCs w:val="22"/>
        </w:rPr>
        <w:t xml:space="preserve"> will be among the </w:t>
      </w:r>
      <w:r w:rsidR="00FC36FF">
        <w:rPr>
          <w:rFonts w:asciiTheme="minorHAnsi" w:hAnsiTheme="minorHAnsi" w:cs="Arial"/>
          <w:bCs/>
          <w:sz w:val="22"/>
          <w:szCs w:val="22"/>
        </w:rPr>
        <w:t>‘</w:t>
      </w:r>
      <w:r w:rsidR="00BC6AE0">
        <w:rPr>
          <w:rFonts w:asciiTheme="minorHAnsi" w:hAnsiTheme="minorHAnsi" w:cs="Arial"/>
          <w:bCs/>
          <w:sz w:val="22"/>
          <w:szCs w:val="22"/>
        </w:rPr>
        <w:t>VIPs</w:t>
      </w:r>
      <w:r w:rsidR="00FC36FF">
        <w:rPr>
          <w:rFonts w:asciiTheme="minorHAnsi" w:hAnsiTheme="minorHAnsi" w:cs="Arial"/>
          <w:bCs/>
          <w:sz w:val="22"/>
          <w:szCs w:val="22"/>
        </w:rPr>
        <w:t>’</w:t>
      </w:r>
      <w:r w:rsidR="00BC6AE0">
        <w:rPr>
          <w:rFonts w:asciiTheme="minorHAnsi" w:hAnsiTheme="minorHAnsi" w:cs="Arial"/>
          <w:bCs/>
          <w:sz w:val="22"/>
          <w:szCs w:val="22"/>
        </w:rPr>
        <w:t xml:space="preserve"> </w:t>
      </w:r>
      <w:r w:rsidR="002A3A19">
        <w:rPr>
          <w:rFonts w:asciiTheme="minorHAnsi" w:hAnsiTheme="minorHAnsi" w:cs="Arial"/>
          <w:bCs/>
          <w:sz w:val="22"/>
          <w:szCs w:val="22"/>
        </w:rPr>
        <w:t>present who</w:t>
      </w:r>
      <w:r w:rsidR="00BE444D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E0EE1">
        <w:rPr>
          <w:rFonts w:asciiTheme="minorHAnsi" w:hAnsiTheme="minorHAnsi" w:cs="Arial"/>
          <w:bCs/>
          <w:sz w:val="22"/>
          <w:szCs w:val="22"/>
        </w:rPr>
        <w:t xml:space="preserve">worked </w:t>
      </w:r>
      <w:r w:rsidR="00BE444D">
        <w:rPr>
          <w:rFonts w:asciiTheme="minorHAnsi" w:hAnsiTheme="minorHAnsi" w:cs="Arial"/>
          <w:bCs/>
          <w:sz w:val="22"/>
          <w:szCs w:val="22"/>
        </w:rPr>
        <w:t xml:space="preserve">tirelessly </w:t>
      </w:r>
      <w:r w:rsidR="00CE0EE1">
        <w:rPr>
          <w:rFonts w:asciiTheme="minorHAnsi" w:hAnsiTheme="minorHAnsi" w:cs="Arial"/>
          <w:bCs/>
          <w:sz w:val="22"/>
          <w:szCs w:val="22"/>
        </w:rPr>
        <w:t xml:space="preserve">to </w:t>
      </w:r>
      <w:r w:rsidR="002F12F6">
        <w:rPr>
          <w:rFonts w:asciiTheme="minorHAnsi" w:hAnsiTheme="minorHAnsi" w:cs="Arial"/>
          <w:bCs/>
          <w:sz w:val="22"/>
          <w:szCs w:val="22"/>
        </w:rPr>
        <w:t>successfully complete the</w:t>
      </w:r>
      <w:r w:rsidR="00FC36F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6024D">
        <w:rPr>
          <w:rFonts w:asciiTheme="minorHAnsi" w:hAnsiTheme="minorHAnsi" w:cs="Arial"/>
          <w:bCs/>
          <w:sz w:val="22"/>
          <w:szCs w:val="22"/>
        </w:rPr>
        <w:t xml:space="preserve">iconic, </w:t>
      </w:r>
      <w:r w:rsidR="00FC36FF">
        <w:rPr>
          <w:rFonts w:asciiTheme="minorHAnsi" w:hAnsiTheme="minorHAnsi" w:cs="Arial"/>
          <w:bCs/>
          <w:sz w:val="22"/>
          <w:szCs w:val="22"/>
        </w:rPr>
        <w:t>400,000-square-</w:t>
      </w:r>
      <w:r w:rsidR="00BE444D">
        <w:rPr>
          <w:rFonts w:asciiTheme="minorHAnsi" w:hAnsiTheme="minorHAnsi" w:cs="Arial"/>
          <w:bCs/>
          <w:sz w:val="22"/>
          <w:szCs w:val="22"/>
        </w:rPr>
        <w:t>foot</w:t>
      </w:r>
      <w:r w:rsidR="000E315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E0EE1">
        <w:rPr>
          <w:rFonts w:asciiTheme="minorHAnsi" w:hAnsiTheme="minorHAnsi" w:cs="Arial"/>
          <w:bCs/>
          <w:sz w:val="22"/>
          <w:szCs w:val="22"/>
        </w:rPr>
        <w:t>building</w:t>
      </w:r>
      <w:r w:rsidR="00AF49D1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0E315E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7B55C0" w:rsidRPr="007B55C0" w:rsidRDefault="007B55C0" w:rsidP="00D47B30">
      <w:pPr>
        <w:spacing w:line="360" w:lineRule="auto"/>
        <w:ind w:left="1980"/>
        <w:rPr>
          <w:rFonts w:asciiTheme="minorHAnsi" w:hAnsiTheme="minorHAnsi" w:cs="Arial"/>
          <w:bCs/>
          <w:sz w:val="16"/>
          <w:szCs w:val="16"/>
        </w:rPr>
      </w:pPr>
    </w:p>
    <w:p w:rsidR="009E043E" w:rsidRPr="00883207" w:rsidRDefault="001C0E61" w:rsidP="00D47B30">
      <w:pPr>
        <w:spacing w:line="360" w:lineRule="auto"/>
        <w:ind w:left="1980"/>
        <w:rPr>
          <w:rFonts w:asciiTheme="minorHAnsi" w:hAnsiTheme="minorHAnsi"/>
          <w:sz w:val="22"/>
          <w:szCs w:val="22"/>
          <w:lang w:val="en"/>
        </w:rPr>
      </w:pPr>
      <w:hyperlink r:id="rId14" w:history="1">
        <w:r w:rsidR="00BC6AE0" w:rsidRPr="00AF49D1">
          <w:rPr>
            <w:rStyle w:val="Hyperlink"/>
            <w:rFonts w:asciiTheme="minorHAnsi" w:hAnsiTheme="minorHAnsi" w:cs="Arial"/>
            <w:bCs/>
            <w:sz w:val="22"/>
            <w:szCs w:val="22"/>
          </w:rPr>
          <w:t>SmithGroupJJR</w:t>
        </w:r>
      </w:hyperlink>
      <w:r w:rsidR="005126C6" w:rsidRPr="004C6357">
        <w:rPr>
          <w:rFonts w:asciiTheme="minorHAnsi" w:hAnsiTheme="minorHAnsi" w:cs="Arial"/>
          <w:bCs/>
          <w:sz w:val="22"/>
          <w:szCs w:val="22"/>
        </w:rPr>
        <w:t xml:space="preserve"> served as </w:t>
      </w:r>
      <w:r w:rsidR="005126C6" w:rsidRPr="004C6357">
        <w:rPr>
          <w:rFonts w:asciiTheme="minorHAnsi" w:hAnsiTheme="minorHAnsi"/>
          <w:color w:val="333333"/>
          <w:sz w:val="22"/>
          <w:szCs w:val="22"/>
          <w:lang w:val="en"/>
        </w:rPr>
        <w:t>associated design/construction architect</w:t>
      </w:r>
      <w:r w:rsidR="0010320F">
        <w:rPr>
          <w:rFonts w:asciiTheme="minorHAnsi" w:hAnsiTheme="minorHAnsi" w:cs="Arial"/>
          <w:bCs/>
          <w:sz w:val="22"/>
          <w:szCs w:val="22"/>
        </w:rPr>
        <w:t xml:space="preserve"> for the </w:t>
      </w:r>
      <w:hyperlink r:id="rId15" w:history="1">
        <w:r w:rsidR="0010320F" w:rsidRPr="00987DA2">
          <w:rPr>
            <w:rStyle w:val="Hyperlink"/>
            <w:rFonts w:asciiTheme="minorHAnsi" w:hAnsiTheme="minorHAnsi" w:cs="Arial"/>
            <w:bCs/>
            <w:sz w:val="22"/>
            <w:szCs w:val="22"/>
          </w:rPr>
          <w:t>$54</w:t>
        </w:r>
        <w:r w:rsidR="005126C6" w:rsidRPr="00987DA2">
          <w:rPr>
            <w:rStyle w:val="Hyperlink"/>
            <w:rFonts w:asciiTheme="minorHAnsi" w:hAnsiTheme="minorHAnsi" w:cs="Arial"/>
            <w:bCs/>
            <w:sz w:val="22"/>
            <w:szCs w:val="22"/>
          </w:rPr>
          <w:t xml:space="preserve">0 million </w:t>
        </w:r>
        <w:r w:rsidR="00FC36FF" w:rsidRPr="00987DA2">
          <w:rPr>
            <w:rStyle w:val="Hyperlink"/>
            <w:rFonts w:asciiTheme="minorHAnsi" w:hAnsiTheme="minorHAnsi" w:cs="Arial"/>
            <w:bCs/>
            <w:sz w:val="22"/>
            <w:szCs w:val="22"/>
          </w:rPr>
          <w:t>museum</w:t>
        </w:r>
        <w:r w:rsidR="00D74D76" w:rsidRPr="00987DA2">
          <w:rPr>
            <w:rStyle w:val="Hyperlink"/>
            <w:rFonts w:asciiTheme="minorHAnsi" w:hAnsiTheme="minorHAnsi" w:cs="Arial"/>
            <w:bCs/>
            <w:sz w:val="22"/>
            <w:szCs w:val="22"/>
          </w:rPr>
          <w:t>,</w:t>
        </w:r>
      </w:hyperlink>
      <w:r w:rsidR="00D74D76">
        <w:rPr>
          <w:rFonts w:asciiTheme="minorHAnsi" w:hAnsiTheme="minorHAnsi" w:cs="Arial"/>
          <w:bCs/>
          <w:sz w:val="22"/>
          <w:szCs w:val="22"/>
        </w:rPr>
        <w:t xml:space="preserve"> which has been called </w:t>
      </w:r>
      <w:r w:rsidR="00D74D76">
        <w:rPr>
          <w:rFonts w:asciiTheme="minorHAnsi" w:hAnsiTheme="minorHAnsi"/>
          <w:color w:val="333333"/>
          <w:sz w:val="22"/>
          <w:szCs w:val="22"/>
          <w:lang w:val="en"/>
        </w:rPr>
        <w:t>one of the largest and most complex building projects in the country</w:t>
      </w:r>
      <w:r w:rsidR="00B91C02" w:rsidRPr="004C6357">
        <w:rPr>
          <w:rFonts w:asciiTheme="minorHAnsi" w:hAnsiTheme="minorHAnsi" w:cs="Arial"/>
          <w:bCs/>
          <w:sz w:val="22"/>
          <w:szCs w:val="22"/>
        </w:rPr>
        <w:t xml:space="preserve">. As part of </w:t>
      </w:r>
      <w:r w:rsidR="00E35556">
        <w:rPr>
          <w:rFonts w:asciiTheme="minorHAnsi" w:hAnsiTheme="minorHAnsi" w:cs="Arial"/>
          <w:bCs/>
          <w:sz w:val="22"/>
          <w:szCs w:val="22"/>
        </w:rPr>
        <w:t>a four-</w:t>
      </w:r>
      <w:r w:rsidR="00F06832">
        <w:rPr>
          <w:rFonts w:asciiTheme="minorHAnsi" w:hAnsiTheme="minorHAnsi" w:cs="Arial"/>
          <w:bCs/>
          <w:sz w:val="22"/>
          <w:szCs w:val="22"/>
        </w:rPr>
        <w:t>firm design team, Freelon</w:t>
      </w:r>
      <w:r w:rsidR="00B91C02" w:rsidRPr="004C6357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B91C02" w:rsidRPr="004C6357">
        <w:rPr>
          <w:rFonts w:asciiTheme="minorHAnsi" w:hAnsiTheme="minorHAnsi" w:cs="Arial"/>
          <w:bCs/>
          <w:sz w:val="22"/>
          <w:szCs w:val="22"/>
        </w:rPr>
        <w:t>Adjaye</w:t>
      </w:r>
      <w:proofErr w:type="spellEnd"/>
      <w:r w:rsidR="00F06832">
        <w:rPr>
          <w:rFonts w:asciiTheme="minorHAnsi" w:hAnsiTheme="minorHAnsi" w:cs="Arial"/>
          <w:bCs/>
          <w:sz w:val="22"/>
          <w:szCs w:val="22"/>
        </w:rPr>
        <w:t xml:space="preserve"> Bond/S</w:t>
      </w:r>
      <w:r w:rsidR="002A3A19">
        <w:rPr>
          <w:rFonts w:asciiTheme="minorHAnsi" w:hAnsiTheme="minorHAnsi" w:cs="Arial"/>
          <w:bCs/>
          <w:sz w:val="22"/>
          <w:szCs w:val="22"/>
        </w:rPr>
        <w:t>mithGroupJJR,</w:t>
      </w:r>
      <w:r w:rsidR="00F06832">
        <w:rPr>
          <w:rFonts w:asciiTheme="minorHAnsi" w:hAnsiTheme="minorHAnsi" w:cs="Arial"/>
          <w:bCs/>
          <w:sz w:val="22"/>
          <w:szCs w:val="22"/>
        </w:rPr>
        <w:t xml:space="preserve"> </w:t>
      </w:r>
      <w:r w:rsidR="00B91C02" w:rsidRPr="004C6357">
        <w:rPr>
          <w:rFonts w:asciiTheme="minorHAnsi" w:hAnsiTheme="minorHAnsi" w:cs="Arial"/>
          <w:bCs/>
          <w:sz w:val="22"/>
          <w:szCs w:val="22"/>
        </w:rPr>
        <w:t>it was</w:t>
      </w:r>
      <w:r w:rsidR="004C6357" w:rsidRPr="004C6357">
        <w:rPr>
          <w:rFonts w:asciiTheme="minorHAnsi" w:hAnsiTheme="minorHAnsi" w:cs="Arial"/>
          <w:bCs/>
          <w:sz w:val="22"/>
          <w:szCs w:val="22"/>
        </w:rPr>
        <w:t xml:space="preserve"> </w:t>
      </w:r>
      <w:r w:rsidR="00B91C02" w:rsidRPr="00883207">
        <w:rPr>
          <w:rFonts w:asciiTheme="minorHAnsi" w:hAnsiTheme="minorHAnsi" w:cs="Arial"/>
          <w:bCs/>
          <w:sz w:val="22"/>
          <w:szCs w:val="22"/>
        </w:rPr>
        <w:t xml:space="preserve">SmithGroupJJR’s responsibility to develop and </w:t>
      </w:r>
      <w:r w:rsidR="00B91C02" w:rsidRPr="00883207">
        <w:rPr>
          <w:rFonts w:asciiTheme="minorHAnsi" w:hAnsiTheme="minorHAnsi"/>
          <w:sz w:val="22"/>
          <w:szCs w:val="22"/>
          <w:lang w:val="en"/>
        </w:rPr>
        <w:t>coordinate the design and construction of the entire building enclosure</w:t>
      </w:r>
      <w:r w:rsidR="009E043E" w:rsidRPr="00883207">
        <w:rPr>
          <w:rFonts w:asciiTheme="minorHAnsi" w:hAnsiTheme="minorHAnsi"/>
          <w:sz w:val="22"/>
          <w:szCs w:val="22"/>
          <w:lang w:val="en"/>
        </w:rPr>
        <w:t xml:space="preserve"> – a cr</w:t>
      </w:r>
      <w:r w:rsidR="0039795B" w:rsidRPr="00883207">
        <w:rPr>
          <w:rFonts w:asciiTheme="minorHAnsi" w:hAnsiTheme="minorHAnsi"/>
          <w:sz w:val="22"/>
          <w:szCs w:val="22"/>
          <w:lang w:val="en"/>
        </w:rPr>
        <w:t xml:space="preserve">itical role requiring </w:t>
      </w:r>
      <w:r w:rsidR="00883207">
        <w:rPr>
          <w:rFonts w:asciiTheme="minorHAnsi" w:hAnsiTheme="minorHAnsi"/>
          <w:sz w:val="22"/>
          <w:szCs w:val="22"/>
          <w:lang w:val="en"/>
        </w:rPr>
        <w:t xml:space="preserve">industry-leading </w:t>
      </w:r>
      <w:r w:rsidR="0039795B" w:rsidRPr="00883207">
        <w:rPr>
          <w:rFonts w:asciiTheme="minorHAnsi" w:hAnsiTheme="minorHAnsi"/>
          <w:sz w:val="22"/>
          <w:szCs w:val="22"/>
          <w:lang w:val="en"/>
        </w:rPr>
        <w:t xml:space="preserve">knowledge and experience.  </w:t>
      </w:r>
    </w:p>
    <w:p w:rsidR="0039795B" w:rsidRPr="00EA071E" w:rsidRDefault="0039795B" w:rsidP="00D47B30">
      <w:pPr>
        <w:spacing w:line="360" w:lineRule="auto"/>
        <w:ind w:left="1980"/>
        <w:rPr>
          <w:rFonts w:asciiTheme="minorHAnsi" w:hAnsiTheme="minorHAnsi" w:cs="Arial"/>
          <w:bCs/>
          <w:sz w:val="16"/>
          <w:szCs w:val="16"/>
        </w:rPr>
      </w:pPr>
    </w:p>
    <w:p w:rsidR="004C6357" w:rsidRPr="00883207" w:rsidRDefault="0039795B" w:rsidP="004C6357">
      <w:pPr>
        <w:spacing w:line="360" w:lineRule="auto"/>
        <w:ind w:left="1980"/>
        <w:rPr>
          <w:rFonts w:asciiTheme="minorHAnsi" w:hAnsiTheme="minorHAnsi"/>
          <w:sz w:val="22"/>
          <w:szCs w:val="22"/>
          <w:lang w:val="en"/>
        </w:rPr>
      </w:pPr>
      <w:r>
        <w:rPr>
          <w:rFonts w:asciiTheme="minorHAnsi" w:hAnsiTheme="minorHAnsi" w:cs="Arial"/>
          <w:bCs/>
          <w:sz w:val="22"/>
          <w:szCs w:val="22"/>
        </w:rPr>
        <w:t>Decades</w:t>
      </w:r>
      <w:r w:rsidR="0023704A">
        <w:rPr>
          <w:rFonts w:asciiTheme="minorHAnsi" w:hAnsiTheme="minorHAnsi" w:cs="Arial"/>
          <w:bCs/>
          <w:sz w:val="22"/>
          <w:szCs w:val="22"/>
        </w:rPr>
        <w:t xml:space="preserve"> of </w:t>
      </w:r>
      <w:r w:rsidR="00E35556">
        <w:rPr>
          <w:rFonts w:asciiTheme="minorHAnsi" w:hAnsiTheme="minorHAnsi" w:cs="Arial"/>
          <w:bCs/>
          <w:sz w:val="22"/>
          <w:szCs w:val="22"/>
        </w:rPr>
        <w:t>success</w:t>
      </w:r>
      <w:r w:rsidR="004C6357">
        <w:rPr>
          <w:rFonts w:asciiTheme="minorHAnsi" w:hAnsiTheme="minorHAnsi" w:cs="Arial"/>
          <w:bCs/>
          <w:sz w:val="22"/>
          <w:szCs w:val="22"/>
        </w:rPr>
        <w:t xml:space="preserve"> </w:t>
      </w:r>
      <w:r w:rsidR="007A4F98">
        <w:rPr>
          <w:rFonts w:asciiTheme="minorHAnsi" w:hAnsiTheme="minorHAnsi" w:cs="Arial"/>
          <w:bCs/>
          <w:sz w:val="22"/>
          <w:szCs w:val="22"/>
        </w:rPr>
        <w:t xml:space="preserve">in </w:t>
      </w:r>
      <w:r w:rsidR="0023704A">
        <w:rPr>
          <w:rFonts w:asciiTheme="minorHAnsi" w:hAnsiTheme="minorHAnsi" w:cs="Arial"/>
          <w:bCs/>
          <w:sz w:val="22"/>
          <w:szCs w:val="22"/>
        </w:rPr>
        <w:t>museum design</w:t>
      </w:r>
      <w:r w:rsidR="002A3689">
        <w:rPr>
          <w:rFonts w:asciiTheme="minorHAnsi" w:hAnsiTheme="minorHAnsi" w:cs="Arial"/>
          <w:bCs/>
          <w:sz w:val="22"/>
          <w:szCs w:val="22"/>
        </w:rPr>
        <w:t>, specifically for the Smithsonian,</w:t>
      </w:r>
      <w:r w:rsidR="0023704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928D9">
        <w:rPr>
          <w:rFonts w:asciiTheme="minorHAnsi" w:hAnsiTheme="minorHAnsi" w:cs="Arial"/>
          <w:bCs/>
          <w:sz w:val="22"/>
          <w:szCs w:val="22"/>
        </w:rPr>
        <w:t>is</w:t>
      </w:r>
      <w:r w:rsidR="004C6357"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 xml:space="preserve">exactly </w:t>
      </w:r>
      <w:r w:rsidR="004C6357">
        <w:rPr>
          <w:rFonts w:asciiTheme="minorHAnsi" w:hAnsiTheme="minorHAnsi" w:cs="Arial"/>
          <w:bCs/>
          <w:sz w:val="22"/>
          <w:szCs w:val="22"/>
        </w:rPr>
        <w:t xml:space="preserve">what SmithGroupJJR brought to the table. </w:t>
      </w:r>
      <w:r w:rsidR="00B63891" w:rsidRPr="00B63891">
        <w:rPr>
          <w:rFonts w:asciiTheme="minorHAnsi" w:hAnsiTheme="minorHAnsi" w:cs="Arial"/>
          <w:bCs/>
          <w:color w:val="000000" w:themeColor="text1"/>
          <w:sz w:val="22"/>
          <w:szCs w:val="22"/>
        </w:rPr>
        <w:t>Leveraging</w:t>
      </w:r>
      <w:r w:rsidR="00E35556" w:rsidRPr="00B63891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 </w:t>
      </w:r>
      <w:r w:rsidR="00E35556">
        <w:rPr>
          <w:rFonts w:asciiTheme="minorHAnsi" w:hAnsiTheme="minorHAnsi" w:cs="Arial"/>
          <w:bCs/>
          <w:sz w:val="22"/>
          <w:szCs w:val="22"/>
        </w:rPr>
        <w:t xml:space="preserve">a 35-year history working with the </w:t>
      </w:r>
      <w:r w:rsidR="002A3689">
        <w:rPr>
          <w:rFonts w:asciiTheme="minorHAnsi" w:hAnsiTheme="minorHAnsi" w:cs="Arial"/>
          <w:bCs/>
          <w:sz w:val="22"/>
          <w:szCs w:val="22"/>
        </w:rPr>
        <w:t>institution</w:t>
      </w:r>
      <w:r w:rsidR="00E35556">
        <w:rPr>
          <w:rFonts w:asciiTheme="minorHAnsi" w:hAnsiTheme="minorHAnsi" w:cs="Arial"/>
          <w:bCs/>
          <w:sz w:val="22"/>
          <w:szCs w:val="22"/>
        </w:rPr>
        <w:t xml:space="preserve"> on </w:t>
      </w:r>
      <w:r w:rsidR="00FC36FF">
        <w:rPr>
          <w:rFonts w:asciiTheme="minorHAnsi" w:hAnsiTheme="minorHAnsi" w:cs="Arial"/>
          <w:bCs/>
          <w:sz w:val="22"/>
          <w:szCs w:val="22"/>
        </w:rPr>
        <w:t xml:space="preserve">some of its </w:t>
      </w:r>
      <w:r w:rsidR="007B55C0">
        <w:rPr>
          <w:rFonts w:asciiTheme="minorHAnsi" w:hAnsiTheme="minorHAnsi" w:cs="Arial"/>
          <w:bCs/>
          <w:sz w:val="22"/>
          <w:szCs w:val="22"/>
        </w:rPr>
        <w:t xml:space="preserve">largest and </w:t>
      </w:r>
      <w:r w:rsidR="00E32AF8">
        <w:rPr>
          <w:rFonts w:asciiTheme="minorHAnsi" w:hAnsiTheme="minorHAnsi" w:cs="Arial"/>
          <w:bCs/>
          <w:sz w:val="22"/>
          <w:szCs w:val="22"/>
        </w:rPr>
        <w:t xml:space="preserve">most </w:t>
      </w:r>
      <w:r w:rsidR="002A3A19">
        <w:rPr>
          <w:rFonts w:asciiTheme="minorHAnsi" w:hAnsiTheme="minorHAnsi" w:cs="Arial"/>
          <w:bCs/>
          <w:sz w:val="22"/>
          <w:szCs w:val="22"/>
        </w:rPr>
        <w:t>complicated</w:t>
      </w:r>
      <w:r w:rsidR="00FC36FF">
        <w:rPr>
          <w:rFonts w:asciiTheme="minorHAnsi" w:hAnsiTheme="minorHAnsi" w:cs="Arial"/>
          <w:bCs/>
          <w:sz w:val="22"/>
          <w:szCs w:val="22"/>
        </w:rPr>
        <w:t xml:space="preserve"> building </w:t>
      </w:r>
      <w:r w:rsidR="004C6357">
        <w:rPr>
          <w:rFonts w:asciiTheme="minorHAnsi" w:hAnsiTheme="minorHAnsi" w:cs="Arial"/>
          <w:bCs/>
          <w:sz w:val="22"/>
          <w:szCs w:val="22"/>
        </w:rPr>
        <w:t xml:space="preserve">projects, SmithGroupJJR knew </w:t>
      </w:r>
      <w:r w:rsidR="007A7854">
        <w:rPr>
          <w:rFonts w:asciiTheme="minorHAnsi" w:hAnsiTheme="minorHAnsi" w:cs="Arial"/>
          <w:bCs/>
          <w:sz w:val="22"/>
          <w:szCs w:val="22"/>
        </w:rPr>
        <w:t xml:space="preserve">what it would take </w:t>
      </w:r>
      <w:r w:rsidR="00E35556">
        <w:rPr>
          <w:rFonts w:asciiTheme="minorHAnsi" w:hAnsiTheme="minorHAnsi" w:cs="Arial"/>
          <w:bCs/>
          <w:sz w:val="22"/>
          <w:szCs w:val="22"/>
        </w:rPr>
        <w:t xml:space="preserve">to </w:t>
      </w:r>
      <w:r w:rsidR="007B55C0">
        <w:rPr>
          <w:rFonts w:asciiTheme="minorHAnsi" w:hAnsiTheme="minorHAnsi" w:cs="Arial"/>
          <w:bCs/>
          <w:sz w:val="22"/>
          <w:szCs w:val="22"/>
        </w:rPr>
        <w:t>successfully work</w:t>
      </w:r>
      <w:r w:rsidR="00E35556">
        <w:rPr>
          <w:rFonts w:asciiTheme="minorHAnsi" w:hAnsiTheme="minorHAnsi" w:cs="Arial"/>
          <w:bCs/>
          <w:sz w:val="22"/>
          <w:szCs w:val="22"/>
        </w:rPr>
        <w:t xml:space="preserve"> through</w:t>
      </w:r>
      <w:r w:rsidR="004C6357">
        <w:rPr>
          <w:rFonts w:asciiTheme="minorHAnsi" w:hAnsiTheme="minorHAnsi" w:cs="Arial"/>
          <w:bCs/>
          <w:sz w:val="22"/>
          <w:szCs w:val="22"/>
        </w:rPr>
        <w:t xml:space="preserve"> </w:t>
      </w:r>
      <w:r w:rsidR="00F06832">
        <w:rPr>
          <w:rFonts w:asciiTheme="minorHAnsi" w:hAnsiTheme="minorHAnsi" w:cs="Arial"/>
          <w:bCs/>
          <w:sz w:val="22"/>
          <w:szCs w:val="22"/>
        </w:rPr>
        <w:t xml:space="preserve">the </w:t>
      </w:r>
      <w:r w:rsidR="004C6357">
        <w:rPr>
          <w:rFonts w:asciiTheme="minorHAnsi" w:hAnsiTheme="minorHAnsi" w:cs="Arial"/>
          <w:bCs/>
          <w:sz w:val="22"/>
          <w:szCs w:val="22"/>
        </w:rPr>
        <w:t xml:space="preserve">design </w:t>
      </w:r>
      <w:r w:rsidR="00E35556">
        <w:rPr>
          <w:rFonts w:asciiTheme="minorHAnsi" w:hAnsiTheme="minorHAnsi" w:cs="Arial"/>
          <w:bCs/>
          <w:sz w:val="22"/>
          <w:szCs w:val="22"/>
        </w:rPr>
        <w:t xml:space="preserve">and construction </w:t>
      </w:r>
      <w:r w:rsidR="004C6357" w:rsidRPr="007C42DC">
        <w:rPr>
          <w:rFonts w:asciiTheme="minorHAnsi" w:hAnsiTheme="minorHAnsi" w:cs="Arial"/>
          <w:bCs/>
          <w:sz w:val="22"/>
          <w:szCs w:val="22"/>
        </w:rPr>
        <w:t xml:space="preserve">challenges </w:t>
      </w:r>
      <w:r w:rsidR="004C6357" w:rsidRPr="0041191A">
        <w:rPr>
          <w:rFonts w:asciiTheme="minorHAnsi" w:hAnsiTheme="minorHAnsi"/>
          <w:color w:val="333333"/>
          <w:sz w:val="22"/>
          <w:szCs w:val="22"/>
          <w:lang w:val="en"/>
        </w:rPr>
        <w:t xml:space="preserve">that </w:t>
      </w:r>
      <w:r w:rsidR="00E35556">
        <w:rPr>
          <w:rFonts w:asciiTheme="minorHAnsi" w:hAnsiTheme="minorHAnsi"/>
          <w:color w:val="333333"/>
          <w:sz w:val="22"/>
          <w:szCs w:val="22"/>
          <w:lang w:val="en"/>
        </w:rPr>
        <w:t>could</w:t>
      </w:r>
      <w:r w:rsidR="00AB2659"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AB2659" w:rsidRPr="00883207">
        <w:rPr>
          <w:rFonts w:asciiTheme="minorHAnsi" w:hAnsiTheme="minorHAnsi"/>
          <w:sz w:val="22"/>
          <w:szCs w:val="22"/>
          <w:lang w:val="en"/>
        </w:rPr>
        <w:t xml:space="preserve">accompany </w:t>
      </w:r>
      <w:r w:rsidR="002A3689" w:rsidRPr="00883207">
        <w:rPr>
          <w:rFonts w:asciiTheme="minorHAnsi" w:hAnsiTheme="minorHAnsi"/>
          <w:sz w:val="22"/>
          <w:szCs w:val="22"/>
          <w:lang w:val="en"/>
        </w:rPr>
        <w:t>such a project</w:t>
      </w:r>
      <w:r w:rsidR="00AB2659" w:rsidRPr="00883207">
        <w:rPr>
          <w:rFonts w:asciiTheme="minorHAnsi" w:hAnsiTheme="minorHAnsi"/>
          <w:sz w:val="22"/>
          <w:szCs w:val="22"/>
          <w:lang w:val="en"/>
        </w:rPr>
        <w:t>, situated on a five-acre tract adjacent to the Washington Monument</w:t>
      </w:r>
      <w:r w:rsidR="00985EF0" w:rsidRPr="00883207">
        <w:rPr>
          <w:rFonts w:asciiTheme="minorHAnsi" w:hAnsiTheme="minorHAnsi"/>
          <w:sz w:val="22"/>
          <w:szCs w:val="22"/>
          <w:lang w:val="en"/>
        </w:rPr>
        <w:t xml:space="preserve"> </w:t>
      </w:r>
      <w:r w:rsidR="001C0E61">
        <w:rPr>
          <w:rFonts w:asciiTheme="minorHAnsi" w:hAnsiTheme="minorHAnsi"/>
          <w:sz w:val="22"/>
          <w:szCs w:val="22"/>
          <w:lang w:val="en"/>
        </w:rPr>
        <w:t xml:space="preserve">on the National Mall </w:t>
      </w:r>
      <w:bookmarkStart w:id="0" w:name="_GoBack"/>
      <w:bookmarkEnd w:id="0"/>
      <w:r w:rsidR="00985EF0" w:rsidRPr="00883207">
        <w:rPr>
          <w:rFonts w:asciiTheme="minorHAnsi" w:hAnsiTheme="minorHAnsi"/>
          <w:sz w:val="22"/>
          <w:szCs w:val="22"/>
          <w:lang w:val="en"/>
        </w:rPr>
        <w:t>in Washington, DC.</w:t>
      </w:r>
    </w:p>
    <w:p w:rsidR="00FC36FF" w:rsidRPr="00A6024D" w:rsidRDefault="00FC36FF" w:rsidP="00E85553">
      <w:pPr>
        <w:spacing w:line="360" w:lineRule="auto"/>
        <w:ind w:left="1980"/>
        <w:rPr>
          <w:rFonts w:asciiTheme="minorHAnsi" w:hAnsiTheme="minorHAnsi" w:cs="Arial"/>
          <w:bCs/>
          <w:sz w:val="16"/>
          <w:szCs w:val="16"/>
        </w:rPr>
      </w:pPr>
    </w:p>
    <w:p w:rsidR="00E87775" w:rsidRDefault="00D47B30" w:rsidP="009B787A">
      <w:pPr>
        <w:spacing w:line="360" w:lineRule="auto"/>
        <w:ind w:left="198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“</w:t>
      </w:r>
      <w:r w:rsidR="00883207">
        <w:rPr>
          <w:rFonts w:asciiTheme="minorHAnsi" w:hAnsiTheme="minorHAnsi" w:cs="Arial"/>
          <w:bCs/>
          <w:sz w:val="22"/>
          <w:szCs w:val="22"/>
        </w:rPr>
        <w:t xml:space="preserve">While the </w:t>
      </w:r>
      <w:r w:rsidR="00FC0404">
        <w:rPr>
          <w:rFonts w:asciiTheme="minorHAnsi" w:hAnsiTheme="minorHAnsi" w:cs="Arial"/>
          <w:bCs/>
          <w:sz w:val="22"/>
          <w:szCs w:val="22"/>
        </w:rPr>
        <w:t xml:space="preserve">design </w:t>
      </w:r>
      <w:r w:rsidR="009A646E">
        <w:rPr>
          <w:rFonts w:asciiTheme="minorHAnsi" w:hAnsiTheme="minorHAnsi" w:cs="Arial"/>
          <w:bCs/>
          <w:sz w:val="22"/>
          <w:szCs w:val="22"/>
        </w:rPr>
        <w:t xml:space="preserve">team was </w:t>
      </w:r>
      <w:r w:rsidR="00CD1348">
        <w:rPr>
          <w:rFonts w:asciiTheme="minorHAnsi" w:hAnsiTheme="minorHAnsi" w:cs="Arial"/>
          <w:bCs/>
          <w:sz w:val="22"/>
          <w:szCs w:val="22"/>
        </w:rPr>
        <w:t>prepared</w:t>
      </w:r>
      <w:r w:rsidR="009A646E">
        <w:rPr>
          <w:rFonts w:asciiTheme="minorHAnsi" w:hAnsiTheme="minorHAnsi" w:cs="Arial"/>
          <w:bCs/>
          <w:sz w:val="22"/>
          <w:szCs w:val="22"/>
        </w:rPr>
        <w:t xml:space="preserve"> as the project moved forward</w:t>
      </w:r>
      <w:r w:rsidR="00883207">
        <w:rPr>
          <w:rFonts w:asciiTheme="minorHAnsi" w:hAnsiTheme="minorHAnsi" w:cs="Arial"/>
          <w:bCs/>
          <w:sz w:val="22"/>
          <w:szCs w:val="22"/>
        </w:rPr>
        <w:t>, we still experienced a few big surprises</w:t>
      </w:r>
      <w:r w:rsidR="00B0660E">
        <w:rPr>
          <w:rFonts w:asciiTheme="minorHAnsi" w:hAnsiTheme="minorHAnsi" w:cs="Arial"/>
          <w:bCs/>
          <w:sz w:val="22"/>
          <w:szCs w:val="22"/>
        </w:rPr>
        <w:t>,</w:t>
      </w:r>
      <w:r>
        <w:rPr>
          <w:rFonts w:asciiTheme="minorHAnsi" w:hAnsiTheme="minorHAnsi" w:cs="Arial"/>
          <w:bCs/>
          <w:sz w:val="22"/>
          <w:szCs w:val="22"/>
        </w:rPr>
        <w:t xml:space="preserve">” </w:t>
      </w:r>
      <w:r w:rsidR="00985EF0">
        <w:rPr>
          <w:rFonts w:asciiTheme="minorHAnsi" w:hAnsiTheme="minorHAnsi" w:cs="Arial"/>
          <w:bCs/>
          <w:sz w:val="22"/>
          <w:szCs w:val="22"/>
        </w:rPr>
        <w:t>said</w:t>
      </w:r>
      <w:r w:rsidR="00C9524F">
        <w:rPr>
          <w:rFonts w:asciiTheme="minorHAnsi" w:hAnsiTheme="minorHAnsi" w:cs="Arial"/>
          <w:bCs/>
          <w:sz w:val="22"/>
          <w:szCs w:val="22"/>
        </w:rPr>
        <w:t xml:space="preserve"> SmithGroupJJR S</w:t>
      </w:r>
      <w:r>
        <w:rPr>
          <w:rFonts w:asciiTheme="minorHAnsi" w:hAnsiTheme="minorHAnsi" w:cs="Arial"/>
          <w:bCs/>
          <w:sz w:val="22"/>
          <w:szCs w:val="22"/>
        </w:rPr>
        <w:t xml:space="preserve">enior </w:t>
      </w:r>
      <w:r w:rsidR="00C9524F">
        <w:rPr>
          <w:rFonts w:asciiTheme="minorHAnsi" w:hAnsiTheme="minorHAnsi" w:cs="Arial"/>
          <w:bCs/>
          <w:sz w:val="22"/>
          <w:szCs w:val="22"/>
        </w:rPr>
        <w:t>Vice P</w:t>
      </w:r>
      <w:r>
        <w:rPr>
          <w:rFonts w:asciiTheme="minorHAnsi" w:hAnsiTheme="minorHAnsi" w:cs="Arial"/>
          <w:bCs/>
          <w:sz w:val="22"/>
          <w:szCs w:val="22"/>
        </w:rPr>
        <w:t xml:space="preserve">resident </w:t>
      </w:r>
      <w:hyperlink r:id="rId16" w:history="1">
        <w:r w:rsidRPr="0010320F">
          <w:rPr>
            <w:rStyle w:val="Hyperlink"/>
            <w:rFonts w:asciiTheme="minorHAnsi" w:hAnsiTheme="minorHAnsi" w:cs="Arial"/>
            <w:bCs/>
            <w:sz w:val="22"/>
            <w:szCs w:val="22"/>
          </w:rPr>
          <w:t>Hal Davis</w:t>
        </w:r>
      </w:hyperlink>
      <w:r>
        <w:rPr>
          <w:rFonts w:asciiTheme="minorHAnsi" w:hAnsiTheme="minorHAnsi" w:cs="Arial"/>
          <w:bCs/>
          <w:sz w:val="22"/>
          <w:szCs w:val="22"/>
        </w:rPr>
        <w:t>,</w:t>
      </w:r>
      <w:r w:rsidR="0010320F">
        <w:rPr>
          <w:rFonts w:asciiTheme="minorHAnsi" w:hAnsiTheme="minorHAnsi" w:cs="Arial"/>
          <w:bCs/>
          <w:sz w:val="22"/>
          <w:szCs w:val="22"/>
        </w:rPr>
        <w:t xml:space="preserve"> FAIA, </w:t>
      </w:r>
      <w:r>
        <w:rPr>
          <w:rFonts w:asciiTheme="minorHAnsi" w:hAnsiTheme="minorHAnsi" w:cs="Arial"/>
          <w:bCs/>
          <w:sz w:val="22"/>
          <w:szCs w:val="22"/>
        </w:rPr>
        <w:t>who led</w:t>
      </w:r>
      <w:r w:rsidR="00E32AF8">
        <w:rPr>
          <w:rFonts w:asciiTheme="minorHAnsi" w:hAnsiTheme="minorHAnsi" w:cs="Arial"/>
          <w:bCs/>
          <w:sz w:val="22"/>
          <w:szCs w:val="22"/>
        </w:rPr>
        <w:t xml:space="preserve"> the firm’s work d</w:t>
      </w:r>
      <w:r>
        <w:rPr>
          <w:rFonts w:asciiTheme="minorHAnsi" w:hAnsiTheme="minorHAnsi" w:cs="Arial"/>
          <w:bCs/>
          <w:sz w:val="22"/>
          <w:szCs w:val="22"/>
        </w:rPr>
        <w:t xml:space="preserve">uring </w:t>
      </w:r>
      <w:r w:rsidR="00FC45D7">
        <w:rPr>
          <w:rFonts w:asciiTheme="minorHAnsi" w:hAnsiTheme="minorHAnsi" w:cs="Arial"/>
          <w:bCs/>
          <w:sz w:val="22"/>
          <w:szCs w:val="22"/>
        </w:rPr>
        <w:t>the eight-</w:t>
      </w:r>
      <w:r>
        <w:rPr>
          <w:rFonts w:asciiTheme="minorHAnsi" w:hAnsiTheme="minorHAnsi" w:cs="Arial"/>
          <w:bCs/>
          <w:sz w:val="22"/>
          <w:szCs w:val="22"/>
        </w:rPr>
        <w:t xml:space="preserve">year design and construction </w:t>
      </w:r>
      <w:r w:rsidR="00E32AF8">
        <w:rPr>
          <w:rFonts w:asciiTheme="minorHAnsi" w:hAnsiTheme="minorHAnsi" w:cs="Arial"/>
          <w:bCs/>
          <w:sz w:val="22"/>
          <w:szCs w:val="22"/>
        </w:rPr>
        <w:t>process</w:t>
      </w:r>
      <w:r w:rsidR="00B0660E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2A3689" w:rsidRDefault="002A3689" w:rsidP="009B787A">
      <w:pPr>
        <w:spacing w:line="360" w:lineRule="auto"/>
        <w:ind w:left="1980"/>
        <w:rPr>
          <w:rFonts w:asciiTheme="minorHAnsi" w:hAnsiTheme="minorHAnsi" w:cs="Arial"/>
          <w:bCs/>
          <w:sz w:val="22"/>
          <w:szCs w:val="22"/>
        </w:rPr>
      </w:pPr>
    </w:p>
    <w:p w:rsidR="009B787A" w:rsidRDefault="00B0660E" w:rsidP="009B787A">
      <w:pPr>
        <w:spacing w:line="360" w:lineRule="auto"/>
        <w:ind w:left="1980"/>
        <w:rPr>
          <w:rFonts w:asciiTheme="minorHAnsi" w:hAnsiTheme="minorHAnsi" w:cs="Arial"/>
          <w:bCs/>
          <w:sz w:val="22"/>
          <w:szCs w:val="22"/>
        </w:rPr>
      </w:pPr>
      <w:r w:rsidRPr="007C42DC">
        <w:rPr>
          <w:rFonts w:asciiTheme="minorHAnsi" w:hAnsiTheme="minorHAnsi" w:cs="Arial"/>
          <w:bCs/>
          <w:sz w:val="22"/>
          <w:szCs w:val="22"/>
        </w:rPr>
        <w:lastRenderedPageBreak/>
        <w:t xml:space="preserve">SmithGroupJJR led the </w:t>
      </w:r>
      <w:r w:rsidR="00C406B2" w:rsidRPr="007C42DC">
        <w:rPr>
          <w:rFonts w:asciiTheme="minorHAnsi" w:hAnsiTheme="minorHAnsi" w:cs="Arial"/>
          <w:bCs/>
          <w:sz w:val="22"/>
          <w:szCs w:val="22"/>
        </w:rPr>
        <w:t xml:space="preserve">design </w:t>
      </w:r>
      <w:r w:rsidR="00904C16" w:rsidRPr="007C42DC">
        <w:rPr>
          <w:rFonts w:asciiTheme="minorHAnsi" w:hAnsiTheme="minorHAnsi" w:cs="Arial"/>
          <w:bCs/>
          <w:sz w:val="22"/>
          <w:szCs w:val="22"/>
        </w:rPr>
        <w:t xml:space="preserve">team to carefully detail the building’s exterior from top to bottom, working closely with </w:t>
      </w:r>
      <w:r w:rsidR="00E87775" w:rsidRPr="007C42DC">
        <w:rPr>
          <w:rFonts w:asciiTheme="minorHAnsi" w:hAnsiTheme="minorHAnsi" w:cs="Arial"/>
          <w:bCs/>
          <w:sz w:val="22"/>
          <w:szCs w:val="22"/>
        </w:rPr>
        <w:t>constructio</w:t>
      </w:r>
      <w:r w:rsidR="007C42DC" w:rsidRPr="007C42DC">
        <w:rPr>
          <w:rFonts w:asciiTheme="minorHAnsi" w:hAnsiTheme="minorHAnsi" w:cs="Arial"/>
          <w:bCs/>
          <w:sz w:val="22"/>
          <w:szCs w:val="22"/>
        </w:rPr>
        <w:t>n manager Clark/Smoot/Russell during construction</w:t>
      </w:r>
      <w:r w:rsidR="00E35556" w:rsidRPr="007C42DC">
        <w:rPr>
          <w:rFonts w:asciiTheme="minorHAnsi" w:hAnsiTheme="minorHAnsi" w:cs="Arial"/>
          <w:bCs/>
          <w:sz w:val="22"/>
          <w:szCs w:val="22"/>
        </w:rPr>
        <w:t>.</w:t>
      </w:r>
      <w:r w:rsidR="00E35556">
        <w:rPr>
          <w:rFonts w:asciiTheme="minorHAnsi" w:hAnsiTheme="minorHAnsi" w:cs="Arial"/>
          <w:bCs/>
          <w:sz w:val="22"/>
          <w:szCs w:val="22"/>
        </w:rPr>
        <w:t xml:space="preserve"> </w:t>
      </w:r>
      <w:r w:rsidR="00EF2870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9B787A" w:rsidRPr="007C42DC" w:rsidRDefault="009B787A" w:rsidP="009B787A">
      <w:pPr>
        <w:spacing w:line="360" w:lineRule="auto"/>
        <w:ind w:left="1980"/>
        <w:rPr>
          <w:rFonts w:asciiTheme="minorHAnsi" w:hAnsiTheme="minorHAnsi" w:cs="Arial"/>
          <w:bCs/>
          <w:sz w:val="16"/>
          <w:szCs w:val="16"/>
        </w:rPr>
      </w:pPr>
    </w:p>
    <w:p w:rsidR="0023704A" w:rsidRPr="00B0660E" w:rsidRDefault="00C06A63" w:rsidP="00D932F3">
      <w:pPr>
        <w:spacing w:line="360" w:lineRule="auto"/>
        <w:ind w:left="1980"/>
        <w:rPr>
          <w:rFonts w:asciiTheme="minorHAnsi" w:hAnsiTheme="minorHAnsi" w:cs="Arial"/>
          <w:bCs/>
          <w:sz w:val="22"/>
          <w:szCs w:val="22"/>
        </w:rPr>
      </w:pPr>
      <w:r w:rsidRPr="00B0660E">
        <w:rPr>
          <w:rFonts w:asciiTheme="minorHAnsi" w:hAnsiTheme="minorHAnsi" w:cs="Arial"/>
          <w:bCs/>
          <w:sz w:val="22"/>
          <w:szCs w:val="22"/>
        </w:rPr>
        <w:t>One of the first</w:t>
      </w:r>
      <w:r w:rsidR="00E87775">
        <w:rPr>
          <w:rFonts w:asciiTheme="minorHAnsi" w:hAnsiTheme="minorHAnsi" w:cs="Arial"/>
          <w:bCs/>
          <w:sz w:val="22"/>
          <w:szCs w:val="22"/>
        </w:rPr>
        <w:t xml:space="preserve"> design and construction</w:t>
      </w:r>
      <w:r w:rsidRPr="00B0660E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7C42DC">
        <w:rPr>
          <w:rFonts w:asciiTheme="minorHAnsi" w:hAnsiTheme="minorHAnsi" w:cs="Arial"/>
          <w:bCs/>
          <w:sz w:val="22"/>
          <w:szCs w:val="22"/>
        </w:rPr>
        <w:t xml:space="preserve">challenges </w:t>
      </w:r>
      <w:r w:rsidRPr="00B0660E">
        <w:rPr>
          <w:rFonts w:asciiTheme="minorHAnsi" w:hAnsiTheme="minorHAnsi" w:cs="Arial"/>
          <w:bCs/>
          <w:sz w:val="22"/>
          <w:szCs w:val="22"/>
        </w:rPr>
        <w:t>surfaced during the building’</w:t>
      </w:r>
      <w:r w:rsidR="00E83DF4" w:rsidRPr="00B0660E">
        <w:rPr>
          <w:rFonts w:asciiTheme="minorHAnsi" w:hAnsiTheme="minorHAnsi" w:cs="Arial"/>
          <w:bCs/>
          <w:sz w:val="22"/>
          <w:szCs w:val="22"/>
        </w:rPr>
        <w:t>s foundation phase</w:t>
      </w:r>
      <w:r w:rsidR="007B55C0" w:rsidRPr="00B0660E">
        <w:rPr>
          <w:rFonts w:asciiTheme="minorHAnsi" w:hAnsiTheme="minorHAnsi" w:cs="Arial"/>
          <w:bCs/>
          <w:sz w:val="22"/>
          <w:szCs w:val="22"/>
        </w:rPr>
        <w:t>.</w:t>
      </w:r>
      <w:r w:rsidR="00E83DF4" w:rsidRPr="00B0660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EF2870" w:rsidRPr="00B0660E">
        <w:rPr>
          <w:rFonts w:asciiTheme="minorHAnsi" w:hAnsiTheme="minorHAnsi" w:cs="Arial"/>
          <w:bCs/>
          <w:sz w:val="22"/>
          <w:szCs w:val="22"/>
        </w:rPr>
        <w:t>Because</w:t>
      </w:r>
      <w:r w:rsidR="00E83DF4" w:rsidRPr="00B0660E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B0660E">
        <w:rPr>
          <w:rFonts w:asciiTheme="minorHAnsi" w:hAnsiTheme="minorHAnsi" w:cs="Arial"/>
          <w:bCs/>
          <w:sz w:val="22"/>
          <w:szCs w:val="22"/>
        </w:rPr>
        <w:t xml:space="preserve">60% of the museum </w:t>
      </w:r>
      <w:r w:rsidR="00EF2870" w:rsidRPr="00B0660E">
        <w:rPr>
          <w:rFonts w:asciiTheme="minorHAnsi" w:hAnsiTheme="minorHAnsi" w:cs="Arial"/>
          <w:bCs/>
          <w:sz w:val="22"/>
          <w:szCs w:val="22"/>
        </w:rPr>
        <w:t>was to be</w:t>
      </w:r>
      <w:r w:rsidR="00E83DF4" w:rsidRPr="00B0660E">
        <w:rPr>
          <w:rFonts w:asciiTheme="minorHAnsi" w:hAnsiTheme="minorHAnsi" w:cs="Arial"/>
          <w:bCs/>
          <w:sz w:val="22"/>
          <w:szCs w:val="22"/>
        </w:rPr>
        <w:t xml:space="preserve"> built</w:t>
      </w:r>
      <w:r w:rsidRPr="00B0660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FC45D7" w:rsidRPr="00B0660E">
        <w:rPr>
          <w:rFonts w:asciiTheme="minorHAnsi" w:hAnsiTheme="minorHAnsi" w:cs="Arial"/>
          <w:bCs/>
          <w:sz w:val="22"/>
          <w:szCs w:val="22"/>
        </w:rPr>
        <w:t>below ground</w:t>
      </w:r>
      <w:r w:rsidR="00E83DF4" w:rsidRPr="00B0660E">
        <w:rPr>
          <w:rFonts w:asciiTheme="minorHAnsi" w:hAnsiTheme="minorHAnsi" w:cs="Arial"/>
          <w:bCs/>
          <w:sz w:val="22"/>
          <w:szCs w:val="22"/>
        </w:rPr>
        <w:t>, 380,000 cubic yards of earth was removed as site ex</w:t>
      </w:r>
      <w:r w:rsidR="009A646E">
        <w:rPr>
          <w:rFonts w:asciiTheme="minorHAnsi" w:hAnsiTheme="minorHAnsi" w:cs="Arial"/>
          <w:bCs/>
          <w:sz w:val="22"/>
          <w:szCs w:val="22"/>
        </w:rPr>
        <w:t xml:space="preserve">cavation reached 65 feet deep. </w:t>
      </w:r>
      <w:r w:rsidR="009B787A" w:rsidRPr="00B0660E">
        <w:rPr>
          <w:rFonts w:asciiTheme="minorHAnsi" w:hAnsiTheme="minorHAnsi"/>
          <w:sz w:val="22"/>
          <w:szCs w:val="22"/>
        </w:rPr>
        <w:t xml:space="preserve">Unfortunately, the water table at the site is only 15 feet below grade, and it quickly became clear during construction </w:t>
      </w:r>
      <w:r w:rsidR="00B0660E" w:rsidRPr="00B0660E">
        <w:rPr>
          <w:rFonts w:asciiTheme="minorHAnsi" w:hAnsiTheme="minorHAnsi"/>
          <w:sz w:val="22"/>
          <w:szCs w:val="22"/>
        </w:rPr>
        <w:t>that implementing</w:t>
      </w:r>
      <w:r w:rsidR="009B787A" w:rsidRPr="00B0660E">
        <w:rPr>
          <w:rFonts w:asciiTheme="minorHAnsi" w:hAnsiTheme="minorHAnsi"/>
          <w:sz w:val="22"/>
          <w:szCs w:val="22"/>
        </w:rPr>
        <w:t xml:space="preserve"> the original waterproofing design would face some unexpected hurdles. </w:t>
      </w:r>
      <w:r w:rsidR="00FC45D7" w:rsidRPr="00B0660E">
        <w:rPr>
          <w:rFonts w:asciiTheme="minorHAnsi" w:hAnsiTheme="minorHAnsi" w:cs="Arial"/>
          <w:bCs/>
          <w:sz w:val="22"/>
          <w:szCs w:val="22"/>
        </w:rPr>
        <w:t>When the support of excavation wall failed</w:t>
      </w:r>
      <w:r w:rsidR="00EF2870" w:rsidRPr="00B0660E">
        <w:rPr>
          <w:rFonts w:asciiTheme="minorHAnsi" w:hAnsiTheme="minorHAnsi" w:cs="Arial"/>
          <w:bCs/>
          <w:sz w:val="22"/>
          <w:szCs w:val="22"/>
        </w:rPr>
        <w:t xml:space="preserve"> during installation</w:t>
      </w:r>
      <w:r w:rsidR="00A728AC" w:rsidRPr="00B0660E">
        <w:rPr>
          <w:rFonts w:asciiTheme="minorHAnsi" w:hAnsiTheme="minorHAnsi" w:cs="Arial"/>
          <w:bCs/>
          <w:sz w:val="22"/>
          <w:szCs w:val="22"/>
        </w:rPr>
        <w:t xml:space="preserve"> and ground water </w:t>
      </w:r>
      <w:r w:rsidR="009A646E">
        <w:rPr>
          <w:rFonts w:asciiTheme="minorHAnsi" w:hAnsiTheme="minorHAnsi" w:cs="Arial"/>
          <w:bCs/>
          <w:sz w:val="22"/>
          <w:szCs w:val="22"/>
        </w:rPr>
        <w:t>entered</w:t>
      </w:r>
      <w:r w:rsidR="00A728AC" w:rsidRPr="00B0660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406B2">
        <w:rPr>
          <w:rFonts w:asciiTheme="minorHAnsi" w:hAnsiTheme="minorHAnsi" w:cs="Arial"/>
          <w:bCs/>
          <w:sz w:val="22"/>
          <w:szCs w:val="22"/>
        </w:rPr>
        <w:t xml:space="preserve">the </w:t>
      </w:r>
      <w:r w:rsidR="00A728AC" w:rsidRPr="00B0660E">
        <w:rPr>
          <w:rFonts w:asciiTheme="minorHAnsi" w:hAnsiTheme="minorHAnsi" w:cs="Arial"/>
          <w:bCs/>
          <w:sz w:val="22"/>
          <w:szCs w:val="22"/>
        </w:rPr>
        <w:t xml:space="preserve">perimeter, </w:t>
      </w:r>
      <w:r w:rsidR="00FC45D7" w:rsidRPr="00B0660E">
        <w:rPr>
          <w:rFonts w:asciiTheme="minorHAnsi" w:hAnsiTheme="minorHAnsi" w:cs="Arial"/>
          <w:bCs/>
          <w:sz w:val="22"/>
          <w:szCs w:val="22"/>
        </w:rPr>
        <w:t>Smith</w:t>
      </w:r>
      <w:r w:rsidR="0023704A" w:rsidRPr="00B0660E">
        <w:rPr>
          <w:rFonts w:asciiTheme="minorHAnsi" w:hAnsiTheme="minorHAnsi" w:cs="Arial"/>
          <w:bCs/>
          <w:sz w:val="22"/>
          <w:szCs w:val="22"/>
        </w:rPr>
        <w:t>GroupJJR</w:t>
      </w:r>
      <w:r w:rsidR="00FC45D7" w:rsidRPr="00B0660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728AC" w:rsidRPr="00B0660E">
        <w:rPr>
          <w:rFonts w:asciiTheme="minorHAnsi" w:hAnsiTheme="minorHAnsi" w:cs="Arial"/>
          <w:bCs/>
          <w:sz w:val="22"/>
          <w:szCs w:val="22"/>
        </w:rPr>
        <w:t xml:space="preserve">provided a </w:t>
      </w:r>
      <w:r w:rsidR="00FC45D7" w:rsidRPr="00B0660E">
        <w:rPr>
          <w:rFonts w:asciiTheme="minorHAnsi" w:hAnsiTheme="minorHAnsi" w:cs="Arial"/>
          <w:bCs/>
          <w:sz w:val="22"/>
          <w:szCs w:val="22"/>
        </w:rPr>
        <w:t xml:space="preserve">solution </w:t>
      </w:r>
      <w:r w:rsidR="00A728AC" w:rsidRPr="00B0660E">
        <w:rPr>
          <w:rFonts w:asciiTheme="minorHAnsi" w:hAnsiTheme="minorHAnsi" w:cs="Arial"/>
          <w:bCs/>
          <w:sz w:val="22"/>
          <w:szCs w:val="22"/>
        </w:rPr>
        <w:t>tha</w:t>
      </w:r>
      <w:r w:rsidR="005F1C30" w:rsidRPr="00B0660E">
        <w:rPr>
          <w:rFonts w:asciiTheme="minorHAnsi" w:hAnsiTheme="minorHAnsi" w:cs="Arial"/>
          <w:bCs/>
          <w:sz w:val="22"/>
          <w:szCs w:val="22"/>
        </w:rPr>
        <w:t>t</w:t>
      </w:r>
      <w:r w:rsidR="00A728AC" w:rsidRPr="00B0660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EF2870" w:rsidRPr="00B0660E">
        <w:rPr>
          <w:rFonts w:asciiTheme="minorHAnsi" w:hAnsiTheme="minorHAnsi" w:cs="Arial"/>
          <w:bCs/>
          <w:sz w:val="22"/>
          <w:szCs w:val="22"/>
        </w:rPr>
        <w:t xml:space="preserve">completely </w:t>
      </w:r>
      <w:r w:rsidR="00F06832" w:rsidRPr="00B0660E">
        <w:rPr>
          <w:rFonts w:asciiTheme="minorHAnsi" w:hAnsiTheme="minorHAnsi" w:cs="Arial"/>
          <w:bCs/>
          <w:sz w:val="22"/>
          <w:szCs w:val="22"/>
        </w:rPr>
        <w:t>re-design</w:t>
      </w:r>
      <w:r w:rsidR="00A728AC" w:rsidRPr="00B0660E">
        <w:rPr>
          <w:rFonts w:asciiTheme="minorHAnsi" w:hAnsiTheme="minorHAnsi" w:cs="Arial"/>
          <w:bCs/>
          <w:sz w:val="22"/>
          <w:szCs w:val="22"/>
        </w:rPr>
        <w:t>ed</w:t>
      </w:r>
      <w:r w:rsidR="0051097A" w:rsidRPr="00B0660E">
        <w:rPr>
          <w:rFonts w:asciiTheme="minorHAnsi" w:hAnsiTheme="minorHAnsi" w:cs="Arial"/>
          <w:bCs/>
          <w:sz w:val="22"/>
          <w:szCs w:val="22"/>
        </w:rPr>
        <w:t xml:space="preserve"> the foundation to a </w:t>
      </w:r>
      <w:r w:rsidR="00A728AC" w:rsidRPr="00B0660E">
        <w:rPr>
          <w:rFonts w:asciiTheme="minorHAnsi" w:hAnsiTheme="minorHAnsi" w:cs="Arial"/>
          <w:bCs/>
          <w:sz w:val="22"/>
          <w:szCs w:val="22"/>
        </w:rPr>
        <w:t xml:space="preserve">“bath tub” enclosure system to fully protect the </w:t>
      </w:r>
      <w:r w:rsidR="00D3493D" w:rsidRPr="00B0660E">
        <w:rPr>
          <w:rFonts w:asciiTheme="minorHAnsi" w:hAnsiTheme="minorHAnsi" w:cs="Arial"/>
          <w:bCs/>
          <w:sz w:val="22"/>
          <w:szCs w:val="22"/>
        </w:rPr>
        <w:t xml:space="preserve">below-ground </w:t>
      </w:r>
      <w:r w:rsidR="00A728AC" w:rsidRPr="00B0660E">
        <w:rPr>
          <w:rFonts w:asciiTheme="minorHAnsi" w:hAnsiTheme="minorHAnsi" w:cs="Arial"/>
          <w:bCs/>
          <w:sz w:val="22"/>
          <w:szCs w:val="22"/>
        </w:rPr>
        <w:t xml:space="preserve">levels of the museum. </w:t>
      </w:r>
    </w:p>
    <w:p w:rsidR="0023704A" w:rsidRPr="00A6024D" w:rsidRDefault="0023704A" w:rsidP="00D932F3">
      <w:pPr>
        <w:spacing w:line="360" w:lineRule="auto"/>
        <w:ind w:left="1980"/>
        <w:rPr>
          <w:rFonts w:asciiTheme="minorHAnsi" w:hAnsiTheme="minorHAnsi" w:cs="Arial"/>
          <w:bCs/>
          <w:sz w:val="16"/>
          <w:szCs w:val="16"/>
        </w:rPr>
      </w:pPr>
    </w:p>
    <w:p w:rsidR="00E32AF8" w:rsidRPr="00915A7B" w:rsidRDefault="00D932F3" w:rsidP="00D932F3">
      <w:pPr>
        <w:spacing w:line="360" w:lineRule="auto"/>
        <w:ind w:left="1980"/>
        <w:rPr>
          <w:rFonts w:asciiTheme="minorHAnsi" w:hAnsiTheme="minorHAnsi" w:cs="Arial"/>
          <w:bCs/>
          <w:sz w:val="22"/>
          <w:szCs w:val="22"/>
        </w:rPr>
      </w:pPr>
      <w:r w:rsidRPr="00915A7B">
        <w:rPr>
          <w:rFonts w:asciiTheme="minorHAnsi" w:hAnsiTheme="minorHAnsi" w:cs="Arial"/>
          <w:bCs/>
          <w:sz w:val="22"/>
          <w:szCs w:val="22"/>
        </w:rPr>
        <w:t>Today, the museum</w:t>
      </w:r>
      <w:r w:rsidR="005055A8" w:rsidRPr="00915A7B">
        <w:rPr>
          <w:rFonts w:asciiTheme="minorHAnsi" w:hAnsiTheme="minorHAnsi" w:cs="Arial"/>
          <w:bCs/>
          <w:sz w:val="22"/>
          <w:szCs w:val="22"/>
        </w:rPr>
        <w:t xml:space="preserve">’s four </w:t>
      </w:r>
      <w:r w:rsidR="00915A7B" w:rsidRPr="00915A7B">
        <w:rPr>
          <w:rFonts w:asciiTheme="minorHAnsi" w:hAnsiTheme="minorHAnsi" w:cs="Arial"/>
          <w:bCs/>
          <w:sz w:val="22"/>
          <w:szCs w:val="22"/>
        </w:rPr>
        <w:t>underground</w:t>
      </w:r>
      <w:r w:rsidR="005055A8" w:rsidRPr="00915A7B">
        <w:rPr>
          <w:rFonts w:asciiTheme="minorHAnsi" w:hAnsiTheme="minorHAnsi" w:cs="Arial"/>
          <w:bCs/>
          <w:sz w:val="22"/>
          <w:szCs w:val="22"/>
        </w:rPr>
        <w:t xml:space="preserve"> levels </w:t>
      </w:r>
      <w:r w:rsidR="00AB2659" w:rsidRPr="00915A7B">
        <w:rPr>
          <w:rFonts w:asciiTheme="minorHAnsi" w:hAnsiTheme="minorHAnsi" w:cs="Arial"/>
          <w:bCs/>
          <w:sz w:val="22"/>
          <w:szCs w:val="22"/>
        </w:rPr>
        <w:t>are home to</w:t>
      </w:r>
      <w:r w:rsidR="00C06A63" w:rsidRPr="00915A7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23704A" w:rsidRPr="00915A7B">
        <w:rPr>
          <w:rFonts w:asciiTheme="minorHAnsi" w:hAnsiTheme="minorHAnsi" w:cs="Arial"/>
          <w:bCs/>
          <w:sz w:val="22"/>
          <w:szCs w:val="22"/>
        </w:rPr>
        <w:t>some of Museum’s most significant attractions</w:t>
      </w:r>
      <w:r w:rsidR="00EF2870">
        <w:rPr>
          <w:rFonts w:asciiTheme="minorHAnsi" w:hAnsiTheme="minorHAnsi" w:cs="Arial"/>
          <w:bCs/>
          <w:sz w:val="22"/>
          <w:szCs w:val="22"/>
        </w:rPr>
        <w:t xml:space="preserve"> and spaces</w:t>
      </w:r>
      <w:r w:rsidR="0023704A" w:rsidRPr="00915A7B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4453A1">
        <w:rPr>
          <w:rFonts w:asciiTheme="minorHAnsi" w:hAnsiTheme="minorHAnsi" w:cs="Arial"/>
          <w:bCs/>
          <w:sz w:val="22"/>
          <w:szCs w:val="22"/>
        </w:rPr>
        <w:t>An</w:t>
      </w:r>
      <w:r w:rsidR="0023704A" w:rsidRPr="00915A7B">
        <w:rPr>
          <w:rFonts w:asciiTheme="minorHAnsi" w:hAnsiTheme="minorHAnsi" w:cs="Arial"/>
          <w:bCs/>
          <w:sz w:val="22"/>
          <w:szCs w:val="22"/>
        </w:rPr>
        <w:t xml:space="preserve"> expansive </w:t>
      </w:r>
      <w:r w:rsidR="005055A8" w:rsidRPr="00915A7B">
        <w:rPr>
          <w:rFonts w:asciiTheme="minorHAnsi" w:hAnsiTheme="minorHAnsi" w:cs="Arial"/>
          <w:bCs/>
          <w:sz w:val="22"/>
          <w:szCs w:val="22"/>
        </w:rPr>
        <w:t>History Gallery</w:t>
      </w:r>
      <w:r w:rsidR="0023704A" w:rsidRPr="00915A7B">
        <w:rPr>
          <w:rFonts w:asciiTheme="minorHAnsi" w:hAnsiTheme="minorHAnsi" w:cs="Arial"/>
          <w:bCs/>
          <w:sz w:val="22"/>
          <w:szCs w:val="22"/>
        </w:rPr>
        <w:t xml:space="preserve"> spans</w:t>
      </w:r>
      <w:r w:rsidR="005055A8" w:rsidRPr="00915A7B">
        <w:rPr>
          <w:rFonts w:asciiTheme="minorHAnsi" w:hAnsiTheme="minorHAnsi" w:cs="Arial"/>
          <w:bCs/>
          <w:sz w:val="22"/>
          <w:szCs w:val="22"/>
        </w:rPr>
        <w:t xml:space="preserve"> three </w:t>
      </w:r>
      <w:r w:rsidR="0023704A" w:rsidRPr="00915A7B">
        <w:rPr>
          <w:rFonts w:asciiTheme="minorHAnsi" w:hAnsiTheme="minorHAnsi" w:cs="Arial"/>
          <w:bCs/>
          <w:sz w:val="22"/>
          <w:szCs w:val="22"/>
        </w:rPr>
        <w:t xml:space="preserve">of the </w:t>
      </w:r>
      <w:r w:rsidR="00AF49D1">
        <w:rPr>
          <w:rFonts w:asciiTheme="minorHAnsi" w:hAnsiTheme="minorHAnsi" w:cs="Arial"/>
          <w:bCs/>
          <w:sz w:val="22"/>
          <w:szCs w:val="22"/>
        </w:rPr>
        <w:t>c</w:t>
      </w:r>
      <w:r w:rsidR="00EF2870">
        <w:rPr>
          <w:rFonts w:asciiTheme="minorHAnsi" w:hAnsiTheme="minorHAnsi" w:cs="Arial"/>
          <w:bCs/>
          <w:sz w:val="22"/>
          <w:szCs w:val="22"/>
        </w:rPr>
        <w:t>oncourse levels</w:t>
      </w:r>
      <w:r w:rsidR="005055A8" w:rsidRPr="00915A7B">
        <w:rPr>
          <w:rFonts w:asciiTheme="minorHAnsi" w:hAnsiTheme="minorHAnsi" w:cs="Arial"/>
          <w:bCs/>
          <w:sz w:val="22"/>
          <w:szCs w:val="22"/>
        </w:rPr>
        <w:t xml:space="preserve">, and </w:t>
      </w:r>
      <w:r w:rsidR="00AB2659" w:rsidRPr="00915A7B">
        <w:rPr>
          <w:rFonts w:asciiTheme="minorHAnsi" w:hAnsiTheme="minorHAnsi" w:cs="Arial"/>
          <w:bCs/>
          <w:sz w:val="22"/>
          <w:szCs w:val="22"/>
        </w:rPr>
        <w:t>celebrated</w:t>
      </w:r>
      <w:r w:rsidR="00C06A63" w:rsidRPr="00915A7B">
        <w:rPr>
          <w:rFonts w:asciiTheme="minorHAnsi" w:hAnsiTheme="minorHAnsi" w:cs="Arial"/>
          <w:bCs/>
          <w:sz w:val="22"/>
          <w:szCs w:val="22"/>
        </w:rPr>
        <w:t xml:space="preserve"> spaces </w:t>
      </w:r>
      <w:r w:rsidR="00915A7B" w:rsidRPr="00915A7B">
        <w:rPr>
          <w:rFonts w:asciiTheme="minorHAnsi" w:hAnsiTheme="minorHAnsi" w:cs="Arial"/>
          <w:bCs/>
          <w:sz w:val="22"/>
          <w:szCs w:val="22"/>
        </w:rPr>
        <w:t>like</w:t>
      </w:r>
      <w:r w:rsidR="00C06A63" w:rsidRPr="00915A7B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915A7B">
        <w:rPr>
          <w:rFonts w:asciiTheme="minorHAnsi" w:hAnsiTheme="minorHAnsi" w:cs="Arial"/>
          <w:bCs/>
          <w:sz w:val="22"/>
          <w:szCs w:val="22"/>
        </w:rPr>
        <w:t>the</w:t>
      </w:r>
      <w:r w:rsidR="00F83398" w:rsidRPr="00915A7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F49D1">
        <w:rPr>
          <w:rFonts w:asciiTheme="minorHAnsi" w:hAnsiTheme="minorHAnsi" w:cs="Arial"/>
          <w:bCs/>
          <w:sz w:val="22"/>
          <w:szCs w:val="22"/>
        </w:rPr>
        <w:t xml:space="preserve">350-seat Oprah Winfrey Theater and </w:t>
      </w:r>
      <w:r w:rsidR="005055A8" w:rsidRPr="00915A7B">
        <w:rPr>
          <w:rFonts w:asciiTheme="minorHAnsi" w:hAnsiTheme="minorHAnsi" w:cs="Arial"/>
          <w:bCs/>
          <w:sz w:val="22"/>
          <w:szCs w:val="22"/>
        </w:rPr>
        <w:t>Contemplative Court</w:t>
      </w:r>
      <w:r w:rsidR="008B191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F49D1">
        <w:rPr>
          <w:rFonts w:asciiTheme="minorHAnsi" w:hAnsiTheme="minorHAnsi" w:cs="Arial"/>
          <w:bCs/>
          <w:sz w:val="22"/>
          <w:szCs w:val="22"/>
        </w:rPr>
        <w:t>a</w:t>
      </w:r>
      <w:r w:rsidR="004453A1">
        <w:rPr>
          <w:rFonts w:asciiTheme="minorHAnsi" w:hAnsiTheme="minorHAnsi" w:cs="Arial"/>
          <w:bCs/>
          <w:sz w:val="22"/>
          <w:szCs w:val="22"/>
        </w:rPr>
        <w:t>lso</w:t>
      </w:r>
      <w:r w:rsidR="00AF49D1">
        <w:rPr>
          <w:rFonts w:asciiTheme="minorHAnsi" w:hAnsiTheme="minorHAnsi" w:cs="Arial"/>
          <w:bCs/>
          <w:sz w:val="22"/>
          <w:szCs w:val="22"/>
        </w:rPr>
        <w:t xml:space="preserve"> reside below grade on another concourse level</w:t>
      </w:r>
      <w:r w:rsidR="00AB2659" w:rsidRPr="00915A7B">
        <w:rPr>
          <w:rFonts w:asciiTheme="minorHAnsi" w:hAnsiTheme="minorHAnsi" w:cs="Arial"/>
          <w:bCs/>
          <w:sz w:val="22"/>
          <w:szCs w:val="22"/>
        </w:rPr>
        <w:t>.</w:t>
      </w:r>
      <w:r w:rsidR="007C55B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453A1">
        <w:rPr>
          <w:rFonts w:asciiTheme="minorHAnsi" w:hAnsiTheme="minorHAnsi" w:cs="Arial"/>
          <w:bCs/>
          <w:sz w:val="22"/>
          <w:szCs w:val="22"/>
        </w:rPr>
        <w:t xml:space="preserve">The Museum’s five levels above </w:t>
      </w:r>
      <w:r w:rsidR="007C55BE">
        <w:rPr>
          <w:rFonts w:asciiTheme="minorHAnsi" w:hAnsiTheme="minorHAnsi" w:cs="Arial"/>
          <w:bCs/>
          <w:sz w:val="22"/>
          <w:szCs w:val="22"/>
        </w:rPr>
        <w:t>gro</w:t>
      </w:r>
      <w:r w:rsidR="007D6609">
        <w:rPr>
          <w:rFonts w:asciiTheme="minorHAnsi" w:hAnsiTheme="minorHAnsi" w:cs="Arial"/>
          <w:bCs/>
          <w:sz w:val="22"/>
          <w:szCs w:val="22"/>
        </w:rPr>
        <w:t>und feature a Central Hall, Orientation Theater, store, education space, community and culture galleries, and staff offices.</w:t>
      </w:r>
    </w:p>
    <w:p w:rsidR="002A3A19" w:rsidRPr="007B55C0" w:rsidRDefault="002A3A19" w:rsidP="00E85553">
      <w:pPr>
        <w:spacing w:line="360" w:lineRule="auto"/>
        <w:ind w:left="1980"/>
        <w:rPr>
          <w:rFonts w:asciiTheme="minorHAnsi" w:hAnsiTheme="minorHAnsi"/>
          <w:color w:val="333333"/>
          <w:sz w:val="16"/>
          <w:szCs w:val="16"/>
          <w:lang w:val="en"/>
        </w:rPr>
      </w:pPr>
    </w:p>
    <w:p w:rsidR="002C1C60" w:rsidRDefault="0023704A" w:rsidP="002C1C60">
      <w:pPr>
        <w:spacing w:line="360" w:lineRule="auto"/>
        <w:ind w:left="1980"/>
        <w:rPr>
          <w:rFonts w:asciiTheme="minorHAnsi" w:hAnsiTheme="minorHAnsi"/>
          <w:color w:val="333333"/>
          <w:sz w:val="22"/>
          <w:szCs w:val="22"/>
          <w:lang w:val="en"/>
        </w:rPr>
      </w:pPr>
      <w:r w:rsidRPr="00883207">
        <w:rPr>
          <w:rFonts w:asciiTheme="minorHAnsi" w:hAnsiTheme="minorHAnsi"/>
          <w:sz w:val="22"/>
          <w:szCs w:val="22"/>
          <w:lang w:val="en"/>
        </w:rPr>
        <w:t xml:space="preserve">The </w:t>
      </w:r>
      <w:r w:rsidR="002C1C60" w:rsidRPr="00883207">
        <w:rPr>
          <w:rFonts w:asciiTheme="minorHAnsi" w:hAnsiTheme="minorHAnsi"/>
          <w:sz w:val="22"/>
          <w:szCs w:val="22"/>
          <w:lang w:val="en"/>
        </w:rPr>
        <w:t xml:space="preserve">striking </w:t>
      </w:r>
      <w:r w:rsidRPr="00883207">
        <w:rPr>
          <w:rFonts w:asciiTheme="minorHAnsi" w:hAnsiTheme="minorHAnsi"/>
          <w:sz w:val="22"/>
          <w:szCs w:val="22"/>
          <w:lang w:val="en"/>
        </w:rPr>
        <w:t xml:space="preserve">design of the building features two distinct design elements—the “Corona,” the signature exterior feature that consists of 3,600 bronze-colored cast-aluminum panels weighing a total of 230 tons, and the “Porch,” which serves as the location for the main museum entrance on Madison Drive. </w:t>
      </w:r>
      <w:r w:rsidR="00C9524F" w:rsidRPr="00883207">
        <w:rPr>
          <w:rFonts w:asciiTheme="minorHAnsi" w:hAnsiTheme="minorHAnsi"/>
          <w:sz w:val="22"/>
          <w:szCs w:val="22"/>
          <w:lang w:val="en"/>
        </w:rPr>
        <w:t xml:space="preserve">For more on the Museum’s design, click </w:t>
      </w:r>
      <w:hyperlink r:id="rId17" w:history="1">
        <w:r w:rsidR="00C9524F" w:rsidRPr="00987DA2">
          <w:rPr>
            <w:rStyle w:val="Hyperlink"/>
            <w:rFonts w:asciiTheme="minorHAnsi" w:hAnsiTheme="minorHAnsi"/>
            <w:sz w:val="22"/>
            <w:szCs w:val="22"/>
            <w:lang w:val="en"/>
          </w:rPr>
          <w:t>here</w:t>
        </w:r>
      </w:hyperlink>
      <w:r w:rsidR="00C9524F">
        <w:rPr>
          <w:rFonts w:asciiTheme="minorHAnsi" w:hAnsiTheme="minorHAnsi"/>
          <w:color w:val="333333"/>
          <w:sz w:val="22"/>
          <w:szCs w:val="22"/>
          <w:lang w:val="en"/>
        </w:rPr>
        <w:t xml:space="preserve">. </w:t>
      </w:r>
      <w:r w:rsid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</w:p>
    <w:p w:rsidR="00C2380D" w:rsidRPr="005A0179" w:rsidRDefault="00C2380D" w:rsidP="002C1C60">
      <w:pPr>
        <w:spacing w:line="360" w:lineRule="auto"/>
        <w:ind w:left="1980"/>
        <w:rPr>
          <w:rFonts w:asciiTheme="minorHAnsi" w:hAnsiTheme="minorHAnsi"/>
          <w:color w:val="333333"/>
          <w:sz w:val="16"/>
          <w:szCs w:val="16"/>
          <w:lang w:val="en"/>
        </w:rPr>
      </w:pPr>
    </w:p>
    <w:p w:rsidR="00C2380D" w:rsidRPr="00883207" w:rsidRDefault="00C2380D" w:rsidP="00C2380D">
      <w:pPr>
        <w:spacing w:line="360" w:lineRule="auto"/>
        <w:ind w:left="1980"/>
        <w:rPr>
          <w:rFonts w:asciiTheme="minorHAnsi" w:hAnsiTheme="minorHAnsi" w:cs="Arial"/>
          <w:bCs/>
          <w:sz w:val="22"/>
          <w:szCs w:val="22"/>
        </w:rPr>
      </w:pPr>
      <w:r w:rsidRPr="00883207">
        <w:rPr>
          <w:rFonts w:asciiTheme="minorHAnsi" w:hAnsiTheme="minorHAnsi"/>
          <w:sz w:val="22"/>
          <w:szCs w:val="22"/>
          <w:lang w:val="en"/>
        </w:rPr>
        <w:t xml:space="preserve">“The new museum will appeal to all visitors, regardless of </w:t>
      </w:r>
      <w:r w:rsidR="00A40079" w:rsidRPr="00883207">
        <w:rPr>
          <w:rFonts w:asciiTheme="minorHAnsi" w:hAnsiTheme="minorHAnsi"/>
          <w:sz w:val="22"/>
          <w:szCs w:val="22"/>
          <w:lang w:val="en"/>
        </w:rPr>
        <w:t>one’</w:t>
      </w:r>
      <w:r w:rsidR="00E87775" w:rsidRPr="00883207">
        <w:rPr>
          <w:rFonts w:asciiTheme="minorHAnsi" w:hAnsiTheme="minorHAnsi"/>
          <w:sz w:val="22"/>
          <w:szCs w:val="22"/>
          <w:lang w:val="en"/>
        </w:rPr>
        <w:t xml:space="preserve">s </w:t>
      </w:r>
      <w:r w:rsidR="00A40079" w:rsidRPr="00883207">
        <w:rPr>
          <w:rFonts w:asciiTheme="minorHAnsi" w:hAnsiTheme="minorHAnsi"/>
          <w:sz w:val="22"/>
          <w:szCs w:val="22"/>
          <w:lang w:val="en"/>
        </w:rPr>
        <w:t>cultural heritage</w:t>
      </w:r>
      <w:r w:rsidRPr="00883207">
        <w:rPr>
          <w:rFonts w:asciiTheme="minorHAnsi" w:hAnsiTheme="minorHAnsi"/>
          <w:sz w:val="22"/>
          <w:szCs w:val="22"/>
          <w:lang w:val="en"/>
        </w:rPr>
        <w:t xml:space="preserve">,” </w:t>
      </w:r>
      <w:hyperlink r:id="rId18" w:history="1">
        <w:r w:rsidRPr="0039205F">
          <w:rPr>
            <w:rStyle w:val="Hyperlink"/>
            <w:rFonts w:asciiTheme="minorHAnsi" w:hAnsiTheme="minorHAnsi"/>
            <w:sz w:val="22"/>
            <w:szCs w:val="22"/>
            <w:lang w:val="en"/>
          </w:rPr>
          <w:t>Davis</w:t>
        </w:r>
      </w:hyperlink>
      <w:r w:rsidRPr="00883207">
        <w:rPr>
          <w:rFonts w:asciiTheme="minorHAnsi" w:hAnsiTheme="minorHAnsi"/>
          <w:sz w:val="22"/>
          <w:szCs w:val="22"/>
          <w:lang w:val="en"/>
        </w:rPr>
        <w:t xml:space="preserve"> added. “</w:t>
      </w:r>
      <w:r w:rsidRPr="00883207">
        <w:rPr>
          <w:rFonts w:asciiTheme="minorHAnsi" w:hAnsiTheme="minorHAnsi" w:cs="Arial"/>
          <w:bCs/>
          <w:sz w:val="22"/>
          <w:szCs w:val="22"/>
        </w:rPr>
        <w:t xml:space="preserve">It has been a great privilege to work on such an important project for the American people.” </w:t>
      </w:r>
    </w:p>
    <w:p w:rsidR="002C1C60" w:rsidRPr="009B787A" w:rsidRDefault="002C1C60" w:rsidP="002C1C60">
      <w:pPr>
        <w:spacing w:line="360" w:lineRule="auto"/>
        <w:ind w:left="1980"/>
        <w:rPr>
          <w:rFonts w:asciiTheme="minorHAnsi" w:hAnsiTheme="minorHAnsi"/>
          <w:color w:val="333333"/>
          <w:sz w:val="16"/>
          <w:szCs w:val="16"/>
          <w:lang w:val="en"/>
        </w:rPr>
      </w:pPr>
    </w:p>
    <w:p w:rsidR="002C1C60" w:rsidRPr="002C1C60" w:rsidRDefault="0020652B" w:rsidP="002C1C60">
      <w:pPr>
        <w:spacing w:line="360" w:lineRule="auto"/>
        <w:ind w:left="1980"/>
        <w:rPr>
          <w:rFonts w:asciiTheme="minorHAnsi" w:hAnsiTheme="minorHAnsi"/>
          <w:sz w:val="22"/>
          <w:szCs w:val="22"/>
        </w:rPr>
      </w:pPr>
      <w:r w:rsidRPr="0020652B">
        <w:rPr>
          <w:rFonts w:asciiTheme="minorHAnsi" w:hAnsiTheme="minorHAnsi"/>
          <w:sz w:val="22"/>
          <w:szCs w:val="22"/>
        </w:rPr>
        <w:t>The</w:t>
      </w:r>
      <w:r>
        <w:t xml:space="preserve"> </w:t>
      </w:r>
      <w:hyperlink r:id="rId19" w:history="1">
        <w:r>
          <w:rPr>
            <w:rStyle w:val="Hyperlink"/>
            <w:rFonts w:asciiTheme="minorHAnsi" w:hAnsiTheme="minorHAnsi"/>
            <w:sz w:val="22"/>
            <w:szCs w:val="22"/>
            <w:lang w:val="en"/>
          </w:rPr>
          <w:t xml:space="preserve">SmithGroupJJR </w:t>
        </w:r>
        <w:r w:rsidR="002C1C60" w:rsidRPr="002C1C60">
          <w:rPr>
            <w:rStyle w:val="Hyperlink"/>
            <w:rFonts w:asciiTheme="minorHAnsi" w:hAnsiTheme="minorHAnsi"/>
            <w:sz w:val="22"/>
            <w:szCs w:val="22"/>
            <w:lang w:val="en"/>
          </w:rPr>
          <w:t>Cultural Practice</w:t>
        </w:r>
      </w:hyperlink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 is recognized as a leading designer of museums </w:t>
      </w:r>
      <w:r w:rsidR="002C1C60" w:rsidRPr="004453A1">
        <w:rPr>
          <w:rFonts w:asciiTheme="minorHAnsi" w:hAnsiTheme="minorHAnsi"/>
          <w:sz w:val="22"/>
          <w:szCs w:val="22"/>
          <w:lang w:val="en"/>
        </w:rPr>
        <w:t xml:space="preserve">and cultural facilities </w:t>
      </w:r>
      <w:r w:rsidR="00A81D5D">
        <w:rPr>
          <w:rFonts w:asciiTheme="minorHAnsi" w:hAnsiTheme="minorHAnsi"/>
          <w:color w:val="333333"/>
          <w:sz w:val="22"/>
          <w:szCs w:val="22"/>
          <w:lang w:val="en"/>
        </w:rPr>
        <w:t>in and outside the U.S. </w:t>
      </w:r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In addition to the </w:t>
      </w:r>
      <w:r w:rsidR="002C1C60" w:rsidRPr="002C1C60">
        <w:rPr>
          <w:rFonts w:asciiTheme="minorHAnsi" w:hAnsiTheme="minorHAnsi"/>
          <w:color w:val="0033CC"/>
          <w:sz w:val="22"/>
          <w:szCs w:val="22"/>
          <w:u w:val="single"/>
          <w:lang w:val="en"/>
        </w:rPr>
        <w:t>National Museum of African American History and Culture</w:t>
      </w:r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, among the firm’s prior, most significant projects for the Smithsonian are the </w:t>
      </w:r>
      <w:hyperlink r:id="rId20" w:history="1">
        <w:r w:rsidR="002C1C60" w:rsidRPr="002C1C60">
          <w:rPr>
            <w:rStyle w:val="Hyperlink"/>
            <w:rFonts w:asciiTheme="minorHAnsi" w:hAnsiTheme="minorHAnsi"/>
            <w:sz w:val="22"/>
            <w:szCs w:val="22"/>
            <w:lang w:val="en"/>
          </w:rPr>
          <w:t>National Museum of the American Indian</w:t>
        </w:r>
      </w:hyperlink>
      <w:r w:rsidR="002C1C60" w:rsidRPr="002C1C60">
        <w:rPr>
          <w:rStyle w:val="Hyperlink"/>
          <w:rFonts w:asciiTheme="minorHAnsi" w:hAnsiTheme="minorHAnsi"/>
          <w:sz w:val="22"/>
          <w:szCs w:val="22"/>
          <w:lang w:val="en"/>
        </w:rPr>
        <w:t>,</w:t>
      </w:r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 for which it served as lead architect; and critical renovations and restorations f</w:t>
      </w:r>
      <w:r w:rsid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or its two oldest buildings -- </w:t>
      </w:r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the </w:t>
      </w:r>
      <w:r w:rsidR="002C1C60" w:rsidRPr="00D82575">
        <w:rPr>
          <w:rFonts w:asciiTheme="minorHAnsi" w:hAnsiTheme="minorHAnsi"/>
          <w:sz w:val="22"/>
          <w:szCs w:val="22"/>
          <w:lang w:val="en"/>
        </w:rPr>
        <w:lastRenderedPageBreak/>
        <w:t xml:space="preserve">Smithsonian Castle </w:t>
      </w:r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and </w:t>
      </w:r>
      <w:r w:rsidR="002C1C60" w:rsidRPr="00D82575">
        <w:rPr>
          <w:rFonts w:asciiTheme="minorHAnsi" w:hAnsiTheme="minorHAnsi"/>
          <w:sz w:val="22"/>
          <w:szCs w:val="22"/>
          <w:lang w:val="en"/>
        </w:rPr>
        <w:t>Arts &amp; Industries Building</w:t>
      </w:r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. SmithGroupJJR’s relationship with the </w:t>
      </w:r>
      <w:r w:rsidR="002C1C60">
        <w:rPr>
          <w:rFonts w:asciiTheme="minorHAnsi" w:hAnsiTheme="minorHAnsi"/>
          <w:color w:val="333333"/>
          <w:sz w:val="22"/>
          <w:szCs w:val="22"/>
          <w:lang w:val="en"/>
        </w:rPr>
        <w:t>Smithsonian</w:t>
      </w:r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 dates back to the 1970s with the original Museum of National History’s </w:t>
      </w:r>
      <w:r w:rsidR="002C1C60" w:rsidRPr="004453A1">
        <w:rPr>
          <w:rFonts w:asciiTheme="minorHAnsi" w:hAnsiTheme="minorHAnsi"/>
          <w:sz w:val="22"/>
          <w:szCs w:val="22"/>
          <w:lang w:val="en"/>
        </w:rPr>
        <w:t>Museum Support Center</w:t>
      </w:r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, followed by the award-winning </w:t>
      </w:r>
      <w:hyperlink r:id="rId21" w:history="1">
        <w:r w:rsidR="002C1C60" w:rsidRPr="004453A1">
          <w:rPr>
            <w:rStyle w:val="Hyperlink"/>
            <w:rFonts w:asciiTheme="minorHAnsi" w:hAnsiTheme="minorHAnsi"/>
            <w:sz w:val="22"/>
            <w:szCs w:val="22"/>
            <w:lang w:val="en"/>
          </w:rPr>
          <w:t>Cultural Resource</w:t>
        </w:r>
        <w:r w:rsidR="004453A1" w:rsidRPr="004453A1">
          <w:rPr>
            <w:rStyle w:val="Hyperlink"/>
            <w:rFonts w:asciiTheme="minorHAnsi" w:hAnsiTheme="minorHAnsi"/>
            <w:sz w:val="22"/>
            <w:szCs w:val="22"/>
            <w:lang w:val="en"/>
          </w:rPr>
          <w:t>s</w:t>
        </w:r>
        <w:r w:rsidR="002C1C60" w:rsidRPr="004453A1">
          <w:rPr>
            <w:rStyle w:val="Hyperlink"/>
            <w:rFonts w:asciiTheme="minorHAnsi" w:hAnsiTheme="minorHAnsi"/>
            <w:sz w:val="22"/>
            <w:szCs w:val="22"/>
            <w:lang w:val="en"/>
          </w:rPr>
          <w:t xml:space="preserve"> Center</w:t>
        </w:r>
      </w:hyperlink>
      <w:r w:rsidR="002C1C60" w:rsidRPr="002C1C60">
        <w:rPr>
          <w:rFonts w:asciiTheme="minorHAnsi" w:hAnsiTheme="minorHAnsi"/>
          <w:color w:val="FF0000"/>
          <w:sz w:val="22"/>
          <w:szCs w:val="22"/>
          <w:lang w:val="en"/>
        </w:rPr>
        <w:t xml:space="preserve"> </w:t>
      </w:r>
      <w:r w:rsidR="002C1C60" w:rsidRPr="004453A1">
        <w:rPr>
          <w:rFonts w:asciiTheme="minorHAnsi" w:hAnsiTheme="minorHAnsi"/>
          <w:sz w:val="22"/>
          <w:szCs w:val="22"/>
          <w:lang w:val="en"/>
        </w:rPr>
        <w:t xml:space="preserve">for </w:t>
      </w:r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the National Museum of the American Indian. The latter contains more than 800,000 objects as well as </w:t>
      </w:r>
      <w:r w:rsidR="002C1C60" w:rsidRPr="004453A1">
        <w:rPr>
          <w:rFonts w:asciiTheme="minorHAnsi" w:hAnsiTheme="minorHAnsi"/>
          <w:sz w:val="22"/>
          <w:szCs w:val="22"/>
          <w:lang w:val="en"/>
        </w:rPr>
        <w:t>spaces for conservation laboratories and a digitization studio with archive</w:t>
      </w:r>
      <w:r w:rsidR="004453A1">
        <w:rPr>
          <w:rFonts w:asciiTheme="minorHAnsi" w:hAnsiTheme="minorHAnsi"/>
          <w:color w:val="333333"/>
          <w:sz w:val="22"/>
          <w:szCs w:val="22"/>
          <w:lang w:val="en"/>
        </w:rPr>
        <w:t xml:space="preserve">. Internationally, </w:t>
      </w:r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SmithGroupJJR designed the </w:t>
      </w:r>
      <w:hyperlink r:id="rId22" w:history="1">
        <w:r w:rsidR="002C1C60" w:rsidRPr="002C1C60">
          <w:rPr>
            <w:rStyle w:val="Hyperlink"/>
            <w:rFonts w:asciiTheme="minorHAnsi" w:hAnsiTheme="minorHAnsi"/>
            <w:sz w:val="22"/>
            <w:szCs w:val="22"/>
            <w:lang w:val="en"/>
          </w:rPr>
          <w:t>Normandy American Cemetery Visitor Center</w:t>
        </w:r>
      </w:hyperlink>
      <w:r w:rsidR="002C1C60" w:rsidRPr="002C1C60">
        <w:rPr>
          <w:rFonts w:asciiTheme="minorHAnsi" w:hAnsiTheme="minorHAnsi"/>
          <w:color w:val="333333"/>
          <w:sz w:val="22"/>
          <w:szCs w:val="22"/>
        </w:rPr>
        <w:t xml:space="preserve"> </w:t>
      </w:r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>in France, honored for design excellence by American Institute of Architects’ chapters in Washington DC, Virginia and Maryland. </w:t>
      </w:r>
      <w:r w:rsidR="002C1C60" w:rsidRPr="004453A1">
        <w:rPr>
          <w:rFonts w:asciiTheme="minorHAnsi" w:hAnsiTheme="minorHAnsi"/>
          <w:sz w:val="22"/>
          <w:szCs w:val="22"/>
          <w:lang w:val="en"/>
        </w:rPr>
        <w:t xml:space="preserve">Currently under construction is another </w:t>
      </w:r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>large SmithGroupJJR-designed museum</w:t>
      </w:r>
      <w:r w:rsidR="002C1C60" w:rsidRPr="002C1C60">
        <w:rPr>
          <w:rFonts w:asciiTheme="minorHAnsi" w:hAnsiTheme="minorHAnsi"/>
          <w:color w:val="1F497D"/>
          <w:sz w:val="22"/>
          <w:szCs w:val="22"/>
          <w:lang w:val="en"/>
        </w:rPr>
        <w:t>,</w:t>
      </w:r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 the </w:t>
      </w:r>
      <w:hyperlink r:id="rId23" w:history="1">
        <w:r w:rsidR="002C1C60" w:rsidRPr="002C1C60">
          <w:rPr>
            <w:rStyle w:val="Hyperlink"/>
            <w:rFonts w:asciiTheme="minorHAnsi" w:hAnsiTheme="minorHAnsi"/>
            <w:sz w:val="22"/>
            <w:szCs w:val="22"/>
            <w:lang w:val="en"/>
          </w:rPr>
          <w:t>Museum of the Bible</w:t>
        </w:r>
      </w:hyperlink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, scheduled </w:t>
      </w:r>
      <w:r w:rsidR="002C1C60" w:rsidRPr="004453A1">
        <w:rPr>
          <w:rFonts w:asciiTheme="minorHAnsi" w:hAnsiTheme="minorHAnsi"/>
          <w:sz w:val="22"/>
          <w:szCs w:val="22"/>
          <w:lang w:val="en"/>
        </w:rPr>
        <w:t>for</w:t>
      </w:r>
      <w:r w:rsidR="002C1C60" w:rsidRPr="002C1C60">
        <w:rPr>
          <w:rFonts w:asciiTheme="minorHAnsi" w:hAnsiTheme="minorHAnsi"/>
          <w:color w:val="333333"/>
          <w:sz w:val="22"/>
          <w:szCs w:val="22"/>
          <w:lang w:val="en"/>
        </w:rPr>
        <w:t xml:space="preserve"> completio</w:t>
      </w:r>
      <w:r w:rsidR="0051097A">
        <w:rPr>
          <w:rFonts w:asciiTheme="minorHAnsi" w:hAnsiTheme="minorHAnsi"/>
          <w:color w:val="333333"/>
          <w:sz w:val="22"/>
          <w:szCs w:val="22"/>
          <w:lang w:val="en"/>
        </w:rPr>
        <w:t xml:space="preserve">n in Washington, DC in late 2017. </w:t>
      </w:r>
      <w:r w:rsidR="00883207">
        <w:rPr>
          <w:rFonts w:asciiTheme="minorHAnsi" w:hAnsiTheme="minorHAnsi"/>
          <w:color w:val="333333"/>
          <w:sz w:val="22"/>
          <w:szCs w:val="22"/>
          <w:lang w:val="en"/>
        </w:rPr>
        <w:t>T</w:t>
      </w:r>
      <w:r w:rsidR="0051097A">
        <w:rPr>
          <w:rFonts w:asciiTheme="minorHAnsi" w:hAnsiTheme="minorHAnsi"/>
          <w:color w:val="333333"/>
          <w:sz w:val="22"/>
          <w:szCs w:val="22"/>
          <w:lang w:val="en"/>
        </w:rPr>
        <w:t>he</w:t>
      </w:r>
      <w:r w:rsidR="00FC0404">
        <w:rPr>
          <w:rFonts w:asciiTheme="minorHAnsi" w:hAnsiTheme="minorHAnsi"/>
          <w:color w:val="333333"/>
          <w:sz w:val="22"/>
          <w:szCs w:val="22"/>
          <w:lang w:val="en"/>
        </w:rPr>
        <w:t xml:space="preserve"> firm </w:t>
      </w:r>
      <w:r w:rsidR="00883207">
        <w:rPr>
          <w:rFonts w:asciiTheme="minorHAnsi" w:hAnsiTheme="minorHAnsi"/>
          <w:color w:val="333333"/>
          <w:sz w:val="22"/>
          <w:szCs w:val="22"/>
          <w:lang w:val="en"/>
        </w:rPr>
        <w:t>also designed the</w:t>
      </w:r>
      <w:r w:rsidR="0051097A"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883207">
        <w:rPr>
          <w:rFonts w:asciiTheme="minorHAnsi" w:hAnsiTheme="minorHAnsi"/>
          <w:color w:val="333333"/>
          <w:sz w:val="22"/>
          <w:szCs w:val="22"/>
          <w:lang w:val="en"/>
        </w:rPr>
        <w:t>new</w:t>
      </w:r>
      <w:r w:rsidR="0051097A"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hyperlink r:id="rId24" w:history="1">
        <w:r w:rsidR="0051097A" w:rsidRPr="0051097A">
          <w:rPr>
            <w:rStyle w:val="Hyperlink"/>
            <w:rFonts w:asciiTheme="minorHAnsi" w:hAnsiTheme="minorHAnsi"/>
            <w:sz w:val="22"/>
            <w:szCs w:val="22"/>
            <w:lang w:val="en"/>
          </w:rPr>
          <w:t>Collections and Conservation Center</w:t>
        </w:r>
      </w:hyperlink>
      <w:r w:rsidR="0051097A">
        <w:rPr>
          <w:rFonts w:asciiTheme="minorHAnsi" w:hAnsiTheme="minorHAnsi"/>
          <w:color w:val="333333"/>
          <w:sz w:val="22"/>
          <w:szCs w:val="22"/>
          <w:lang w:val="en"/>
        </w:rPr>
        <w:t xml:space="preserve"> for the </w:t>
      </w:r>
      <w:r w:rsidR="00584C57">
        <w:rPr>
          <w:rFonts w:asciiTheme="minorHAnsi" w:hAnsiTheme="minorHAnsi"/>
          <w:color w:val="333333"/>
          <w:sz w:val="22"/>
          <w:szCs w:val="22"/>
          <w:lang w:val="en"/>
        </w:rPr>
        <w:t>U.S. Holocaust Memorial Museum</w:t>
      </w:r>
      <w:r w:rsidR="00883207">
        <w:rPr>
          <w:rFonts w:asciiTheme="minorHAnsi" w:hAnsiTheme="minorHAnsi"/>
          <w:color w:val="333333"/>
          <w:sz w:val="22"/>
          <w:szCs w:val="22"/>
          <w:lang w:val="en"/>
        </w:rPr>
        <w:t>, also under construction</w:t>
      </w:r>
      <w:r w:rsidR="00584C57">
        <w:rPr>
          <w:rFonts w:asciiTheme="minorHAnsi" w:hAnsiTheme="minorHAnsi"/>
          <w:color w:val="333333"/>
          <w:sz w:val="22"/>
          <w:szCs w:val="22"/>
          <w:lang w:val="en"/>
        </w:rPr>
        <w:t>.</w:t>
      </w:r>
    </w:p>
    <w:p w:rsidR="00AB2659" w:rsidRPr="00A6024D" w:rsidRDefault="00AB2659" w:rsidP="00E85553">
      <w:pPr>
        <w:spacing w:line="360" w:lineRule="auto"/>
        <w:ind w:left="1980"/>
        <w:rPr>
          <w:rFonts w:asciiTheme="minorHAnsi" w:hAnsiTheme="minorHAnsi"/>
          <w:color w:val="333333"/>
          <w:sz w:val="16"/>
          <w:szCs w:val="16"/>
          <w:lang w:val="en"/>
        </w:rPr>
      </w:pPr>
    </w:p>
    <w:p w:rsidR="0020652B" w:rsidRPr="00D179D6" w:rsidRDefault="002068B9" w:rsidP="00096621">
      <w:pPr>
        <w:spacing w:line="360" w:lineRule="auto"/>
        <w:ind w:left="1980"/>
        <w:rPr>
          <w:rFonts w:asciiTheme="minorHAnsi" w:hAnsiTheme="minorHAnsi"/>
          <w:color w:val="333333"/>
          <w:sz w:val="22"/>
          <w:szCs w:val="22"/>
          <w:lang w:val="en"/>
        </w:rPr>
      </w:pPr>
      <w:r w:rsidRPr="00D179D6">
        <w:rPr>
          <w:rFonts w:asciiTheme="minorHAnsi" w:hAnsiTheme="minorHAnsi"/>
          <w:color w:val="333333"/>
          <w:sz w:val="22"/>
          <w:szCs w:val="22"/>
          <w:lang w:val="en"/>
        </w:rPr>
        <w:t>SmithGroupJJR</w:t>
      </w:r>
      <w:r w:rsidR="00D82575" w:rsidRPr="00D179D6">
        <w:rPr>
          <w:rFonts w:asciiTheme="minorHAnsi" w:hAnsiTheme="minorHAnsi"/>
          <w:color w:val="333333"/>
          <w:sz w:val="22"/>
          <w:szCs w:val="22"/>
          <w:lang w:val="en"/>
        </w:rPr>
        <w:t xml:space="preserve"> (</w:t>
      </w:r>
      <w:hyperlink r:id="rId25" w:history="1">
        <w:r w:rsidR="00D82575" w:rsidRPr="00D179D6">
          <w:rPr>
            <w:rStyle w:val="Hyperlink"/>
            <w:rFonts w:asciiTheme="minorHAnsi" w:hAnsiTheme="minorHAnsi"/>
            <w:sz w:val="22"/>
            <w:szCs w:val="22"/>
            <w:lang w:val="en"/>
          </w:rPr>
          <w:t>www.smithgroupjjr.com</w:t>
        </w:r>
      </w:hyperlink>
      <w:r w:rsidR="00D82575" w:rsidRPr="00D179D6">
        <w:rPr>
          <w:rFonts w:asciiTheme="minorHAnsi" w:hAnsiTheme="minorHAnsi"/>
          <w:color w:val="333333"/>
          <w:sz w:val="22"/>
          <w:szCs w:val="22"/>
          <w:lang w:val="en"/>
        </w:rPr>
        <w:t>)</w:t>
      </w:r>
      <w:r w:rsidR="0020652B"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Pr="00D179D6">
        <w:rPr>
          <w:rFonts w:asciiTheme="minorHAnsi" w:hAnsiTheme="minorHAnsi"/>
          <w:color w:val="333333"/>
          <w:sz w:val="22"/>
          <w:szCs w:val="22"/>
          <w:lang w:val="en"/>
        </w:rPr>
        <w:t xml:space="preserve">is </w:t>
      </w:r>
      <w:r w:rsidR="00D179D6" w:rsidRPr="00D179D6">
        <w:rPr>
          <w:rFonts w:asciiTheme="minorHAnsi" w:hAnsiTheme="minorHAnsi"/>
          <w:sz w:val="22"/>
          <w:szCs w:val="22"/>
        </w:rPr>
        <w:t xml:space="preserve">a 1000-employee </w:t>
      </w:r>
      <w:hyperlink r:id="rId26" w:history="1">
        <w:r w:rsidR="00D179D6" w:rsidRPr="00D179D6">
          <w:rPr>
            <w:rStyle w:val="Hyperlink"/>
            <w:rFonts w:asciiTheme="minorHAnsi" w:hAnsiTheme="minorHAnsi"/>
            <w:sz w:val="22"/>
            <w:szCs w:val="22"/>
          </w:rPr>
          <w:t>integrated</w:t>
        </w:r>
      </w:hyperlink>
      <w:r w:rsidR="00D179D6" w:rsidRPr="00D179D6">
        <w:rPr>
          <w:rFonts w:asciiTheme="minorHAnsi" w:hAnsiTheme="minorHAnsi"/>
          <w:sz w:val="22"/>
          <w:szCs w:val="22"/>
        </w:rPr>
        <w:t xml:space="preserve"> architecture, engineering and planning firm with 10 office locations in the U.S. and China</w:t>
      </w:r>
      <w:r w:rsidR="009A1066">
        <w:rPr>
          <w:rFonts w:asciiTheme="minorHAnsi" w:hAnsiTheme="minorHAnsi"/>
          <w:color w:val="333333"/>
          <w:sz w:val="22"/>
          <w:szCs w:val="22"/>
          <w:lang w:val="en"/>
        </w:rPr>
        <w:t>.</w:t>
      </w:r>
      <w:r w:rsidR="00883207"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20652B">
        <w:rPr>
          <w:rFonts w:asciiTheme="minorHAnsi" w:hAnsiTheme="minorHAnsi"/>
          <w:color w:val="333333"/>
          <w:sz w:val="22"/>
          <w:szCs w:val="22"/>
          <w:lang w:val="en"/>
        </w:rPr>
        <w:t xml:space="preserve">The firm’s </w:t>
      </w:r>
      <w:hyperlink r:id="rId27" w:history="1">
        <w:r w:rsidR="0020652B" w:rsidRPr="0020652B">
          <w:rPr>
            <w:rStyle w:val="Hyperlink"/>
            <w:rFonts w:asciiTheme="minorHAnsi" w:hAnsiTheme="minorHAnsi"/>
            <w:sz w:val="22"/>
            <w:szCs w:val="22"/>
            <w:lang w:val="en"/>
          </w:rPr>
          <w:t>Cultural Practice</w:t>
        </w:r>
      </w:hyperlink>
      <w:r w:rsidR="0020652B">
        <w:rPr>
          <w:rFonts w:asciiTheme="minorHAnsi" w:hAnsiTheme="minorHAnsi"/>
          <w:color w:val="333333"/>
          <w:sz w:val="22"/>
          <w:szCs w:val="22"/>
          <w:lang w:val="en"/>
        </w:rPr>
        <w:t xml:space="preserve"> is ranked as the 7</w:t>
      </w:r>
      <w:r w:rsidR="0020652B" w:rsidRPr="00883207">
        <w:rPr>
          <w:rFonts w:asciiTheme="minorHAnsi" w:hAnsiTheme="minorHAnsi"/>
          <w:color w:val="333333"/>
          <w:sz w:val="22"/>
          <w:szCs w:val="22"/>
          <w:vertAlign w:val="superscript"/>
          <w:lang w:val="en"/>
        </w:rPr>
        <w:t>th</w:t>
      </w:r>
      <w:r w:rsidR="0020652B">
        <w:rPr>
          <w:rFonts w:asciiTheme="minorHAnsi" w:hAnsiTheme="minorHAnsi"/>
          <w:color w:val="333333"/>
          <w:sz w:val="22"/>
          <w:szCs w:val="22"/>
          <w:lang w:val="en"/>
        </w:rPr>
        <w:t xml:space="preserve"> largest in the world by the “2016 </w:t>
      </w:r>
      <w:r w:rsidR="0020652B" w:rsidRPr="00D179D6">
        <w:rPr>
          <w:rFonts w:asciiTheme="minorHAnsi" w:hAnsiTheme="minorHAnsi"/>
          <w:color w:val="333333"/>
          <w:sz w:val="22"/>
          <w:szCs w:val="22"/>
          <w:lang w:val="en"/>
        </w:rPr>
        <w:t>World Architecture Top 100</w:t>
      </w:r>
      <w:r w:rsidR="0020652B">
        <w:rPr>
          <w:rFonts w:asciiTheme="minorHAnsi" w:hAnsiTheme="minorHAnsi"/>
          <w:color w:val="333333"/>
          <w:sz w:val="22"/>
          <w:szCs w:val="22"/>
          <w:lang w:val="en"/>
        </w:rPr>
        <w:t>”</w:t>
      </w:r>
      <w:r w:rsidR="0020652B" w:rsidRPr="00D179D6">
        <w:rPr>
          <w:rFonts w:asciiTheme="minorHAnsi" w:hAnsiTheme="minorHAnsi"/>
          <w:color w:val="333333"/>
          <w:sz w:val="22"/>
          <w:szCs w:val="22"/>
          <w:lang w:val="en"/>
        </w:rPr>
        <w:t xml:space="preserve"> published by </w:t>
      </w:r>
      <w:r w:rsidR="0020652B" w:rsidRPr="00D179D6">
        <w:rPr>
          <w:rFonts w:asciiTheme="minorHAnsi" w:hAnsiTheme="minorHAnsi"/>
          <w:i/>
          <w:color w:val="333333"/>
          <w:sz w:val="22"/>
          <w:szCs w:val="22"/>
          <w:lang w:val="en"/>
        </w:rPr>
        <w:t>Building Design</w:t>
      </w:r>
      <w:r w:rsidR="0020652B" w:rsidRPr="00D179D6">
        <w:rPr>
          <w:rFonts w:asciiTheme="minorHAnsi" w:hAnsiTheme="minorHAnsi"/>
          <w:color w:val="333333"/>
          <w:sz w:val="22"/>
          <w:szCs w:val="22"/>
          <w:lang w:val="en"/>
        </w:rPr>
        <w:t xml:space="preserve"> magazine.  </w:t>
      </w:r>
    </w:p>
    <w:p w:rsidR="0020652B" w:rsidRPr="00D179D6" w:rsidRDefault="0020652B" w:rsidP="00E85553">
      <w:pPr>
        <w:spacing w:line="360" w:lineRule="auto"/>
        <w:ind w:left="1980"/>
        <w:rPr>
          <w:rFonts w:asciiTheme="minorHAnsi" w:hAnsiTheme="minorHAnsi"/>
          <w:color w:val="333333"/>
          <w:sz w:val="22"/>
          <w:szCs w:val="22"/>
          <w:lang w:val="en"/>
        </w:rPr>
      </w:pPr>
    </w:p>
    <w:p w:rsidR="00D179D6" w:rsidRPr="00915A7B" w:rsidRDefault="00D179D6" w:rsidP="00E85553">
      <w:pPr>
        <w:spacing w:line="360" w:lineRule="auto"/>
        <w:ind w:left="1980"/>
        <w:rPr>
          <w:rFonts w:asciiTheme="minorHAnsi" w:hAnsiTheme="minorHAnsi"/>
          <w:color w:val="333333"/>
          <w:sz w:val="22"/>
          <w:szCs w:val="22"/>
          <w:lang w:val="en"/>
        </w:rPr>
      </w:pPr>
    </w:p>
    <w:p w:rsidR="00490293" w:rsidRDefault="00D82575" w:rsidP="00D82575">
      <w:pPr>
        <w:spacing w:line="360" w:lineRule="auto"/>
        <w:ind w:left="1980"/>
        <w:jc w:val="center"/>
        <w:rPr>
          <w:rFonts w:ascii="Verdana" w:hAnsi="Verdana"/>
          <w:color w:val="333333"/>
          <w:sz w:val="20"/>
          <w:szCs w:val="20"/>
          <w:lang w:val="en"/>
        </w:rPr>
      </w:pPr>
      <w:r>
        <w:rPr>
          <w:rFonts w:ascii="Verdana" w:hAnsi="Verdana"/>
          <w:color w:val="333333"/>
          <w:sz w:val="20"/>
          <w:szCs w:val="20"/>
          <w:lang w:val="en"/>
        </w:rPr>
        <w:t>###</w:t>
      </w:r>
    </w:p>
    <w:p w:rsidR="00AB2659" w:rsidRDefault="00AB2659" w:rsidP="00E85553">
      <w:pPr>
        <w:spacing w:line="360" w:lineRule="auto"/>
        <w:ind w:left="1980"/>
        <w:rPr>
          <w:rFonts w:ascii="Verdana" w:hAnsi="Verdana"/>
          <w:color w:val="333333"/>
          <w:sz w:val="20"/>
          <w:szCs w:val="20"/>
          <w:lang w:val="en"/>
        </w:rPr>
      </w:pPr>
    </w:p>
    <w:p w:rsidR="00AB2659" w:rsidRDefault="00AB2659" w:rsidP="00E85553">
      <w:pPr>
        <w:spacing w:line="360" w:lineRule="auto"/>
        <w:ind w:left="1980"/>
        <w:rPr>
          <w:rFonts w:ascii="Verdana" w:hAnsi="Verdana"/>
          <w:color w:val="333333"/>
          <w:sz w:val="20"/>
          <w:szCs w:val="20"/>
          <w:lang w:val="en"/>
        </w:rPr>
      </w:pPr>
    </w:p>
    <w:sectPr w:rsidR="00AB2659" w:rsidSect="00F628D2">
      <w:headerReference w:type="default" r:id="rId28"/>
      <w:footerReference w:type="default" r:id="rId29"/>
      <w:pgSz w:w="12240" w:h="15840"/>
      <w:pgMar w:top="1980" w:right="99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521" w:rsidRDefault="001B3521">
      <w:r>
        <w:separator/>
      </w:r>
    </w:p>
  </w:endnote>
  <w:endnote w:type="continuationSeparator" w:id="0">
    <w:p w:rsidR="001B3521" w:rsidRDefault="001B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D3F" w:rsidRDefault="009B4D3F" w:rsidP="00A81D5D">
    <w:pPr>
      <w:pStyle w:val="Header"/>
      <w:ind w:left="198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>SMITHGROUPJJR, INC.</w:t>
    </w:r>
    <w:r w:rsidR="007B01E8">
      <w:rPr>
        <w:rFonts w:ascii="Arial Narrow" w:hAnsi="Arial Narrow"/>
        <w:color w:val="999999"/>
        <w:sz w:val="16"/>
      </w:rPr>
      <w:t xml:space="preserve"> </w:t>
    </w:r>
    <w:r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1700 NEW YORK AVENUE, NW SUITE</w:t>
    </w:r>
    <w:r w:rsidR="005864D2"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100 WASHINGTON</w:t>
    </w:r>
    <w:r w:rsidR="005864D2">
      <w:rPr>
        <w:rFonts w:ascii="Arial Narrow" w:hAnsi="Arial Narrow"/>
        <w:color w:val="999999"/>
        <w:sz w:val="16"/>
      </w:rPr>
      <w:t xml:space="preserve"> DC </w:t>
    </w:r>
    <w:r w:rsidR="007B01E8">
      <w:rPr>
        <w:rFonts w:ascii="Arial Narrow" w:hAnsi="Arial Narrow"/>
        <w:color w:val="999999"/>
        <w:sz w:val="16"/>
      </w:rPr>
      <w:t>20006 T</w:t>
    </w:r>
    <w:r>
      <w:rPr>
        <w:rFonts w:ascii="Arial Narrow" w:hAnsi="Arial Narrow"/>
        <w:color w:val="999999"/>
        <w:sz w:val="16"/>
      </w:rPr>
      <w:t xml:space="preserve"> </w:t>
    </w:r>
    <w:r w:rsidR="005864D2">
      <w:rPr>
        <w:rFonts w:ascii="Arial Narrow" w:hAnsi="Arial Narrow"/>
        <w:color w:val="999999"/>
        <w:sz w:val="16"/>
      </w:rPr>
      <w:t>202.842.2100</w:t>
    </w:r>
  </w:p>
  <w:p w:rsidR="009B4D3F" w:rsidRDefault="009B4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521" w:rsidRDefault="001B3521">
      <w:r>
        <w:separator/>
      </w:r>
    </w:p>
  </w:footnote>
  <w:footnote w:type="continuationSeparator" w:id="0">
    <w:p w:rsidR="001B3521" w:rsidRDefault="001B3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D3F" w:rsidRDefault="009B4D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6C77D5" wp14:editId="470F81E3">
          <wp:simplePos x="0" y="0"/>
          <wp:positionH relativeFrom="column">
            <wp:posOffset>1261110</wp:posOffset>
          </wp:positionH>
          <wp:positionV relativeFrom="paragraph">
            <wp:posOffset>-83820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10" name="Picture 10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5152ED" wp14:editId="1DE73E58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D3F" w:rsidRDefault="009B4D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1A55F" wp14:editId="7F8201F4">
                                <wp:extent cx="1228725" cy="7153275"/>
                                <wp:effectExtent l="0" t="0" r="9525" b="9525"/>
                                <wp:docPr id="1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152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qPNgIAADoEAAAOAAAAZHJzL2Uyb0RvYy54bWysU9uK2zAQfS/0H4TeE1/qXGziLJuElML2&#10;Arv9AEWWL9TWqJISOy377x3JSRrat1JjhEYzOjNzzmj1MHQtOQltGpA5jaYhJUJyKBpZ5fTry36y&#10;pMRYJgvWghQ5PQtDH9Zv36x6lYkYamgLoQmCSJP1Kqe1tSoLAsNr0TEzBSUkOkvQHbNo6iooNOsR&#10;vWuDOAznQQ+6UBq4MAZPd6OTrj1+WQpuP5elEZa0OcXarF+1Xw9uDdYrllWaqbrhlzLYP1TRsUZi&#10;0hvUjllGjrr5C6pruAYDpZ1y6AIoy4YL3wN2E4V/dPNcMyV8L0iOUTeazP+D5Z9OXzRpCtSOEsk6&#10;lOhFDJZsYCDvHDu9MhkGPSsMswMeu0jXqVFPwL8ZImFbM1mJR62hrwUrsLrI3Qzuro44xoEc+o9Q&#10;YBp2tOCBhlJ3DhDJIIiOKp1vyrhSuEuZRDP8KeHoW8RJGs29dgHLrteVNva9gI64TU41Su/h2enJ&#10;WFcOy64hvnxom2LftK03dHXYtpqcGI7J3n++A+zyPqyVLliCuzYijidYJeZwPlevl/1nGsVJuInT&#10;yX6+XEySMplN0kW4nIRRuknnYZImu/3rJcn1vmfMkTTSZYfDcFHgAMUZudMwDjA+ONzUoH9Q0uPw&#10;5tR8PzItKGk/SOQ/jZLETbs3ktkiRkPfew73HiY5QuXUUjJut3Z8IUelm6rGTKPiEh5Rs7LxbDpx&#10;x6ouSuOAepIvj8m9gHvbR/1+8utfAAAA//8DAFBLAwQUAAYACAAAACEAYHjnWOEAAAAMAQAADwAA&#10;AGRycy9kb3ducmV2LnhtbEyPwW7CMBBE75X6D9ZW6qUCB0gdCHFQW6lVr1A+YJMsSUS8jmJDwt/X&#10;nNrbrGY0+ybbTaYTVxpca1nDYh6BIC5t1XKt4fjzOVuDcB65ws4yabiRg13++JBhWtmR93Q9+FqE&#10;EnYpami871MpXdmQQTe3PXHwTnYw6MM51LIacAzlppPLKFLSYMvhQ4M9fTRUng8Xo+H0Pb68bsbi&#10;yx+TfazesU0Ke9P6+Wl624LwNPm/MNzxAzrkgamwF66c6DTMVips8RqWarUAcU+s1QZEEUQcxQnI&#10;PJP/R+S/AAAA//8DAFBLAQItABQABgAIAAAAIQC2gziS/gAAAOEBAAATAAAAAAAAAAAAAAAAAAAA&#10;AABbQ29udGVudF9UeXBlc10ueG1sUEsBAi0AFAAGAAgAAAAhADj9If/WAAAAlAEAAAsAAAAAAAAA&#10;AAAAAAAALwEAAF9yZWxzLy5yZWxzUEsBAi0AFAAGAAgAAAAhAFopuo82AgAAOgQAAA4AAAAAAAAA&#10;AAAAAAAALgIAAGRycy9lMm9Eb2MueG1sUEsBAi0AFAAGAAgAAAAhAGB451jhAAAADAEAAA8AAAAA&#10;AAAAAAAAAAAAkAQAAGRycy9kb3ducmV2LnhtbFBLBQYAAAAABAAEAPMAAACeBQAAAAA=&#10;" stroked="f">
              <v:textbox>
                <w:txbxContent>
                  <w:p w:rsidR="009B4D3F" w:rsidRDefault="009B4D3F">
                    <w:r>
                      <w:rPr>
                        <w:noProof/>
                      </w:rPr>
                      <w:drawing>
                        <wp:inline distT="0" distB="0" distL="0" distR="0" wp14:anchorId="4591A55F" wp14:editId="7F8201F4">
                          <wp:extent cx="1228725" cy="7153275"/>
                          <wp:effectExtent l="0" t="0" r="9525" b="9525"/>
                          <wp:docPr id="1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983C56"/>
    <w:multiLevelType w:val="hybridMultilevel"/>
    <w:tmpl w:val="C366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12"/>
    <w:rsid w:val="00017536"/>
    <w:rsid w:val="00025E8C"/>
    <w:rsid w:val="0002669E"/>
    <w:rsid w:val="00035E78"/>
    <w:rsid w:val="00042BA6"/>
    <w:rsid w:val="000535CD"/>
    <w:rsid w:val="000561B4"/>
    <w:rsid w:val="00096621"/>
    <w:rsid w:val="000A65C7"/>
    <w:rsid w:val="000D7861"/>
    <w:rsid w:val="000E05B1"/>
    <w:rsid w:val="000E315E"/>
    <w:rsid w:val="000E5A2C"/>
    <w:rsid w:val="0010320F"/>
    <w:rsid w:val="0012296C"/>
    <w:rsid w:val="001255D6"/>
    <w:rsid w:val="00173394"/>
    <w:rsid w:val="0018687D"/>
    <w:rsid w:val="00193826"/>
    <w:rsid w:val="001A1AE5"/>
    <w:rsid w:val="001B3521"/>
    <w:rsid w:val="001C0E61"/>
    <w:rsid w:val="001C5E83"/>
    <w:rsid w:val="001D7FA6"/>
    <w:rsid w:val="001E7B3A"/>
    <w:rsid w:val="001F29E2"/>
    <w:rsid w:val="001F6BB2"/>
    <w:rsid w:val="0020652B"/>
    <w:rsid w:val="002068B9"/>
    <w:rsid w:val="002126C0"/>
    <w:rsid w:val="00226D4C"/>
    <w:rsid w:val="0023704A"/>
    <w:rsid w:val="00241EEE"/>
    <w:rsid w:val="002435E6"/>
    <w:rsid w:val="00245B86"/>
    <w:rsid w:val="00255123"/>
    <w:rsid w:val="00255B41"/>
    <w:rsid w:val="00267A5F"/>
    <w:rsid w:val="0027376D"/>
    <w:rsid w:val="002923E5"/>
    <w:rsid w:val="002A2CB1"/>
    <w:rsid w:val="002A3689"/>
    <w:rsid w:val="002A3A19"/>
    <w:rsid w:val="002C1C60"/>
    <w:rsid w:val="002F12F6"/>
    <w:rsid w:val="00333D2E"/>
    <w:rsid w:val="00335C1A"/>
    <w:rsid w:val="0035049F"/>
    <w:rsid w:val="00355627"/>
    <w:rsid w:val="00356509"/>
    <w:rsid w:val="0035783E"/>
    <w:rsid w:val="0036293E"/>
    <w:rsid w:val="00364C47"/>
    <w:rsid w:val="003749F2"/>
    <w:rsid w:val="00374CCB"/>
    <w:rsid w:val="003769FF"/>
    <w:rsid w:val="0039205F"/>
    <w:rsid w:val="00392C4A"/>
    <w:rsid w:val="00394AB7"/>
    <w:rsid w:val="0039795B"/>
    <w:rsid w:val="003B0AD5"/>
    <w:rsid w:val="003F40B5"/>
    <w:rsid w:val="003F7E16"/>
    <w:rsid w:val="004022BB"/>
    <w:rsid w:val="004045FD"/>
    <w:rsid w:val="00410D50"/>
    <w:rsid w:val="0041191A"/>
    <w:rsid w:val="00421DAF"/>
    <w:rsid w:val="00425D91"/>
    <w:rsid w:val="004377EF"/>
    <w:rsid w:val="00437BBB"/>
    <w:rsid w:val="004453A1"/>
    <w:rsid w:val="00490293"/>
    <w:rsid w:val="004928D9"/>
    <w:rsid w:val="004958EE"/>
    <w:rsid w:val="004A6D59"/>
    <w:rsid w:val="004B628D"/>
    <w:rsid w:val="004C1DC9"/>
    <w:rsid w:val="004C6357"/>
    <w:rsid w:val="004D0957"/>
    <w:rsid w:val="004E5A91"/>
    <w:rsid w:val="004E7081"/>
    <w:rsid w:val="004F214A"/>
    <w:rsid w:val="005055A8"/>
    <w:rsid w:val="0051097A"/>
    <w:rsid w:val="00511FE4"/>
    <w:rsid w:val="005126C6"/>
    <w:rsid w:val="00527BCC"/>
    <w:rsid w:val="0053677F"/>
    <w:rsid w:val="00546887"/>
    <w:rsid w:val="00554CF7"/>
    <w:rsid w:val="00584C57"/>
    <w:rsid w:val="00585A3C"/>
    <w:rsid w:val="005864D2"/>
    <w:rsid w:val="005A0179"/>
    <w:rsid w:val="005A0366"/>
    <w:rsid w:val="005C6196"/>
    <w:rsid w:val="005D1F67"/>
    <w:rsid w:val="005E2E8A"/>
    <w:rsid w:val="005F1C30"/>
    <w:rsid w:val="00603B26"/>
    <w:rsid w:val="006349B8"/>
    <w:rsid w:val="00641081"/>
    <w:rsid w:val="00647046"/>
    <w:rsid w:val="0065311B"/>
    <w:rsid w:val="00654D19"/>
    <w:rsid w:val="006821DC"/>
    <w:rsid w:val="00693422"/>
    <w:rsid w:val="006A7ACB"/>
    <w:rsid w:val="006B7A67"/>
    <w:rsid w:val="006D0C97"/>
    <w:rsid w:val="006E5CCD"/>
    <w:rsid w:val="006F53B0"/>
    <w:rsid w:val="00700B44"/>
    <w:rsid w:val="00727A39"/>
    <w:rsid w:val="00774A74"/>
    <w:rsid w:val="007A4F98"/>
    <w:rsid w:val="007A5FE1"/>
    <w:rsid w:val="007A7854"/>
    <w:rsid w:val="007B01E8"/>
    <w:rsid w:val="007B55C0"/>
    <w:rsid w:val="007C2D35"/>
    <w:rsid w:val="007C2DF5"/>
    <w:rsid w:val="007C42DC"/>
    <w:rsid w:val="007C55BE"/>
    <w:rsid w:val="007D1235"/>
    <w:rsid w:val="007D61A0"/>
    <w:rsid w:val="007D6609"/>
    <w:rsid w:val="007D75CF"/>
    <w:rsid w:val="007E2E04"/>
    <w:rsid w:val="008007CF"/>
    <w:rsid w:val="00816FD0"/>
    <w:rsid w:val="00847C31"/>
    <w:rsid w:val="008544F6"/>
    <w:rsid w:val="00857770"/>
    <w:rsid w:val="00862E13"/>
    <w:rsid w:val="00863EC6"/>
    <w:rsid w:val="00883207"/>
    <w:rsid w:val="0089124E"/>
    <w:rsid w:val="0089337C"/>
    <w:rsid w:val="008965F7"/>
    <w:rsid w:val="008A4DB2"/>
    <w:rsid w:val="008B0EE9"/>
    <w:rsid w:val="008B191E"/>
    <w:rsid w:val="008D0664"/>
    <w:rsid w:val="008D7F0F"/>
    <w:rsid w:val="00904C16"/>
    <w:rsid w:val="00915A7B"/>
    <w:rsid w:val="00915F35"/>
    <w:rsid w:val="00922662"/>
    <w:rsid w:val="00923943"/>
    <w:rsid w:val="00946CF5"/>
    <w:rsid w:val="00971638"/>
    <w:rsid w:val="00985EF0"/>
    <w:rsid w:val="00987DA2"/>
    <w:rsid w:val="00990092"/>
    <w:rsid w:val="00992756"/>
    <w:rsid w:val="00995D53"/>
    <w:rsid w:val="009A1066"/>
    <w:rsid w:val="009A646E"/>
    <w:rsid w:val="009B02CD"/>
    <w:rsid w:val="009B4D3F"/>
    <w:rsid w:val="009B76DB"/>
    <w:rsid w:val="009B787A"/>
    <w:rsid w:val="009C3815"/>
    <w:rsid w:val="009D0246"/>
    <w:rsid w:val="009D1B76"/>
    <w:rsid w:val="009D66DD"/>
    <w:rsid w:val="009E043E"/>
    <w:rsid w:val="009F1107"/>
    <w:rsid w:val="00A268EB"/>
    <w:rsid w:val="00A40079"/>
    <w:rsid w:val="00A40AE0"/>
    <w:rsid w:val="00A6024D"/>
    <w:rsid w:val="00A64C60"/>
    <w:rsid w:val="00A7158C"/>
    <w:rsid w:val="00A728AC"/>
    <w:rsid w:val="00A81D5D"/>
    <w:rsid w:val="00A87E01"/>
    <w:rsid w:val="00A91D87"/>
    <w:rsid w:val="00AB2659"/>
    <w:rsid w:val="00AD5E16"/>
    <w:rsid w:val="00AF0D4E"/>
    <w:rsid w:val="00AF49D1"/>
    <w:rsid w:val="00B0156A"/>
    <w:rsid w:val="00B0660E"/>
    <w:rsid w:val="00B11B75"/>
    <w:rsid w:val="00B2736B"/>
    <w:rsid w:val="00B32393"/>
    <w:rsid w:val="00B46E58"/>
    <w:rsid w:val="00B63891"/>
    <w:rsid w:val="00B82C3E"/>
    <w:rsid w:val="00B91C02"/>
    <w:rsid w:val="00B9553B"/>
    <w:rsid w:val="00BA1AB0"/>
    <w:rsid w:val="00BB717B"/>
    <w:rsid w:val="00BC6AE0"/>
    <w:rsid w:val="00BD134D"/>
    <w:rsid w:val="00BE0B58"/>
    <w:rsid w:val="00BE444D"/>
    <w:rsid w:val="00BE5551"/>
    <w:rsid w:val="00C06A63"/>
    <w:rsid w:val="00C1372E"/>
    <w:rsid w:val="00C143D4"/>
    <w:rsid w:val="00C2380D"/>
    <w:rsid w:val="00C23A14"/>
    <w:rsid w:val="00C262B3"/>
    <w:rsid w:val="00C406B2"/>
    <w:rsid w:val="00C555DC"/>
    <w:rsid w:val="00C65F0A"/>
    <w:rsid w:val="00C923C4"/>
    <w:rsid w:val="00C9524F"/>
    <w:rsid w:val="00CA4AF3"/>
    <w:rsid w:val="00CB0179"/>
    <w:rsid w:val="00CB248F"/>
    <w:rsid w:val="00CD1348"/>
    <w:rsid w:val="00CD162B"/>
    <w:rsid w:val="00CD6A17"/>
    <w:rsid w:val="00CE0EE1"/>
    <w:rsid w:val="00CF6CF0"/>
    <w:rsid w:val="00D1452D"/>
    <w:rsid w:val="00D17048"/>
    <w:rsid w:val="00D179D6"/>
    <w:rsid w:val="00D21B7E"/>
    <w:rsid w:val="00D3493D"/>
    <w:rsid w:val="00D47B30"/>
    <w:rsid w:val="00D57151"/>
    <w:rsid w:val="00D65543"/>
    <w:rsid w:val="00D6571A"/>
    <w:rsid w:val="00D74D76"/>
    <w:rsid w:val="00D751A7"/>
    <w:rsid w:val="00D82575"/>
    <w:rsid w:val="00D932F3"/>
    <w:rsid w:val="00D95543"/>
    <w:rsid w:val="00DC37C1"/>
    <w:rsid w:val="00DD7B76"/>
    <w:rsid w:val="00DE0946"/>
    <w:rsid w:val="00DE24A6"/>
    <w:rsid w:val="00DE6C9E"/>
    <w:rsid w:val="00DF1760"/>
    <w:rsid w:val="00DF4D83"/>
    <w:rsid w:val="00E13039"/>
    <w:rsid w:val="00E1678E"/>
    <w:rsid w:val="00E204B0"/>
    <w:rsid w:val="00E32AF8"/>
    <w:rsid w:val="00E35556"/>
    <w:rsid w:val="00E37C04"/>
    <w:rsid w:val="00E40E00"/>
    <w:rsid w:val="00E62F88"/>
    <w:rsid w:val="00E83DF4"/>
    <w:rsid w:val="00E843CF"/>
    <w:rsid w:val="00E85553"/>
    <w:rsid w:val="00E87775"/>
    <w:rsid w:val="00EA071E"/>
    <w:rsid w:val="00ED3287"/>
    <w:rsid w:val="00EE3265"/>
    <w:rsid w:val="00EF17A3"/>
    <w:rsid w:val="00EF2870"/>
    <w:rsid w:val="00F06832"/>
    <w:rsid w:val="00F1344B"/>
    <w:rsid w:val="00F23AD4"/>
    <w:rsid w:val="00F34B29"/>
    <w:rsid w:val="00F414CB"/>
    <w:rsid w:val="00F41A08"/>
    <w:rsid w:val="00F520B4"/>
    <w:rsid w:val="00F554B8"/>
    <w:rsid w:val="00F628D2"/>
    <w:rsid w:val="00F73FD4"/>
    <w:rsid w:val="00F83398"/>
    <w:rsid w:val="00F91E8E"/>
    <w:rsid w:val="00F92D2E"/>
    <w:rsid w:val="00F97C7D"/>
    <w:rsid w:val="00FC0404"/>
    <w:rsid w:val="00FC36FF"/>
    <w:rsid w:val="00FC45D7"/>
    <w:rsid w:val="00FC5412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58E92BD3-5BC4-4951-9D34-43735619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uiPriority w:val="22"/>
    <w:qFormat/>
    <w:rsid w:val="00727A3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410D5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B0156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0156A"/>
    <w:rPr>
      <w:sz w:val="24"/>
      <w:szCs w:val="24"/>
    </w:rPr>
  </w:style>
  <w:style w:type="paragraph" w:styleId="Revision">
    <w:name w:val="Revision"/>
    <w:hidden/>
    <w:uiPriority w:val="99"/>
    <w:semiHidden/>
    <w:rsid w:val="007B5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maahc.si.edu/" TargetMode="External"/><Relationship Id="rId18" Type="http://schemas.openxmlformats.org/officeDocument/2006/relationships/hyperlink" Target="http://www.smithgroupjjr.com/people/hal-davis" TargetMode="External"/><Relationship Id="rId26" Type="http://schemas.openxmlformats.org/officeDocument/2006/relationships/hyperlink" Target="http://bit.ly/18pDMZ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mithgroupjjr.com/projects/national-museum-of-the-american-indian-cultural-resources-center" TargetMode="External"/><Relationship Id="rId7" Type="http://schemas.openxmlformats.org/officeDocument/2006/relationships/styles" Target="styles.xml"/><Relationship Id="rId12" Type="http://schemas.openxmlformats.org/officeDocument/2006/relationships/hyperlink" Target="mailto:sandra.knight@smithgroupjjr.com" TargetMode="External"/><Relationship Id="rId17" Type="http://schemas.openxmlformats.org/officeDocument/2006/relationships/hyperlink" Target="http://newsdesk.si.edu/factsheets/national-museum-african-american-history-and-culture-design-and-construction" TargetMode="External"/><Relationship Id="rId25" Type="http://schemas.openxmlformats.org/officeDocument/2006/relationships/hyperlink" Target="http://www.smithgroupjj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mithgroupjjr.com/people/hal-davis" TargetMode="External"/><Relationship Id="rId20" Type="http://schemas.openxmlformats.org/officeDocument/2006/relationships/hyperlink" Target="http://www.smithgroupjjr.com/projects/national-museum-of-the-american-india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smithgroupjjr.com/projects/collections-and-conservation-center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smithgroupjjr.com/projects/national-museum-of-african-american-history-and-culture" TargetMode="External"/><Relationship Id="rId23" Type="http://schemas.openxmlformats.org/officeDocument/2006/relationships/hyperlink" Target="http://www.smithgroupjjr.com/projects/museum-of-the-bible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www.smithgroupjjr.com/practice_areas/cultura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mithgroupjjr.com" TargetMode="External"/><Relationship Id="rId22" Type="http://schemas.openxmlformats.org/officeDocument/2006/relationships/hyperlink" Target="http://www.smithgroupjjr.com/projects/normandy-american-cemetery-visitor-center" TargetMode="External"/><Relationship Id="rId27" Type="http://schemas.openxmlformats.org/officeDocument/2006/relationships/hyperlink" Target="http://www.smithgroupjjr.com/practice_areas/cultural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MARKETING-3-6105</_dlc_DocId>
    <_dlc_DocIdUrl xmlns="1104bbf5-1a67-4839-a4ee-35637f0f6968">
      <Url>http://sp.smithgroupjjr.com/resourcegroups/Mktg/_layouts/DocIdRedir.aspx?ID=MARKETING-3-6105</Url>
      <Description>MARKETING-3-6105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39d66a96fbef443d69df85bd742fa52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accd26249d51ad6c7c0241a03b03c72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Props1.xml><?xml version="1.0" encoding="utf-8"?>
<ds:datastoreItem xmlns:ds="http://schemas.openxmlformats.org/officeDocument/2006/customXml" ds:itemID="{E1748C17-1DE8-4107-9A94-EA676FD7BB37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104bbf5-1a67-4839-a4ee-35637f0f6968"/>
  </ds:schemaRefs>
</ds:datastoreItem>
</file>

<file path=customXml/itemProps2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A02D98-6AC8-40B1-92E4-55E85B6C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</dc:creator>
  <cp:lastModifiedBy>Sandra Knight</cp:lastModifiedBy>
  <cp:revision>2</cp:revision>
  <cp:lastPrinted>2004-06-21T21:57:00Z</cp:lastPrinted>
  <dcterms:created xsi:type="dcterms:W3CDTF">2016-08-31T13:47:00Z</dcterms:created>
  <dcterms:modified xsi:type="dcterms:W3CDTF">2016-08-31T13:47:00Z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cbe9118c-f3d5-4439-9c15-557884eb5deb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