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41748" w14:textId="77777777" w:rsidR="009672B6" w:rsidRPr="009672B6" w:rsidRDefault="009672B6" w:rsidP="009811CE">
      <w:pPr>
        <w:ind w:right="522"/>
        <w:rPr>
          <w:szCs w:val="24"/>
        </w:rPr>
      </w:pPr>
      <w:r w:rsidRPr="009672B6">
        <w:rPr>
          <w:noProof/>
          <w:szCs w:val="24"/>
        </w:rPr>
        <w:drawing>
          <wp:anchor distT="0" distB="0" distL="114300" distR="114300" simplePos="0" relativeHeight="251659264" behindDoc="0" locked="0" layoutInCell="1" allowOverlap="1" wp14:anchorId="4BBA4DDE" wp14:editId="454A0FC5">
            <wp:simplePos x="0" y="0"/>
            <wp:positionH relativeFrom="column">
              <wp:posOffset>-1270</wp:posOffset>
            </wp:positionH>
            <wp:positionV relativeFrom="paragraph">
              <wp:posOffset>-523875</wp:posOffset>
            </wp:positionV>
            <wp:extent cx="1143635" cy="794385"/>
            <wp:effectExtent l="19050" t="0" r="0" b="0"/>
            <wp:wrapThrough wrapText="bothSides">
              <wp:wrapPolygon edited="0">
                <wp:start x="-360" y="518"/>
                <wp:lineTo x="-360" y="21237"/>
                <wp:lineTo x="21588" y="21237"/>
                <wp:lineTo x="21588" y="17612"/>
                <wp:lineTo x="20868" y="17094"/>
                <wp:lineTo x="21588" y="17094"/>
                <wp:lineTo x="21588" y="8806"/>
                <wp:lineTo x="20149" y="8806"/>
                <wp:lineTo x="21588" y="7252"/>
                <wp:lineTo x="21588" y="518"/>
                <wp:lineTo x="-360" y="518"/>
              </wp:wrapPolygon>
            </wp:wrapThrough>
            <wp:docPr id="1" name="Picture 2"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635" cy="794385"/>
                    </a:xfrm>
                    <a:prstGeom prst="rect">
                      <a:avLst/>
                    </a:prstGeom>
                    <a:noFill/>
                    <a:ln>
                      <a:noFill/>
                    </a:ln>
                  </pic:spPr>
                </pic:pic>
              </a:graphicData>
            </a:graphic>
          </wp:anchor>
        </w:drawing>
      </w:r>
    </w:p>
    <w:p w14:paraId="4BEE0999" w14:textId="77777777" w:rsidR="009672B6" w:rsidRPr="009672B6" w:rsidRDefault="009672B6" w:rsidP="009811CE">
      <w:pPr>
        <w:ind w:right="522"/>
        <w:rPr>
          <w:szCs w:val="24"/>
        </w:rPr>
      </w:pPr>
    </w:p>
    <w:p w14:paraId="05F30C0D" w14:textId="65A01CCB" w:rsidR="009811CE" w:rsidRPr="009672B6" w:rsidRDefault="00D62F4D" w:rsidP="009811CE">
      <w:pPr>
        <w:ind w:right="522"/>
        <w:rPr>
          <w:szCs w:val="24"/>
        </w:rPr>
      </w:pPr>
      <w:r>
        <w:rPr>
          <w:szCs w:val="24"/>
        </w:rPr>
        <w:t>October 19</w:t>
      </w:r>
      <w:r w:rsidR="009811CE" w:rsidRPr="009672B6">
        <w:rPr>
          <w:szCs w:val="24"/>
        </w:rPr>
        <w:t>, 2016</w:t>
      </w:r>
      <w:r w:rsidR="009811CE" w:rsidRPr="009672B6">
        <w:rPr>
          <w:szCs w:val="24"/>
        </w:rPr>
        <w:tab/>
      </w:r>
      <w:r w:rsidR="009811CE" w:rsidRPr="009672B6">
        <w:rPr>
          <w:szCs w:val="24"/>
        </w:rPr>
        <w:tab/>
      </w:r>
      <w:r w:rsidR="009811CE" w:rsidRPr="009672B6">
        <w:rPr>
          <w:szCs w:val="24"/>
        </w:rPr>
        <w:tab/>
      </w:r>
      <w:r w:rsidR="009811CE" w:rsidRPr="009672B6">
        <w:rPr>
          <w:szCs w:val="24"/>
        </w:rPr>
        <w:tab/>
      </w:r>
      <w:r w:rsidR="009811CE" w:rsidRPr="009672B6">
        <w:rPr>
          <w:szCs w:val="24"/>
        </w:rPr>
        <w:tab/>
      </w:r>
    </w:p>
    <w:p w14:paraId="5821FD8D" w14:textId="77777777" w:rsidR="009F304D" w:rsidRPr="009672B6" w:rsidRDefault="009811CE" w:rsidP="009811CE">
      <w:pPr>
        <w:ind w:right="522"/>
        <w:rPr>
          <w:szCs w:val="24"/>
        </w:rPr>
      </w:pPr>
      <w:r w:rsidRPr="009672B6">
        <w:rPr>
          <w:szCs w:val="24"/>
        </w:rPr>
        <w:t>For Immediate Release</w:t>
      </w:r>
    </w:p>
    <w:p w14:paraId="2B08F838" w14:textId="77777777" w:rsidR="009672B6" w:rsidRPr="009672B6" w:rsidRDefault="009672B6" w:rsidP="009811CE">
      <w:pPr>
        <w:ind w:right="522"/>
        <w:rPr>
          <w:szCs w:val="24"/>
        </w:rPr>
      </w:pPr>
    </w:p>
    <w:p w14:paraId="122748B3" w14:textId="77777777" w:rsidR="009811CE" w:rsidRPr="009672B6" w:rsidRDefault="009F304D" w:rsidP="009811CE">
      <w:pPr>
        <w:ind w:right="522"/>
        <w:rPr>
          <w:szCs w:val="24"/>
        </w:rPr>
      </w:pPr>
      <w:r w:rsidRPr="009672B6">
        <w:rPr>
          <w:szCs w:val="24"/>
        </w:rPr>
        <w:t>Media Contacts:</w:t>
      </w:r>
      <w:r w:rsidR="009811CE" w:rsidRPr="009672B6">
        <w:rPr>
          <w:szCs w:val="24"/>
        </w:rPr>
        <w:tab/>
      </w:r>
      <w:r w:rsidR="009811CE" w:rsidRPr="009672B6">
        <w:rPr>
          <w:szCs w:val="24"/>
        </w:rPr>
        <w:tab/>
      </w:r>
      <w:r w:rsidR="009811CE" w:rsidRPr="009672B6">
        <w:rPr>
          <w:szCs w:val="24"/>
        </w:rPr>
        <w:tab/>
      </w:r>
      <w:r w:rsidR="009811CE" w:rsidRPr="009672B6">
        <w:rPr>
          <w:szCs w:val="24"/>
        </w:rPr>
        <w:tab/>
        <w:t xml:space="preserve">  </w:t>
      </w:r>
    </w:p>
    <w:p w14:paraId="081CB207" w14:textId="77777777" w:rsidR="009F304D" w:rsidRPr="009672B6" w:rsidRDefault="009811CE" w:rsidP="009811CE">
      <w:pPr>
        <w:ind w:right="522"/>
        <w:rPr>
          <w:szCs w:val="24"/>
        </w:rPr>
      </w:pPr>
      <w:r w:rsidRPr="009672B6">
        <w:rPr>
          <w:szCs w:val="24"/>
        </w:rPr>
        <w:t>Jessie Gibbons</w:t>
      </w:r>
      <w:r w:rsidR="009672B6" w:rsidRPr="009672B6">
        <w:rPr>
          <w:szCs w:val="24"/>
        </w:rPr>
        <w:tab/>
      </w:r>
      <w:r w:rsidR="009672B6" w:rsidRPr="009672B6">
        <w:rPr>
          <w:szCs w:val="24"/>
        </w:rPr>
        <w:tab/>
      </w:r>
      <w:r w:rsidR="009672B6" w:rsidRPr="009672B6">
        <w:rPr>
          <w:szCs w:val="24"/>
        </w:rPr>
        <w:tab/>
        <w:t>Mary Johnson</w:t>
      </w:r>
      <w:r w:rsidR="009672B6" w:rsidRPr="009672B6">
        <w:rPr>
          <w:szCs w:val="24"/>
        </w:rPr>
        <w:tab/>
      </w:r>
      <w:r w:rsidR="009672B6" w:rsidRPr="009672B6">
        <w:rPr>
          <w:szCs w:val="24"/>
        </w:rPr>
        <w:tab/>
      </w:r>
      <w:r w:rsidR="009672B6" w:rsidRPr="009672B6">
        <w:rPr>
          <w:szCs w:val="24"/>
        </w:rPr>
        <w:tab/>
      </w:r>
      <w:r w:rsidR="009672B6" w:rsidRPr="009672B6">
        <w:rPr>
          <w:szCs w:val="24"/>
        </w:rPr>
        <w:tab/>
      </w:r>
    </w:p>
    <w:p w14:paraId="4FE67675" w14:textId="77777777" w:rsidR="009811CE" w:rsidRPr="009672B6" w:rsidRDefault="00CD7E1A" w:rsidP="009811CE">
      <w:pPr>
        <w:ind w:right="522"/>
        <w:rPr>
          <w:szCs w:val="24"/>
        </w:rPr>
      </w:pPr>
      <w:hyperlink r:id="rId9" w:history="1">
        <w:r w:rsidR="009811CE" w:rsidRPr="009672B6">
          <w:rPr>
            <w:rStyle w:val="Hyperlink"/>
            <w:szCs w:val="24"/>
          </w:rPr>
          <w:t>jgibbons@tsclhq.org</w:t>
        </w:r>
      </w:hyperlink>
      <w:r w:rsidR="009672B6" w:rsidRPr="009672B6">
        <w:rPr>
          <w:szCs w:val="24"/>
        </w:rPr>
        <w:tab/>
        <w:t>or</w:t>
      </w:r>
      <w:r w:rsidR="009672B6" w:rsidRPr="009672B6">
        <w:rPr>
          <w:szCs w:val="24"/>
        </w:rPr>
        <w:tab/>
      </w:r>
      <w:hyperlink r:id="rId10" w:history="1">
        <w:r w:rsidR="009672B6" w:rsidRPr="009672B6">
          <w:rPr>
            <w:rStyle w:val="Hyperlink"/>
            <w:szCs w:val="24"/>
          </w:rPr>
          <w:t>mary.johnson.nld@gmail.com</w:t>
        </w:r>
      </w:hyperlink>
    </w:p>
    <w:p w14:paraId="575B3E05" w14:textId="77777777" w:rsidR="009811CE" w:rsidRPr="009672B6" w:rsidRDefault="009811CE" w:rsidP="009811CE">
      <w:pPr>
        <w:ind w:right="522"/>
        <w:rPr>
          <w:szCs w:val="24"/>
        </w:rPr>
      </w:pPr>
      <w:r w:rsidRPr="009672B6">
        <w:rPr>
          <w:szCs w:val="24"/>
        </w:rPr>
        <w:t>1-800-333-TSCL (8725)</w:t>
      </w:r>
      <w:r w:rsidR="009672B6" w:rsidRPr="009672B6">
        <w:rPr>
          <w:szCs w:val="24"/>
        </w:rPr>
        <w:tab/>
      </w:r>
      <w:r w:rsidR="009672B6" w:rsidRPr="009672B6">
        <w:rPr>
          <w:szCs w:val="24"/>
        </w:rPr>
        <w:tab/>
        <w:t>(540)832-5513</w:t>
      </w:r>
    </w:p>
    <w:p w14:paraId="626725A6" w14:textId="77777777" w:rsidR="009811CE" w:rsidRPr="009672B6" w:rsidRDefault="009811CE" w:rsidP="009811CE">
      <w:pPr>
        <w:ind w:right="522"/>
        <w:rPr>
          <w:szCs w:val="24"/>
        </w:rPr>
      </w:pPr>
      <w:r w:rsidRPr="009672B6">
        <w:rPr>
          <w:szCs w:val="24"/>
        </w:rPr>
        <w:tab/>
      </w:r>
    </w:p>
    <w:p w14:paraId="2A1C375C" w14:textId="77777777" w:rsidR="009672B6" w:rsidRPr="009672B6" w:rsidRDefault="009672B6" w:rsidP="009672B6">
      <w:pPr>
        <w:jc w:val="center"/>
        <w:rPr>
          <w:szCs w:val="24"/>
        </w:rPr>
      </w:pPr>
      <w:r w:rsidRPr="009672B6">
        <w:rPr>
          <w:b/>
          <w:szCs w:val="24"/>
        </w:rPr>
        <w:t>_______________________________________________________________________</w:t>
      </w:r>
    </w:p>
    <w:p w14:paraId="17848709" w14:textId="77777777" w:rsidR="009811CE" w:rsidRPr="009672B6" w:rsidRDefault="009811CE" w:rsidP="009811CE">
      <w:pPr>
        <w:jc w:val="center"/>
        <w:rPr>
          <w:b/>
          <w:szCs w:val="24"/>
        </w:rPr>
      </w:pPr>
    </w:p>
    <w:p w14:paraId="523D2A1A" w14:textId="77777777" w:rsidR="009811CE" w:rsidRPr="009672B6" w:rsidRDefault="009811CE" w:rsidP="009811CE">
      <w:pPr>
        <w:jc w:val="center"/>
        <w:rPr>
          <w:b/>
          <w:szCs w:val="24"/>
        </w:rPr>
      </w:pPr>
      <w:r w:rsidRPr="009672B6">
        <w:rPr>
          <w:b/>
          <w:szCs w:val="24"/>
        </w:rPr>
        <w:t xml:space="preserve">Older Americans Deserve A Fair COLA </w:t>
      </w:r>
    </w:p>
    <w:p w14:paraId="0F850C61" w14:textId="77777777" w:rsidR="009811CE" w:rsidRPr="009672B6" w:rsidRDefault="009811CE" w:rsidP="009811CE">
      <w:pPr>
        <w:jc w:val="center"/>
        <w:rPr>
          <w:szCs w:val="24"/>
        </w:rPr>
      </w:pPr>
      <w:r w:rsidRPr="009672B6">
        <w:rPr>
          <w:szCs w:val="24"/>
        </w:rPr>
        <w:t>The Senior Citizens League Calls On Congress To Provide A Better Annual Boost</w:t>
      </w:r>
    </w:p>
    <w:p w14:paraId="7E388C0C" w14:textId="77777777" w:rsidR="009811CE" w:rsidRPr="009672B6" w:rsidRDefault="009811CE" w:rsidP="009811CE">
      <w:pPr>
        <w:jc w:val="center"/>
        <w:rPr>
          <w:szCs w:val="24"/>
        </w:rPr>
      </w:pPr>
      <w:r w:rsidRPr="009672B6">
        <w:rPr>
          <w:b/>
          <w:szCs w:val="24"/>
        </w:rPr>
        <w:t>_______________________________________________________________________</w:t>
      </w:r>
    </w:p>
    <w:p w14:paraId="5A61AC02" w14:textId="77777777" w:rsidR="009811CE" w:rsidRPr="009672B6" w:rsidRDefault="009811CE" w:rsidP="009811CE">
      <w:pPr>
        <w:rPr>
          <w:szCs w:val="24"/>
        </w:rPr>
      </w:pPr>
    </w:p>
    <w:p w14:paraId="7010A81C" w14:textId="77777777" w:rsidR="009811CE" w:rsidRPr="009672B6" w:rsidRDefault="009811CE" w:rsidP="009811CE">
      <w:pPr>
        <w:rPr>
          <w:szCs w:val="24"/>
        </w:rPr>
      </w:pPr>
      <w:r w:rsidRPr="009672B6">
        <w:rPr>
          <w:szCs w:val="24"/>
        </w:rPr>
        <w:t xml:space="preserve">(Washington, DC) –Today’s announcement of a </w:t>
      </w:r>
      <w:r w:rsidR="00B40479" w:rsidRPr="00B40479">
        <w:rPr>
          <w:szCs w:val="24"/>
        </w:rPr>
        <w:t>0.3</w:t>
      </w:r>
      <w:r w:rsidRPr="00B40479">
        <w:rPr>
          <w:szCs w:val="24"/>
        </w:rPr>
        <w:t xml:space="preserve"> percent</w:t>
      </w:r>
      <w:r w:rsidRPr="009672B6">
        <w:rPr>
          <w:szCs w:val="24"/>
        </w:rPr>
        <w:t xml:space="preserve"> cost - of - living adjustment (COLA) is another major disappointment to the 60 million people who depend on Social Security, says </w:t>
      </w:r>
      <w:hyperlink r:id="rId11" w:history="1">
        <w:r w:rsidRPr="009672B6">
          <w:rPr>
            <w:rStyle w:val="Hyperlink"/>
            <w:szCs w:val="24"/>
          </w:rPr>
          <w:t>The Senior Citizens League</w:t>
        </w:r>
      </w:hyperlink>
      <w:r w:rsidRPr="009672B6">
        <w:rPr>
          <w:szCs w:val="24"/>
        </w:rPr>
        <w:t xml:space="preserve"> (TSCL.)  “The consumer price index (CPI) that the government uses to determine the annual COLA is simply not doing the job of protecting the buying power of older and disabled Americans,” says Mary Johnson, TSCL’s Social Security policy analyst.  </w:t>
      </w:r>
    </w:p>
    <w:p w14:paraId="4A0E1CC7" w14:textId="77777777" w:rsidR="009672B6" w:rsidRPr="009672B6" w:rsidRDefault="009811CE" w:rsidP="009811CE">
      <w:pPr>
        <w:rPr>
          <w:szCs w:val="24"/>
        </w:rPr>
      </w:pPr>
      <w:r w:rsidRPr="009672B6">
        <w:rPr>
          <w:szCs w:val="24"/>
        </w:rPr>
        <w:tab/>
      </w:r>
    </w:p>
    <w:p w14:paraId="1A72D9A2" w14:textId="23B409E8" w:rsidR="009811CE" w:rsidRPr="009672B6" w:rsidRDefault="009811CE" w:rsidP="009811CE">
      <w:pPr>
        <w:rPr>
          <w:szCs w:val="24"/>
        </w:rPr>
      </w:pPr>
      <w:r w:rsidRPr="009672B6">
        <w:rPr>
          <w:szCs w:val="24"/>
        </w:rPr>
        <w:t>Johnson says that the federal government is looking at the wrong market basket to determine t</w:t>
      </w:r>
      <w:r w:rsidR="0031561B" w:rsidRPr="009672B6">
        <w:rPr>
          <w:szCs w:val="24"/>
        </w:rPr>
        <w:t xml:space="preserve">he annual </w:t>
      </w:r>
      <w:r w:rsidRPr="009672B6">
        <w:rPr>
          <w:szCs w:val="24"/>
        </w:rPr>
        <w:t xml:space="preserve">change in prices in the goods and services used by retired and disabled Americans.  According to Johnson, had the government used a more appropriate inflation index that measures costs experienced by people age 62 and older, the Consumer Price Index for the Elderly (CPI-E), retirees would get a COLA of </w:t>
      </w:r>
      <w:r w:rsidR="00D62F4D">
        <w:rPr>
          <w:szCs w:val="24"/>
        </w:rPr>
        <w:t>2.1</w:t>
      </w:r>
      <w:bookmarkStart w:id="0" w:name="_GoBack"/>
      <w:bookmarkEnd w:id="0"/>
      <w:r w:rsidRPr="009672B6">
        <w:rPr>
          <w:szCs w:val="24"/>
        </w:rPr>
        <w:t xml:space="preserve">percent instead of </w:t>
      </w:r>
      <w:r w:rsidR="00B40479">
        <w:rPr>
          <w:szCs w:val="24"/>
        </w:rPr>
        <w:t>0.3</w:t>
      </w:r>
      <w:r w:rsidRPr="009672B6">
        <w:rPr>
          <w:szCs w:val="24"/>
        </w:rPr>
        <w:t xml:space="preserve"> percent in 2017. “But instead</w:t>
      </w:r>
      <w:r w:rsidR="00545CCF" w:rsidRPr="009672B6">
        <w:rPr>
          <w:szCs w:val="24"/>
        </w:rPr>
        <w:t>, the COLA is based on the increased price of goods normally purchased by</w:t>
      </w:r>
      <w:r w:rsidRPr="009672B6">
        <w:rPr>
          <w:szCs w:val="24"/>
        </w:rPr>
        <w:t xml:space="preserve"> younger working adults,” she notes.</w:t>
      </w:r>
    </w:p>
    <w:p w14:paraId="4313DF70" w14:textId="77777777" w:rsidR="009672B6" w:rsidRPr="009672B6" w:rsidRDefault="009811CE" w:rsidP="009811CE">
      <w:pPr>
        <w:rPr>
          <w:szCs w:val="24"/>
        </w:rPr>
      </w:pPr>
      <w:r w:rsidRPr="009672B6">
        <w:rPr>
          <w:szCs w:val="24"/>
        </w:rPr>
        <w:tab/>
      </w:r>
    </w:p>
    <w:p w14:paraId="6C6F9F61" w14:textId="77777777" w:rsidR="009811CE" w:rsidRPr="009672B6" w:rsidRDefault="009811CE" w:rsidP="009811CE">
      <w:pPr>
        <w:rPr>
          <w:szCs w:val="24"/>
        </w:rPr>
      </w:pPr>
      <w:r w:rsidRPr="009672B6">
        <w:rPr>
          <w:szCs w:val="24"/>
        </w:rPr>
        <w:t>Social Security is one of the only types of retirement income that provides a small increase annually to keep up with inflation.  But in recent years, inflation as measured by the government’s Consumer Price Index for Urban Wage Earners and Clerical Workers (CPI-W) has been almost non-existent, averaging just 1.2 percent per year since 2010, less than half the 3 percent inflation averaged the decade prior to 2010.</w:t>
      </w:r>
    </w:p>
    <w:p w14:paraId="11424853" w14:textId="77777777" w:rsidR="009672B6" w:rsidRPr="009672B6" w:rsidRDefault="009811CE" w:rsidP="009811CE">
      <w:pPr>
        <w:rPr>
          <w:szCs w:val="24"/>
        </w:rPr>
      </w:pPr>
      <w:r w:rsidRPr="009672B6">
        <w:rPr>
          <w:szCs w:val="24"/>
        </w:rPr>
        <w:tab/>
      </w:r>
    </w:p>
    <w:p w14:paraId="36DD43D6" w14:textId="77777777" w:rsidR="009811CE" w:rsidRPr="009672B6" w:rsidRDefault="009811CE" w:rsidP="009811CE">
      <w:pPr>
        <w:rPr>
          <w:szCs w:val="24"/>
        </w:rPr>
      </w:pPr>
      <w:r w:rsidRPr="009672B6">
        <w:rPr>
          <w:szCs w:val="24"/>
        </w:rPr>
        <w:t>While a drop in inflation should mean that people don’t have to spend as much money due to higher prices, that hasn’t been the case for older households</w:t>
      </w:r>
      <w:r w:rsidR="0031561B" w:rsidRPr="009672B6">
        <w:rPr>
          <w:szCs w:val="24"/>
        </w:rPr>
        <w:t>,</w:t>
      </w:r>
      <w:r w:rsidRPr="009672B6">
        <w:rPr>
          <w:szCs w:val="24"/>
        </w:rPr>
        <w:t xml:space="preserve"> according to a survey by TSCL.  The majority of survey participants, 72 percent, reported that their household budgets had gone up $79 per month during 2015 even though the CPI-W in 2015 indicated that no COLA (for 2016) was payable.</w:t>
      </w:r>
    </w:p>
    <w:p w14:paraId="61803E9C" w14:textId="77777777" w:rsidR="009672B6" w:rsidRPr="009672B6" w:rsidRDefault="009811CE" w:rsidP="009811CE">
      <w:pPr>
        <w:rPr>
          <w:szCs w:val="24"/>
        </w:rPr>
      </w:pPr>
      <w:r w:rsidRPr="009672B6">
        <w:rPr>
          <w:szCs w:val="24"/>
        </w:rPr>
        <w:tab/>
      </w:r>
    </w:p>
    <w:p w14:paraId="0FEEC6A9" w14:textId="77777777" w:rsidR="009811CE" w:rsidRPr="009672B6" w:rsidRDefault="009811CE" w:rsidP="009811CE">
      <w:pPr>
        <w:rPr>
          <w:szCs w:val="24"/>
        </w:rPr>
      </w:pPr>
      <w:r w:rsidRPr="009672B6">
        <w:rPr>
          <w:szCs w:val="24"/>
        </w:rPr>
        <w:t xml:space="preserve">The CPI-W gives </w:t>
      </w:r>
      <w:r w:rsidRPr="009672B6">
        <w:rPr>
          <w:i/>
          <w:szCs w:val="24"/>
        </w:rPr>
        <w:t>less</w:t>
      </w:r>
      <w:r w:rsidRPr="009672B6">
        <w:rPr>
          <w:szCs w:val="24"/>
        </w:rPr>
        <w:t xml:space="preserve"> weight to medical care and housing costs — two categories that have climbed by more than 7 percent and almost 5 percent, respectively, over the past 12 months — and more weight to gasoline, which has deeply plunged over the past year.  </w:t>
      </w:r>
      <w:r w:rsidRPr="009672B6">
        <w:rPr>
          <w:szCs w:val="24"/>
        </w:rPr>
        <w:lastRenderedPageBreak/>
        <w:t>Older Americans tend to use more medical services and spend more of their budgets o</w:t>
      </w:r>
      <w:r w:rsidR="0031561B" w:rsidRPr="009672B6">
        <w:rPr>
          <w:szCs w:val="24"/>
        </w:rPr>
        <w:t>n housing than younger workers.</w:t>
      </w:r>
      <w:r w:rsidRPr="009672B6">
        <w:rPr>
          <w:szCs w:val="24"/>
        </w:rPr>
        <w:t xml:space="preserve"> Because the CPI-W excludes the spending patterns of people </w:t>
      </w:r>
      <w:r w:rsidR="0031561B" w:rsidRPr="009672B6">
        <w:rPr>
          <w:szCs w:val="24"/>
        </w:rPr>
        <w:t>over</w:t>
      </w:r>
      <w:r w:rsidRPr="009672B6">
        <w:rPr>
          <w:szCs w:val="24"/>
        </w:rPr>
        <w:t xml:space="preserve"> the age of 62, it does not include things like rising Medicare premiums, which are one of the fastest growing costs in retirement.</w:t>
      </w:r>
    </w:p>
    <w:p w14:paraId="5647E8A8" w14:textId="77777777" w:rsidR="009672B6" w:rsidRPr="009672B6" w:rsidRDefault="009811CE" w:rsidP="009811CE">
      <w:pPr>
        <w:rPr>
          <w:szCs w:val="24"/>
        </w:rPr>
      </w:pPr>
      <w:r w:rsidRPr="009672B6">
        <w:rPr>
          <w:szCs w:val="24"/>
        </w:rPr>
        <w:tab/>
      </w:r>
    </w:p>
    <w:p w14:paraId="1FB555C4" w14:textId="77777777" w:rsidR="009811CE" w:rsidRPr="009672B6" w:rsidRDefault="009811CE" w:rsidP="009811CE">
      <w:pPr>
        <w:rPr>
          <w:szCs w:val="24"/>
        </w:rPr>
      </w:pPr>
      <w:r w:rsidRPr="009672B6">
        <w:rPr>
          <w:szCs w:val="24"/>
        </w:rPr>
        <w:t>TSCL recently sent a letter to every office in Congress calling for enactment of legislation that would provide an emergency COLA, would prevent an anticipated Medicare Part B premium and deductible spike of more than 22%, as well as legislation that would result in a more fair and accurate COLA using the CPI-E in the future.</w:t>
      </w:r>
    </w:p>
    <w:p w14:paraId="0AA806CA" w14:textId="77777777" w:rsidR="009811CE" w:rsidRPr="009672B6" w:rsidRDefault="009811CE" w:rsidP="009811CE">
      <w:pPr>
        <w:rPr>
          <w:szCs w:val="24"/>
        </w:rPr>
      </w:pPr>
      <w:r w:rsidRPr="009672B6">
        <w:rPr>
          <w:i/>
          <w:szCs w:val="24"/>
        </w:rPr>
        <w:t>“This year’s zero COLA combined with next year’s insufficient increase will have a devastating impact on the long term adequacy of Social Security benefits for millions of Americans … we hope that you will act swiftly and responsibly before the end of this year,”</w:t>
      </w:r>
      <w:r w:rsidRPr="009672B6">
        <w:rPr>
          <w:szCs w:val="24"/>
        </w:rPr>
        <w:t xml:space="preserve"> the letter stated.  </w:t>
      </w:r>
    </w:p>
    <w:p w14:paraId="6B192AE7" w14:textId="77777777" w:rsidR="009672B6" w:rsidRPr="009672B6" w:rsidRDefault="009811CE" w:rsidP="009811CE">
      <w:pPr>
        <w:rPr>
          <w:szCs w:val="24"/>
        </w:rPr>
      </w:pPr>
      <w:r w:rsidRPr="009672B6">
        <w:rPr>
          <w:szCs w:val="24"/>
        </w:rPr>
        <w:tab/>
      </w:r>
    </w:p>
    <w:p w14:paraId="3F8FD09C" w14:textId="77777777" w:rsidR="009811CE" w:rsidRPr="009672B6" w:rsidRDefault="009811CE" w:rsidP="009811CE">
      <w:pPr>
        <w:rPr>
          <w:szCs w:val="24"/>
        </w:rPr>
      </w:pPr>
      <w:r w:rsidRPr="009672B6">
        <w:rPr>
          <w:szCs w:val="24"/>
        </w:rPr>
        <w:t>To learn more, visit www.SeniorsLeague.org.</w:t>
      </w:r>
    </w:p>
    <w:p w14:paraId="0B42D1B5" w14:textId="77777777" w:rsidR="009811CE" w:rsidRPr="009672B6" w:rsidRDefault="009811CE" w:rsidP="009811CE">
      <w:pPr>
        <w:rPr>
          <w:szCs w:val="24"/>
        </w:rPr>
      </w:pPr>
      <w:r w:rsidRPr="009672B6">
        <w:rPr>
          <w:szCs w:val="24"/>
        </w:rPr>
        <w:t> </w:t>
      </w:r>
    </w:p>
    <w:p w14:paraId="1D73C8D9" w14:textId="77777777" w:rsidR="009811CE" w:rsidRPr="009672B6" w:rsidRDefault="009811CE" w:rsidP="009811CE">
      <w:pPr>
        <w:jc w:val="center"/>
        <w:rPr>
          <w:szCs w:val="24"/>
        </w:rPr>
      </w:pPr>
      <w:r w:rsidRPr="009672B6">
        <w:rPr>
          <w:szCs w:val="24"/>
        </w:rPr>
        <w:t>###</w:t>
      </w:r>
    </w:p>
    <w:p w14:paraId="7DECFA3B" w14:textId="77777777" w:rsidR="009811CE" w:rsidRPr="009672B6" w:rsidRDefault="009811CE" w:rsidP="009811CE">
      <w:pPr>
        <w:rPr>
          <w:szCs w:val="24"/>
        </w:rPr>
      </w:pPr>
    </w:p>
    <w:p w14:paraId="07489BA1" w14:textId="77777777" w:rsidR="009811CE" w:rsidRPr="009672B6" w:rsidRDefault="009811CE" w:rsidP="009811CE">
      <w:pPr>
        <w:rPr>
          <w:i/>
          <w:szCs w:val="24"/>
        </w:rPr>
      </w:pPr>
      <w:r w:rsidRPr="009672B6">
        <w:rPr>
          <w:i/>
          <w:szCs w:val="24"/>
        </w:rPr>
        <w:t xml:space="preserve">With 1.2 million supporters, The Senior Citizens League is one of the nation’s largest nonpartisan seniors groups. Its </w:t>
      </w:r>
      <w:r w:rsidRPr="009672B6">
        <w:rPr>
          <w:bCs/>
          <w:i/>
          <w:szCs w:val="24"/>
        </w:rPr>
        <w:t xml:space="preserve">mission is to promote and assist members and supporters, to educate and alert senior citizens about their rights and freedoms as U.S. Citizens, and to protect and defend the benefits senior citizens have earned and paid for. The Senior Citizens League is a proud affiliate of </w:t>
      </w:r>
      <w:hyperlink r:id="rId12" w:history="1">
        <w:r w:rsidRPr="009672B6">
          <w:rPr>
            <w:rStyle w:val="Hyperlink"/>
            <w:bCs/>
            <w:i/>
            <w:szCs w:val="24"/>
          </w:rPr>
          <w:t>The Retired Enlisted Association</w:t>
        </w:r>
      </w:hyperlink>
      <w:r w:rsidRPr="009672B6">
        <w:rPr>
          <w:bCs/>
          <w:i/>
          <w:szCs w:val="24"/>
        </w:rPr>
        <w:t xml:space="preserve">.  Visit </w:t>
      </w:r>
      <w:hyperlink r:id="rId13" w:history="1">
        <w:r w:rsidRPr="009672B6">
          <w:rPr>
            <w:rStyle w:val="Hyperlink"/>
            <w:bCs/>
            <w:i/>
            <w:szCs w:val="24"/>
          </w:rPr>
          <w:t>www.SeniorsLeague.org</w:t>
        </w:r>
      </w:hyperlink>
      <w:r w:rsidRPr="009672B6">
        <w:rPr>
          <w:bCs/>
          <w:i/>
          <w:szCs w:val="24"/>
        </w:rPr>
        <w:t xml:space="preserve"> for more information.</w:t>
      </w:r>
    </w:p>
    <w:p w14:paraId="07871C13" w14:textId="77777777" w:rsidR="009811CE" w:rsidRPr="009672B6" w:rsidRDefault="009811CE" w:rsidP="009811CE">
      <w:pPr>
        <w:pStyle w:val="Footer"/>
        <w:tabs>
          <w:tab w:val="clear" w:pos="4320"/>
          <w:tab w:val="clear" w:pos="8640"/>
        </w:tabs>
        <w:ind w:right="522"/>
        <w:jc w:val="center"/>
        <w:rPr>
          <w:szCs w:val="24"/>
        </w:rPr>
      </w:pPr>
    </w:p>
    <w:p w14:paraId="654CBB4C" w14:textId="77777777" w:rsidR="00FE7CEA" w:rsidRPr="009672B6" w:rsidRDefault="00FE7CEA" w:rsidP="009811CE">
      <w:pPr>
        <w:ind w:right="522"/>
        <w:rPr>
          <w:szCs w:val="24"/>
        </w:rPr>
      </w:pPr>
    </w:p>
    <w:sectPr w:rsidR="00FE7CEA" w:rsidRPr="009672B6" w:rsidSect="00FE7CEA">
      <w:endnotePr>
        <w:numFmt w:val="decimal"/>
      </w:end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4945C" w14:textId="77777777" w:rsidR="00334E2F" w:rsidRDefault="00334E2F" w:rsidP="00EC441B">
      <w:r>
        <w:separator/>
      </w:r>
    </w:p>
  </w:endnote>
  <w:endnote w:type="continuationSeparator" w:id="0">
    <w:p w14:paraId="76751ABA" w14:textId="77777777" w:rsidR="00334E2F" w:rsidRDefault="00334E2F" w:rsidP="00EC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BD567" w14:textId="77777777" w:rsidR="00334E2F" w:rsidRDefault="00334E2F" w:rsidP="00EC441B">
      <w:r>
        <w:separator/>
      </w:r>
    </w:p>
  </w:footnote>
  <w:footnote w:type="continuationSeparator" w:id="0">
    <w:p w14:paraId="774C1427" w14:textId="77777777" w:rsidR="00334E2F" w:rsidRDefault="00334E2F" w:rsidP="00EC441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2ED0B65"/>
    <w:multiLevelType w:val="hybridMultilevel"/>
    <w:tmpl w:val="A124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102DFF"/>
    <w:multiLevelType w:val="hybridMultilevel"/>
    <w:tmpl w:val="BCB05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8434E"/>
    <w:multiLevelType w:val="hybridMultilevel"/>
    <w:tmpl w:val="93884BE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
    <w:nsid w:val="25672C51"/>
    <w:multiLevelType w:val="hybridMultilevel"/>
    <w:tmpl w:val="B746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3958CA"/>
    <w:multiLevelType w:val="hybridMultilevel"/>
    <w:tmpl w:val="FAC2919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nsid w:val="3F3D4908"/>
    <w:multiLevelType w:val="hybridMultilevel"/>
    <w:tmpl w:val="00E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0CA71E0"/>
    <w:multiLevelType w:val="hybridMultilevel"/>
    <w:tmpl w:val="DE18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C829C2"/>
    <w:multiLevelType w:val="hybridMultilevel"/>
    <w:tmpl w:val="405C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8"/>
  </w:num>
  <w:num w:numId="5">
    <w:abstractNumId w:val="9"/>
  </w:num>
  <w:num w:numId="6">
    <w:abstractNumId w:val="4"/>
  </w:num>
  <w:num w:numId="7">
    <w:abstractNumId w:val="5"/>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56E"/>
    <w:rsid w:val="00010DE1"/>
    <w:rsid w:val="000220FE"/>
    <w:rsid w:val="000252E4"/>
    <w:rsid w:val="000322B9"/>
    <w:rsid w:val="0005145F"/>
    <w:rsid w:val="00091744"/>
    <w:rsid w:val="0009221F"/>
    <w:rsid w:val="000A1DCE"/>
    <w:rsid w:val="000A22B2"/>
    <w:rsid w:val="000A75E5"/>
    <w:rsid w:val="000B3486"/>
    <w:rsid w:val="000C2482"/>
    <w:rsid w:val="000C57BB"/>
    <w:rsid w:val="000E365F"/>
    <w:rsid w:val="00115F7F"/>
    <w:rsid w:val="00123184"/>
    <w:rsid w:val="001365C9"/>
    <w:rsid w:val="00162601"/>
    <w:rsid w:val="001735FD"/>
    <w:rsid w:val="00182FDF"/>
    <w:rsid w:val="001B0580"/>
    <w:rsid w:val="001B52ED"/>
    <w:rsid w:val="001E6F52"/>
    <w:rsid w:val="0023269B"/>
    <w:rsid w:val="0023765E"/>
    <w:rsid w:val="0024167F"/>
    <w:rsid w:val="00252479"/>
    <w:rsid w:val="0026494A"/>
    <w:rsid w:val="00265FDB"/>
    <w:rsid w:val="00273CC0"/>
    <w:rsid w:val="00280DCB"/>
    <w:rsid w:val="002A716D"/>
    <w:rsid w:val="002A77E0"/>
    <w:rsid w:val="002B45F9"/>
    <w:rsid w:val="002B6E22"/>
    <w:rsid w:val="002D378E"/>
    <w:rsid w:val="002D49ED"/>
    <w:rsid w:val="0031561B"/>
    <w:rsid w:val="00334E2F"/>
    <w:rsid w:val="003502F4"/>
    <w:rsid w:val="00375DA9"/>
    <w:rsid w:val="00384AFC"/>
    <w:rsid w:val="003870AC"/>
    <w:rsid w:val="00391416"/>
    <w:rsid w:val="003A0E42"/>
    <w:rsid w:val="003A7685"/>
    <w:rsid w:val="003A7F6F"/>
    <w:rsid w:val="003B7EEB"/>
    <w:rsid w:val="003C0392"/>
    <w:rsid w:val="003C0C4A"/>
    <w:rsid w:val="003D3C26"/>
    <w:rsid w:val="003E5EF4"/>
    <w:rsid w:val="003F4EE3"/>
    <w:rsid w:val="004129A6"/>
    <w:rsid w:val="00424D18"/>
    <w:rsid w:val="00440E7D"/>
    <w:rsid w:val="00456A53"/>
    <w:rsid w:val="00457DD9"/>
    <w:rsid w:val="0046028E"/>
    <w:rsid w:val="004603B6"/>
    <w:rsid w:val="00464C37"/>
    <w:rsid w:val="00481F30"/>
    <w:rsid w:val="00482C85"/>
    <w:rsid w:val="004846B8"/>
    <w:rsid w:val="00494847"/>
    <w:rsid w:val="004B2829"/>
    <w:rsid w:val="004B3E58"/>
    <w:rsid w:val="004B43EF"/>
    <w:rsid w:val="004C1E70"/>
    <w:rsid w:val="004E7E4C"/>
    <w:rsid w:val="004F3DD1"/>
    <w:rsid w:val="00525572"/>
    <w:rsid w:val="00527A5C"/>
    <w:rsid w:val="005303AD"/>
    <w:rsid w:val="00545CCF"/>
    <w:rsid w:val="00554314"/>
    <w:rsid w:val="005565B8"/>
    <w:rsid w:val="005744B2"/>
    <w:rsid w:val="00585E38"/>
    <w:rsid w:val="00595420"/>
    <w:rsid w:val="005A6802"/>
    <w:rsid w:val="005B170F"/>
    <w:rsid w:val="005E3ECB"/>
    <w:rsid w:val="005F0775"/>
    <w:rsid w:val="00615D28"/>
    <w:rsid w:val="00631352"/>
    <w:rsid w:val="00651EB9"/>
    <w:rsid w:val="0066052B"/>
    <w:rsid w:val="00680297"/>
    <w:rsid w:val="00693B4D"/>
    <w:rsid w:val="006B0BEA"/>
    <w:rsid w:val="006C0F23"/>
    <w:rsid w:val="006E297D"/>
    <w:rsid w:val="006F2F3A"/>
    <w:rsid w:val="00700DB9"/>
    <w:rsid w:val="00701D18"/>
    <w:rsid w:val="00712394"/>
    <w:rsid w:val="0073256E"/>
    <w:rsid w:val="00751466"/>
    <w:rsid w:val="0077495E"/>
    <w:rsid w:val="0078615C"/>
    <w:rsid w:val="00796DDD"/>
    <w:rsid w:val="007B1C53"/>
    <w:rsid w:val="007B237B"/>
    <w:rsid w:val="007B5E6B"/>
    <w:rsid w:val="007D064E"/>
    <w:rsid w:val="007E45CE"/>
    <w:rsid w:val="007F0268"/>
    <w:rsid w:val="00804992"/>
    <w:rsid w:val="008231B1"/>
    <w:rsid w:val="008241FF"/>
    <w:rsid w:val="00847F48"/>
    <w:rsid w:val="00850766"/>
    <w:rsid w:val="00851129"/>
    <w:rsid w:val="00854731"/>
    <w:rsid w:val="00883152"/>
    <w:rsid w:val="00892B08"/>
    <w:rsid w:val="00895BEF"/>
    <w:rsid w:val="008A3D4B"/>
    <w:rsid w:val="008C5CA9"/>
    <w:rsid w:val="008E21A8"/>
    <w:rsid w:val="008E6BB3"/>
    <w:rsid w:val="008F561F"/>
    <w:rsid w:val="00911396"/>
    <w:rsid w:val="00925576"/>
    <w:rsid w:val="00940939"/>
    <w:rsid w:val="00940F89"/>
    <w:rsid w:val="00944506"/>
    <w:rsid w:val="00945668"/>
    <w:rsid w:val="00952EF2"/>
    <w:rsid w:val="0096538A"/>
    <w:rsid w:val="009672B6"/>
    <w:rsid w:val="00967DC4"/>
    <w:rsid w:val="009811CE"/>
    <w:rsid w:val="009A08FA"/>
    <w:rsid w:val="009A16D1"/>
    <w:rsid w:val="009B701A"/>
    <w:rsid w:val="009C1334"/>
    <w:rsid w:val="009D2FD2"/>
    <w:rsid w:val="009D7C40"/>
    <w:rsid w:val="009E4D0D"/>
    <w:rsid w:val="009E5127"/>
    <w:rsid w:val="009F304D"/>
    <w:rsid w:val="00A6484A"/>
    <w:rsid w:val="00A65900"/>
    <w:rsid w:val="00A774B2"/>
    <w:rsid w:val="00A8152C"/>
    <w:rsid w:val="00AB0A9C"/>
    <w:rsid w:val="00AB3800"/>
    <w:rsid w:val="00AC376B"/>
    <w:rsid w:val="00AC740F"/>
    <w:rsid w:val="00AD43C5"/>
    <w:rsid w:val="00AE64BF"/>
    <w:rsid w:val="00AF357E"/>
    <w:rsid w:val="00AF55C0"/>
    <w:rsid w:val="00AF7CAC"/>
    <w:rsid w:val="00B11E90"/>
    <w:rsid w:val="00B1738F"/>
    <w:rsid w:val="00B22120"/>
    <w:rsid w:val="00B31FCE"/>
    <w:rsid w:val="00B40479"/>
    <w:rsid w:val="00B47841"/>
    <w:rsid w:val="00B5181E"/>
    <w:rsid w:val="00B6002C"/>
    <w:rsid w:val="00B61908"/>
    <w:rsid w:val="00B61FB8"/>
    <w:rsid w:val="00B63A50"/>
    <w:rsid w:val="00B6662C"/>
    <w:rsid w:val="00BB02F4"/>
    <w:rsid w:val="00BB78BA"/>
    <w:rsid w:val="00BC2566"/>
    <w:rsid w:val="00BC742C"/>
    <w:rsid w:val="00BE63DF"/>
    <w:rsid w:val="00BF0B43"/>
    <w:rsid w:val="00C10E13"/>
    <w:rsid w:val="00C14A3B"/>
    <w:rsid w:val="00C155B8"/>
    <w:rsid w:val="00C37D60"/>
    <w:rsid w:val="00C464C6"/>
    <w:rsid w:val="00C51C1F"/>
    <w:rsid w:val="00C65D10"/>
    <w:rsid w:val="00C82E2F"/>
    <w:rsid w:val="00CB1F9C"/>
    <w:rsid w:val="00CC0E84"/>
    <w:rsid w:val="00CD030F"/>
    <w:rsid w:val="00CD1EBF"/>
    <w:rsid w:val="00CE58F0"/>
    <w:rsid w:val="00CF76AC"/>
    <w:rsid w:val="00D02CCB"/>
    <w:rsid w:val="00D103F4"/>
    <w:rsid w:val="00D21471"/>
    <w:rsid w:val="00D22F2E"/>
    <w:rsid w:val="00D27F73"/>
    <w:rsid w:val="00D3397A"/>
    <w:rsid w:val="00D43EA0"/>
    <w:rsid w:val="00D450DA"/>
    <w:rsid w:val="00D62F4D"/>
    <w:rsid w:val="00DA36EA"/>
    <w:rsid w:val="00DA3714"/>
    <w:rsid w:val="00DA6B46"/>
    <w:rsid w:val="00DA7CB0"/>
    <w:rsid w:val="00DD13A4"/>
    <w:rsid w:val="00E2500C"/>
    <w:rsid w:val="00E31364"/>
    <w:rsid w:val="00E34585"/>
    <w:rsid w:val="00E422F1"/>
    <w:rsid w:val="00E50714"/>
    <w:rsid w:val="00E535F0"/>
    <w:rsid w:val="00E60937"/>
    <w:rsid w:val="00E803E1"/>
    <w:rsid w:val="00E86878"/>
    <w:rsid w:val="00EA18B1"/>
    <w:rsid w:val="00EA4D60"/>
    <w:rsid w:val="00EC441B"/>
    <w:rsid w:val="00EC4665"/>
    <w:rsid w:val="00ED0975"/>
    <w:rsid w:val="00ED1E05"/>
    <w:rsid w:val="00ED4B9D"/>
    <w:rsid w:val="00EE098F"/>
    <w:rsid w:val="00EE4CD4"/>
    <w:rsid w:val="00F03463"/>
    <w:rsid w:val="00F45922"/>
    <w:rsid w:val="00F53C4D"/>
    <w:rsid w:val="00F56CA2"/>
    <w:rsid w:val="00F61F43"/>
    <w:rsid w:val="00F72543"/>
    <w:rsid w:val="00F73F70"/>
    <w:rsid w:val="00F74CED"/>
    <w:rsid w:val="00F77D88"/>
    <w:rsid w:val="00F80ADE"/>
    <w:rsid w:val="00F90807"/>
    <w:rsid w:val="00FB54DC"/>
    <w:rsid w:val="00FB7C1C"/>
    <w:rsid w:val="00FC685E"/>
    <w:rsid w:val="00FD356B"/>
    <w:rsid w:val="00FE004C"/>
    <w:rsid w:val="00FE7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0F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uiPriority w:val="99"/>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val="x-none" w:eastAsia="x-none"/>
    </w:rPr>
  </w:style>
  <w:style w:type="character" w:customStyle="1" w:styleId="EndnoteTextChar">
    <w:name w:val="Endnote Text Char"/>
    <w:basedOn w:val="DefaultParagraphFont"/>
    <w:link w:val="EndnoteText"/>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uiPriority w:val="99"/>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rsid w:val="00F61F43"/>
    <w:rPr>
      <w:rFonts w:eastAsia="Times New Roman"/>
      <w:sz w:val="20"/>
      <w:lang w:val="x-none" w:eastAsia="x-none"/>
    </w:rPr>
  </w:style>
  <w:style w:type="character" w:customStyle="1" w:styleId="EndnoteTextChar">
    <w:name w:val="Endnote Text Char"/>
    <w:basedOn w:val="DefaultParagraphFont"/>
    <w:link w:val="EndnoteText"/>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nhideWhenUsed/>
    <w:rsid w:val="00554314"/>
    <w:rPr>
      <w:vertAlign w:val="superscript"/>
    </w:rPr>
  </w:style>
  <w:style w:type="paragraph" w:styleId="ListParagraph">
    <w:name w:val="List Paragraph"/>
    <w:basedOn w:val="Normal"/>
    <w:uiPriority w:val="34"/>
    <w:qFormat/>
    <w:rsid w:val="000A1DCE"/>
    <w:pPr>
      <w:ind w:left="720"/>
      <w:contextualSpacing/>
    </w:pPr>
  </w:style>
  <w:style w:type="paragraph" w:styleId="Header">
    <w:name w:val="header"/>
    <w:basedOn w:val="Normal"/>
    <w:link w:val="HeaderChar"/>
    <w:uiPriority w:val="99"/>
    <w:unhideWhenUsed/>
    <w:rsid w:val="006B0BEA"/>
    <w:pPr>
      <w:tabs>
        <w:tab w:val="center" w:pos="4320"/>
        <w:tab w:val="right" w:pos="8640"/>
      </w:tabs>
    </w:pPr>
  </w:style>
  <w:style w:type="character" w:customStyle="1" w:styleId="HeaderChar">
    <w:name w:val="Header Char"/>
    <w:basedOn w:val="DefaultParagraphFont"/>
    <w:link w:val="Header"/>
    <w:uiPriority w:val="99"/>
    <w:rsid w:val="006B0BEA"/>
    <w:rPr>
      <w:rFonts w:eastAsia="Times" w:cs="Times New Roman"/>
      <w:szCs w:val="20"/>
    </w:rPr>
  </w:style>
  <w:style w:type="table" w:styleId="TableGrid">
    <w:name w:val="Table Grid"/>
    <w:basedOn w:val="TableNormal"/>
    <w:uiPriority w:val="59"/>
    <w:rsid w:val="00C155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eniorsleague.org" TargetMode="External"/><Relationship Id="rId12" Type="http://schemas.openxmlformats.org/officeDocument/2006/relationships/hyperlink" Target="http://www.trea.org" TargetMode="External"/><Relationship Id="rId13" Type="http://schemas.openxmlformats.org/officeDocument/2006/relationships/hyperlink" Target="http://www.SeniorsLeague.org"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mailto:jgibbons@tsclhq.org" TargetMode="External"/><Relationship Id="rId10" Type="http://schemas.openxmlformats.org/officeDocument/2006/relationships/hyperlink" Target="mailto:mary.johnson.nl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3605</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Shannon Benton</cp:lastModifiedBy>
  <cp:revision>2</cp:revision>
  <cp:lastPrinted>2016-10-19T03:01:00Z</cp:lastPrinted>
  <dcterms:created xsi:type="dcterms:W3CDTF">2016-10-19T03:01:00Z</dcterms:created>
  <dcterms:modified xsi:type="dcterms:W3CDTF">2016-10-19T03:01:00Z</dcterms:modified>
</cp:coreProperties>
</file>